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sz w:val="20"/>
                <w:szCs w:val="24"/>
                <w:lang w:val="en-US"/>
              </w:rPr>
            </w:pPr>
          </w:p>
        </w:tc>
      </w:tr>
    </w:tbl>
    <w:p w14:paraId="60A8A9C9"/>
    <w:p w14:paraId="167045DB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.11.2026г.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6E11FF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026D9"/>
    <w:p w14:paraId="0F9508DE">
      <w:pPr>
        <w:spacing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проводит изучение конъюнктуры рынка в отношении следующих товаров: 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  <w:t>кресло.</w:t>
      </w:r>
    </w:p>
    <w:p w14:paraId="1327006C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2" w:name="21"/>
      <w:bookmarkEnd w:id="2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0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en-US"/>
        </w:rPr>
        <w:t>9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.11.2026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praleska.zakupki@yandex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.ru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61D62E3C"/>
    <w:p w14:paraId="012FC396"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bookmarkStart w:id="5" w:name="26"/>
      <w:bookmarkEnd w:id="5"/>
    </w:p>
    <w:tbl>
      <w:tblPr>
        <w:tblStyle w:val="12"/>
        <w:tblW w:w="97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6"/>
      </w:tblGrid>
      <w:tr w14:paraId="788ED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97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tbl>
            <w:tblPr>
              <w:tblW w:w="13860" w:type="dxa"/>
              <w:tblInd w:w="0" w:type="dxa"/>
              <w:tblBorders>
                <w:top w:val="none" w:color="auto" w:sz="0" w:space="0"/>
                <w:left w:val="none" w:color="auto" w:sz="0" w:space="0"/>
                <w:bottom w:val="single" w:color="auto" w:sz="6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6F6F6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30"/>
              <w:gridCol w:w="6930"/>
            </w:tblGrid>
            <w:tr w14:paraId="1FB37A07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576F393A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Максимальная нагрузка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42E032A7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320 кг</w:t>
                  </w:r>
                </w:p>
              </w:tc>
            </w:tr>
            <w:tr w14:paraId="7A4F64B6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7EB97A41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Материал спинки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6A7D6239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пластик</w:t>
                  </w:r>
                </w:p>
              </w:tc>
            </w:tr>
            <w:tr w14:paraId="63B7DF76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0F703ED5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Материал сиденья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11CBECBB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пластик</w:t>
                  </w:r>
                </w:p>
              </w:tc>
            </w:tr>
            <w:tr w14:paraId="565C085B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51C6B63B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Высота кресла (макс),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2AE91D1B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825</w:t>
                  </w:r>
                </w:p>
              </w:tc>
            </w:tr>
            <w:tr w14:paraId="47737DD2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67295810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Высота кресла (мин),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40E1A8E5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825</w:t>
                  </w:r>
                </w:p>
              </w:tc>
            </w:tr>
            <w:tr w14:paraId="3BA2E059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40F84DB9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Высота сиденья (макс),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63D2E040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465</w:t>
                  </w:r>
                </w:p>
              </w:tc>
            </w:tr>
            <w:tr w14:paraId="09D0D87F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0128C6AF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Высота сиденья (мин),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5E1C1BCE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465</w:t>
                  </w:r>
                </w:p>
              </w:tc>
            </w:tr>
            <w:tr w14:paraId="48F12A80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061A604B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Ширина сиденья,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4084D436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440</w:t>
                  </w:r>
                </w:p>
              </w:tc>
            </w:tr>
            <w:tr w14:paraId="68DF95AA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34FE9849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Глубина сиденья,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5D76D940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420</w:t>
                  </w:r>
                </w:p>
              </w:tc>
            </w:tr>
            <w:tr w14:paraId="592448B7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1637B100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Ширина спинки,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6C01A2B6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447</w:t>
                  </w:r>
                </w:p>
              </w:tc>
            </w:tr>
            <w:tr w14:paraId="686054B6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624DCDB7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Высота спинки, мм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7D6F56DF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320</w:t>
                  </w:r>
                </w:p>
              </w:tc>
            </w:tr>
            <w:tr w14:paraId="6D79B3FA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74A32B9B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Материал основания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3450058E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пластик</w:t>
                  </w:r>
                </w:p>
              </w:tc>
            </w:tr>
            <w:tr w14:paraId="4A144A3F">
              <w:tblPrEx>
                <w:tblBorders>
                  <w:top w:val="none" w:color="auto" w:sz="0" w:space="0"/>
                  <w:left w:val="none" w:color="auto" w:sz="0" w:space="0"/>
                  <w:bottom w:val="single" w:color="auto" w:sz="6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6F6F6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70" w:hRule="atLeast"/>
              </w:trPr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vAlign w:val="top"/>
                </w:tcPr>
                <w:p w14:paraId="4D954115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Гарантия</w:t>
                  </w:r>
                </w:p>
              </w:tc>
              <w:tc>
                <w:tcPr>
                  <w:tcW w:w="69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tcMar>
                    <w:bottom w:w="105" w:type="dxa"/>
                  </w:tcMar>
                  <w:vAlign w:val="top"/>
                </w:tcPr>
                <w:p w14:paraId="3C7D70C0">
                  <w:pPr>
                    <w:spacing w:line="240" w:lineRule="auto"/>
                    <w:jc w:val="both"/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18 мес.</w:t>
                  </w:r>
                </w:p>
              </w:tc>
            </w:tr>
          </w:tbl>
          <w:p w14:paraId="67E0983E">
            <w:pPr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4658360" cy="5166360"/>
                  <wp:effectExtent l="0" t="0" r="8890" b="15240"/>
                  <wp:docPr id="1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360" cy="5166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221A00">
            <w:pPr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6ABC0E44">
            <w:pPr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0526D257">
            <w:pP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Количество -24 шт (желательно по 8 цветов разного цвета)</w:t>
            </w:r>
          </w:p>
          <w:p w14:paraId="54623113">
            <w:pP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14:paraId="34C36D9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 </w:t>
      </w:r>
    </w:p>
    <w:p w14:paraId="0A6B39B4">
      <w:pPr>
        <w:rPr>
          <w:rFonts w:hint="default" w:ascii="Times New Roman" w:hAnsi="Times New Roman" w:cs="Times New Roman"/>
          <w:sz w:val="28"/>
          <w:szCs w:val="28"/>
        </w:rPr>
      </w:pP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6" w:name="29"/>
      <w:bookmarkEnd w:id="6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7" w:name="30"/>
      <w:bookmarkEnd w:id="7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48F705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УЗ "Городской детский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 медицинской реабилитации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"Пралеска"</w:t>
            </w:r>
          </w:p>
          <w:p w14:paraId="6CCA403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222365 Минская обл., Воложинский р-он,</w:t>
            </w:r>
          </w:p>
          <w:p w14:paraId="6643957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а.г. Раков, ул. Парковая, д.30.</w:t>
            </w:r>
          </w:p>
          <w:p w14:paraId="4D0A656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IBAN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36040100663173001001                     в ЦБУ № 538 ОАО "Белинвестбанк"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BIC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363124E5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GLN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4819037930008</w:t>
            </w:r>
          </w:p>
          <w:p w14:paraId="4E393B7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Адрес банка: г. Минск, ул. Коржа 11А.</w:t>
            </w:r>
          </w:p>
          <w:p w14:paraId="26A9D7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УНН 100663173, ОКПО 017984836000.</w:t>
            </w:r>
          </w:p>
          <w:p w14:paraId="3244FC6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Доставка осуществляется за счет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Поставщика.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Право выбора вида транспорта и определения других условий доставки принадлежит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Поставщику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 Упаковка поставляемых товаров должна обеспечивать сохранность при транспортировке, отгрузке и хранении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Не позднее 15.12</w:t>
            </w:r>
            <w:bookmarkStart w:id="9" w:name="_GoBack"/>
            <w:bookmarkEnd w:id="9"/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.2026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DB01110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 факту поставки 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В стоимость товара входит доставка и установка.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8" w:name="63"/>
      <w:bookmarkEnd w:id="8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608B9598"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2606855"/>
    <w:rsid w:val="11504345"/>
    <w:rsid w:val="12E2190B"/>
    <w:rsid w:val="157C79C0"/>
    <w:rsid w:val="15DC2444"/>
    <w:rsid w:val="1F1B1200"/>
    <w:rsid w:val="243E58DD"/>
    <w:rsid w:val="28437C97"/>
    <w:rsid w:val="29A24086"/>
    <w:rsid w:val="2A6E19BA"/>
    <w:rsid w:val="2C37663D"/>
    <w:rsid w:val="35E76ACA"/>
    <w:rsid w:val="36FE5AAE"/>
    <w:rsid w:val="3D2E204C"/>
    <w:rsid w:val="41E34D03"/>
    <w:rsid w:val="45EA4941"/>
    <w:rsid w:val="54277392"/>
    <w:rsid w:val="54366B62"/>
    <w:rsid w:val="58932E3B"/>
    <w:rsid w:val="62350B0A"/>
    <w:rsid w:val="64C6059D"/>
    <w:rsid w:val="6BB01F15"/>
    <w:rsid w:val="71502B0A"/>
    <w:rsid w:val="786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515</Words>
  <Characters>3655</Characters>
  <Lines>0</Lines>
  <Paragraphs>0</Paragraphs>
  <TotalTime>15</TotalTime>
  <ScaleCrop>false</ScaleCrop>
  <LinksUpToDate>false</LinksUpToDate>
  <CharactersWithSpaces>4158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2026-11-06T06:18:53Z</cp:lastPrinted>
  <dcterms:modified xsi:type="dcterms:W3CDTF">2026-11-06T06:19:08Z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905EE4EB93DD44EAAF54AB6847A9756D_13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