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09" w:type="dxa"/>
        <w:tblInd w:w="15" w:type="dxa"/>
        <w:tblLayout w:type="fixed"/>
        <w:tblCellMar>
          <w:left w:w="15" w:type="dxa"/>
          <w:right w:w="15" w:type="dxa"/>
        </w:tblCellMar>
        <w:tblLook w:val="0000" w:firstRow="0" w:lastRow="0" w:firstColumn="0" w:lastColumn="0" w:noHBand="0" w:noVBand="0"/>
      </w:tblPr>
      <w:tblGrid>
        <w:gridCol w:w="10788"/>
        <w:gridCol w:w="121"/>
      </w:tblGrid>
      <w:tr w:rsidR="00C87F74" w14:paraId="7B1E45E2" w14:textId="77777777" w:rsidTr="00DC7AF3">
        <w:trPr>
          <w:trHeight w:hRule="exact" w:val="274"/>
        </w:trPr>
        <w:tc>
          <w:tcPr>
            <w:tcW w:w="10909" w:type="dxa"/>
            <w:gridSpan w:val="2"/>
            <w:tcBorders>
              <w:top w:val="nil"/>
              <w:left w:val="nil"/>
              <w:bottom w:val="nil"/>
              <w:right w:val="nil"/>
            </w:tcBorders>
            <w:shd w:val="clear" w:color="auto" w:fill="FFFFFF"/>
            <w:tcMar>
              <w:top w:w="0" w:type="dxa"/>
              <w:left w:w="30" w:type="dxa"/>
              <w:bottom w:w="0" w:type="dxa"/>
              <w:right w:w="30" w:type="dxa"/>
            </w:tcMar>
          </w:tcPr>
          <w:p w14:paraId="1792F06D" w14:textId="29466234" w:rsidR="00C87F74" w:rsidRPr="001F7E43" w:rsidRDefault="001F7E43" w:rsidP="000E4398">
            <w:pPr>
              <w:widowControl w:val="0"/>
              <w:autoSpaceDE w:val="0"/>
              <w:autoSpaceDN w:val="0"/>
              <w:adjustRightInd w:val="0"/>
              <w:spacing w:before="29" w:after="0" w:line="165" w:lineRule="exact"/>
              <w:ind w:left="15"/>
              <w:jc w:val="center"/>
              <w:rPr>
                <w:rFonts w:ascii="Times New Roman" w:eastAsia="Times New Roman" w:hAnsi="Times New Roman" w:cs="Times New Roman"/>
                <w:b/>
                <w:bCs/>
                <w:color w:val="000000"/>
                <w:w w:val="105"/>
              </w:rPr>
            </w:pPr>
            <w:bookmarkStart w:id="0" w:name="_GoBack"/>
            <w:bookmarkEnd w:id="0"/>
            <w:r w:rsidRPr="001F7E43">
              <w:rPr>
                <w:rFonts w:ascii="Times New Roman" w:eastAsia="Times New Roman" w:hAnsi="Times New Roman" w:cs="Times New Roman"/>
                <w:b/>
                <w:bCs/>
                <w:color w:val="000000"/>
                <w:w w:val="105"/>
              </w:rPr>
              <w:t>Договор на сервисное обслуживание №</w:t>
            </w:r>
            <w:r w:rsidR="000E4398">
              <w:rPr>
                <w:rFonts w:ascii="Times New Roman" w:eastAsia="Times New Roman" w:hAnsi="Times New Roman" w:cs="Times New Roman"/>
                <w:b/>
                <w:bCs/>
                <w:color w:val="000000"/>
                <w:w w:val="105"/>
              </w:rPr>
              <w:t>___</w:t>
            </w:r>
            <w:r w:rsidRPr="001F7E43">
              <w:rPr>
                <w:rFonts w:ascii="Times New Roman" w:eastAsia="Times New Roman" w:hAnsi="Times New Roman" w:cs="Times New Roman"/>
                <w:b/>
                <w:bCs/>
                <w:color w:val="000000"/>
                <w:w w:val="105"/>
              </w:rPr>
              <w:t xml:space="preserve"> от </w:t>
            </w:r>
          </w:p>
        </w:tc>
      </w:tr>
      <w:tr w:rsidR="00C87F74" w14:paraId="7D00A383" w14:textId="77777777" w:rsidTr="00DC7AF3">
        <w:trPr>
          <w:trHeight w:hRule="exact" w:val="110"/>
        </w:trPr>
        <w:tc>
          <w:tcPr>
            <w:tcW w:w="10788" w:type="dxa"/>
            <w:vMerge w:val="restart"/>
            <w:tcBorders>
              <w:top w:val="nil"/>
              <w:left w:val="nil"/>
              <w:bottom w:val="nil"/>
              <w:right w:val="nil"/>
            </w:tcBorders>
            <w:shd w:val="clear" w:color="auto" w:fill="FFFFFF"/>
            <w:tcMar>
              <w:top w:w="0" w:type="dxa"/>
              <w:left w:w="30" w:type="dxa"/>
              <w:bottom w:w="0" w:type="dxa"/>
              <w:right w:w="30" w:type="dxa"/>
            </w:tcMar>
          </w:tcPr>
          <w:p w14:paraId="536BE975" w14:textId="77777777" w:rsidR="00C87F74" w:rsidRDefault="001F7E43">
            <w:pPr>
              <w:widowControl w:val="0"/>
              <w:autoSpaceDE w:val="0"/>
              <w:autoSpaceDN w:val="0"/>
              <w:adjustRightInd w:val="0"/>
              <w:spacing w:before="29" w:after="0" w:line="174" w:lineRule="exact"/>
              <w:ind w:left="15"/>
              <w:rPr>
                <w:rFonts w:ascii="Times New Roman" w:eastAsia="Times New Roman" w:hAnsi="Times New Roman" w:cs="Times New Roman"/>
                <w:bCs/>
                <w:color w:val="000000"/>
                <w:w w:val="105"/>
                <w:sz w:val="16"/>
                <w:szCs w:val="16"/>
              </w:rPr>
            </w:pPr>
            <w:r w:rsidRPr="001F7E43">
              <w:rPr>
                <w:rFonts w:ascii="Times New Roman" w:eastAsia="Times New Roman" w:hAnsi="Times New Roman" w:cs="Times New Roman"/>
                <w:bCs/>
                <w:color w:val="000000"/>
                <w:w w:val="105"/>
                <w:sz w:val="18"/>
                <w:szCs w:val="18"/>
              </w:rPr>
              <w:t>г. Минск</w:t>
            </w:r>
          </w:p>
        </w:tc>
        <w:tc>
          <w:tcPr>
            <w:tcW w:w="117" w:type="dxa"/>
            <w:tcBorders>
              <w:top w:val="nil"/>
              <w:left w:val="nil"/>
              <w:bottom w:val="nil"/>
              <w:right w:val="nil"/>
            </w:tcBorders>
            <w:shd w:val="clear" w:color="auto" w:fill="FFFFFF"/>
            <w:tcMar>
              <w:top w:w="0" w:type="dxa"/>
              <w:left w:w="30" w:type="dxa"/>
              <w:bottom w:w="0" w:type="dxa"/>
              <w:right w:w="30" w:type="dxa"/>
            </w:tcMar>
          </w:tcPr>
          <w:p w14:paraId="6DE81F2B" w14:textId="77777777" w:rsidR="00C87F74" w:rsidRDefault="00C87F74">
            <w:pPr>
              <w:widowControl w:val="0"/>
              <w:autoSpaceDE w:val="0"/>
              <w:autoSpaceDN w:val="0"/>
              <w:adjustRightInd w:val="0"/>
              <w:spacing w:before="29" w:after="0" w:line="165" w:lineRule="exact"/>
              <w:ind w:left="15"/>
              <w:jc w:val="center"/>
              <w:rPr>
                <w:rFonts w:ascii="Times New Roman" w:eastAsia="Times New Roman" w:hAnsi="Times New Roman" w:cs="Times New Roman"/>
                <w:b/>
                <w:bCs/>
                <w:color w:val="000000"/>
                <w:w w:val="105"/>
                <w:sz w:val="18"/>
                <w:szCs w:val="18"/>
              </w:rPr>
            </w:pPr>
          </w:p>
        </w:tc>
      </w:tr>
      <w:tr w:rsidR="00C87F74" w14:paraId="48851CC1" w14:textId="77777777" w:rsidTr="00DC7AF3">
        <w:trPr>
          <w:trHeight w:hRule="exact" w:val="110"/>
        </w:trPr>
        <w:tc>
          <w:tcPr>
            <w:tcW w:w="10788" w:type="dxa"/>
            <w:vMerge/>
            <w:tcBorders>
              <w:top w:val="nil"/>
              <w:left w:val="nil"/>
              <w:bottom w:val="nil"/>
              <w:right w:val="nil"/>
            </w:tcBorders>
            <w:shd w:val="clear" w:color="auto" w:fill="FFFFFF"/>
            <w:tcMar>
              <w:top w:w="0" w:type="dxa"/>
              <w:left w:w="30" w:type="dxa"/>
              <w:bottom w:w="0" w:type="dxa"/>
              <w:right w:w="30" w:type="dxa"/>
            </w:tcMar>
          </w:tcPr>
          <w:p w14:paraId="1C8DD233" w14:textId="77777777" w:rsidR="00C87F74" w:rsidRDefault="00C87F74">
            <w:pPr>
              <w:widowControl w:val="0"/>
              <w:autoSpaceDE w:val="0"/>
              <w:autoSpaceDN w:val="0"/>
              <w:adjustRightInd w:val="0"/>
              <w:spacing w:before="29" w:after="0" w:line="174" w:lineRule="exact"/>
              <w:ind w:left="15"/>
              <w:rPr>
                <w:rFonts w:ascii="Times New Roman" w:eastAsia="Times New Roman" w:hAnsi="Times New Roman" w:cs="Times New Roman"/>
                <w:bCs/>
                <w:color w:val="000000"/>
                <w:w w:val="105"/>
                <w:sz w:val="16"/>
                <w:szCs w:val="16"/>
              </w:rPr>
            </w:pPr>
          </w:p>
        </w:tc>
        <w:tc>
          <w:tcPr>
            <w:tcW w:w="117" w:type="dxa"/>
          </w:tcPr>
          <w:p w14:paraId="07C5C0E1" w14:textId="77777777" w:rsidR="00C87F74" w:rsidRDefault="00C87F74">
            <w:pPr>
              <w:widowControl w:val="0"/>
              <w:autoSpaceDE w:val="0"/>
              <w:autoSpaceDN w:val="0"/>
              <w:adjustRightInd w:val="0"/>
              <w:spacing w:before="29" w:after="0" w:line="213" w:lineRule="auto"/>
              <w:ind w:left="15"/>
            </w:pPr>
          </w:p>
        </w:tc>
      </w:tr>
      <w:tr w:rsidR="00C87F74" w14:paraId="0056948B" w14:textId="77777777" w:rsidTr="001F7E43">
        <w:trPr>
          <w:trHeight w:hRule="exact" w:val="920"/>
        </w:trPr>
        <w:tc>
          <w:tcPr>
            <w:tcW w:w="10788" w:type="dxa"/>
            <w:tcBorders>
              <w:top w:val="nil"/>
              <w:left w:val="nil"/>
              <w:bottom w:val="nil"/>
              <w:right w:val="nil"/>
            </w:tcBorders>
            <w:shd w:val="clear" w:color="auto" w:fill="FFFFFF"/>
            <w:tcMar>
              <w:top w:w="0" w:type="dxa"/>
              <w:left w:w="30" w:type="dxa"/>
              <w:bottom w:w="0" w:type="dxa"/>
              <w:right w:w="30" w:type="dxa"/>
            </w:tcMar>
          </w:tcPr>
          <w:p w14:paraId="35ACE79D" w14:textId="08F2F25F" w:rsidR="00C87F74" w:rsidRDefault="000E4398" w:rsidP="00844979">
            <w:pPr>
              <w:widowControl w:val="0"/>
              <w:autoSpaceDE w:val="0"/>
              <w:autoSpaceDN w:val="0"/>
              <w:adjustRightInd w:val="0"/>
              <w:spacing w:before="29" w:after="0" w:line="240" w:lineRule="auto"/>
              <w:ind w:left="15"/>
              <w:jc w:val="both"/>
              <w:rPr>
                <w:rFonts w:ascii="Times New Roman" w:eastAsia="Times New Roman" w:hAnsi="Times New Roman" w:cs="Times New Roman"/>
                <w:bCs/>
                <w:color w:val="000000"/>
                <w:w w:val="105"/>
                <w:sz w:val="18"/>
                <w:szCs w:val="18"/>
              </w:rPr>
            </w:pPr>
            <w:r>
              <w:rPr>
                <w:rFonts w:ascii="Times New Roman" w:eastAsia="Times New Roman" w:hAnsi="Times New Roman" w:cs="Times New Roman"/>
                <w:b/>
                <w:color w:val="000000"/>
                <w:w w:val="105"/>
                <w:sz w:val="18"/>
                <w:szCs w:val="18"/>
              </w:rPr>
              <w:t>_____________________________</w:t>
            </w:r>
            <w:r w:rsidR="001F7E43">
              <w:rPr>
                <w:rFonts w:ascii="Times New Roman" w:eastAsia="Times New Roman" w:hAnsi="Times New Roman" w:cs="Times New Roman"/>
                <w:bCs/>
                <w:color w:val="000000"/>
                <w:w w:val="105"/>
                <w:sz w:val="18"/>
                <w:szCs w:val="18"/>
              </w:rPr>
              <w:t xml:space="preserve">, именуемое в дальнейшем "Исполнитель", в лице  </w:t>
            </w:r>
            <w:r>
              <w:rPr>
                <w:rFonts w:ascii="Times New Roman" w:eastAsia="Times New Roman" w:hAnsi="Times New Roman" w:cs="Times New Roman"/>
                <w:bCs/>
                <w:color w:val="000000"/>
                <w:w w:val="105"/>
                <w:sz w:val="18"/>
                <w:szCs w:val="18"/>
              </w:rPr>
              <w:t>_____________________________</w:t>
            </w:r>
            <w:r w:rsidR="001F7E43">
              <w:rPr>
                <w:rFonts w:ascii="Times New Roman" w:eastAsia="Times New Roman" w:hAnsi="Times New Roman" w:cs="Times New Roman"/>
                <w:bCs/>
                <w:color w:val="000000"/>
                <w:w w:val="105"/>
                <w:sz w:val="18"/>
                <w:szCs w:val="18"/>
              </w:rPr>
              <w:t xml:space="preserve">, действующего на основании  </w:t>
            </w:r>
            <w:r>
              <w:rPr>
                <w:rFonts w:ascii="Times New Roman" w:eastAsia="Times New Roman" w:hAnsi="Times New Roman" w:cs="Times New Roman"/>
                <w:bCs/>
                <w:color w:val="000000"/>
                <w:w w:val="105"/>
                <w:sz w:val="18"/>
                <w:szCs w:val="18"/>
              </w:rPr>
              <w:t>___________________________</w:t>
            </w:r>
            <w:r w:rsidR="001F7E43">
              <w:rPr>
                <w:rFonts w:ascii="Times New Roman" w:eastAsia="Times New Roman" w:hAnsi="Times New Roman" w:cs="Times New Roman"/>
                <w:bCs/>
                <w:color w:val="000000"/>
                <w:w w:val="105"/>
                <w:sz w:val="18"/>
                <w:szCs w:val="18"/>
              </w:rPr>
              <w:t xml:space="preserve"> с одной стороны  и  </w:t>
            </w:r>
            <w:r w:rsidR="001F7E43" w:rsidRPr="00DC7AF3">
              <w:rPr>
                <w:rFonts w:ascii="Times New Roman" w:eastAsia="Times New Roman" w:hAnsi="Times New Roman" w:cs="Times New Roman"/>
                <w:b/>
                <w:color w:val="000000"/>
                <w:w w:val="105"/>
                <w:sz w:val="18"/>
                <w:szCs w:val="18"/>
              </w:rPr>
              <w:t>ОАО "Криница"</w:t>
            </w:r>
            <w:r w:rsidR="001F7E43" w:rsidRPr="00DC7AF3">
              <w:rPr>
                <w:rFonts w:ascii="Times New Roman" w:eastAsia="Times New Roman" w:hAnsi="Times New Roman" w:cs="Times New Roman"/>
                <w:bCs/>
                <w:color w:val="000000"/>
                <w:w w:val="105"/>
                <w:sz w:val="18"/>
                <w:szCs w:val="18"/>
              </w:rPr>
              <w:t>,</w:t>
            </w:r>
            <w:r w:rsidR="001F7E43">
              <w:rPr>
                <w:rFonts w:ascii="Times New Roman" w:eastAsia="Times New Roman" w:hAnsi="Times New Roman" w:cs="Times New Roman"/>
                <w:bCs/>
                <w:color w:val="000000"/>
                <w:w w:val="105"/>
                <w:sz w:val="18"/>
                <w:szCs w:val="18"/>
              </w:rPr>
              <w:t xml:space="preserve"> в дальнейшем "Заказчик" в лице Начальника У</w:t>
            </w:r>
            <w:r w:rsidR="00844979">
              <w:rPr>
                <w:rFonts w:ascii="Times New Roman" w:eastAsia="Times New Roman" w:hAnsi="Times New Roman" w:cs="Times New Roman"/>
                <w:bCs/>
                <w:color w:val="000000"/>
                <w:w w:val="105"/>
                <w:sz w:val="18"/>
                <w:szCs w:val="18"/>
              </w:rPr>
              <w:t>Л</w:t>
            </w:r>
            <w:r w:rsidR="001F7E43">
              <w:rPr>
                <w:rFonts w:ascii="Times New Roman" w:eastAsia="Times New Roman" w:hAnsi="Times New Roman" w:cs="Times New Roman"/>
                <w:bCs/>
                <w:color w:val="000000"/>
                <w:w w:val="105"/>
                <w:sz w:val="18"/>
                <w:szCs w:val="18"/>
              </w:rPr>
              <w:t xml:space="preserve"> Легкого П.П., действующего на основании доверенности №134/Д от 15.12.2025, с другой стороны, совместно именуемые "Стороны", а раздельно "Сторона", заключили настоящий Договор о нижеследующем:</w:t>
            </w:r>
          </w:p>
        </w:tc>
        <w:tc>
          <w:tcPr>
            <w:tcW w:w="117" w:type="dxa"/>
          </w:tcPr>
          <w:p w14:paraId="453E4129" w14:textId="77777777" w:rsidR="00C87F74" w:rsidRDefault="00C87F74">
            <w:pPr>
              <w:widowControl w:val="0"/>
              <w:autoSpaceDE w:val="0"/>
              <w:autoSpaceDN w:val="0"/>
              <w:adjustRightInd w:val="0"/>
              <w:spacing w:before="29" w:after="0" w:line="213" w:lineRule="auto"/>
              <w:ind w:left="15"/>
            </w:pPr>
          </w:p>
        </w:tc>
      </w:tr>
      <w:tr w:rsidR="00C87F74" w14:paraId="70DF212C" w14:textId="77777777" w:rsidTr="00DC7AF3">
        <w:trPr>
          <w:trHeight w:hRule="exact" w:val="7250"/>
        </w:trPr>
        <w:tc>
          <w:tcPr>
            <w:tcW w:w="10788" w:type="dxa"/>
            <w:vMerge w:val="restart"/>
            <w:tcBorders>
              <w:top w:val="nil"/>
              <w:left w:val="nil"/>
              <w:bottom w:val="nil"/>
              <w:right w:val="nil"/>
            </w:tcBorders>
            <w:shd w:val="clear" w:color="auto" w:fill="FFFFFF"/>
            <w:tcMar>
              <w:top w:w="0" w:type="dxa"/>
              <w:left w:w="30" w:type="dxa"/>
              <w:bottom w:w="0" w:type="dxa"/>
              <w:right w:w="30" w:type="dxa"/>
            </w:tcMar>
          </w:tcPr>
          <w:p w14:paraId="4BD3144E" w14:textId="2DC15638" w:rsidR="000E4398" w:rsidRDefault="001F7E43">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t>1. ПРЕДМЕТ ДОГОВОРА</w:t>
            </w:r>
            <w:r>
              <w:rPr>
                <w:rFonts w:ascii="Times New Roman" w:eastAsia="Times New Roman" w:hAnsi="Times New Roman" w:cs="Times New Roman"/>
                <w:bCs/>
                <w:color w:val="000000"/>
                <w:w w:val="105"/>
                <w:sz w:val="20"/>
                <w:szCs w:val="20"/>
              </w:rPr>
              <w:br/>
              <w:t xml:space="preserve">1.1. Исполнитель обязуется по заданию Заказчика выполнить работы на станции технического обслуживания (далее – СТО), связанные с техническим обслуживанием и ремонтом (далее – ТО и ТР) </w:t>
            </w:r>
            <w:r w:rsidR="00103A51">
              <w:rPr>
                <w:rFonts w:ascii="Times New Roman" w:eastAsia="Times New Roman" w:hAnsi="Times New Roman" w:cs="Times New Roman"/>
                <w:bCs/>
                <w:color w:val="000000"/>
                <w:w w:val="105"/>
                <w:sz w:val="20"/>
                <w:szCs w:val="20"/>
              </w:rPr>
              <w:t xml:space="preserve">трактора БЕЛАРУС 82.1, а так же прицепа </w:t>
            </w:r>
            <w:r w:rsidR="00103A51" w:rsidRPr="00103A51">
              <w:rPr>
                <w:rFonts w:eastAsia="Times New Roman"/>
                <w:bCs/>
                <w:color w:val="000000"/>
                <w:w w:val="105"/>
                <w:sz w:val="20"/>
                <w:szCs w:val="20"/>
              </w:rPr>
              <w:t>2ПТС6.5 и 2ПТС4.5</w:t>
            </w:r>
            <w:r>
              <w:rPr>
                <w:rFonts w:ascii="Times New Roman" w:eastAsia="Times New Roman" w:hAnsi="Times New Roman" w:cs="Times New Roman"/>
                <w:bCs/>
                <w:color w:val="000000"/>
                <w:w w:val="105"/>
                <w:sz w:val="20"/>
                <w:szCs w:val="20"/>
              </w:rPr>
              <w:t xml:space="preserve">, узлов и агрегатов отдельно от </w:t>
            </w:r>
            <w:r w:rsidR="00103A51">
              <w:rPr>
                <w:rFonts w:ascii="Times New Roman" w:eastAsia="Times New Roman" w:hAnsi="Times New Roman" w:cs="Times New Roman"/>
                <w:bCs/>
                <w:color w:val="000000"/>
                <w:w w:val="105"/>
                <w:sz w:val="20"/>
                <w:szCs w:val="20"/>
              </w:rPr>
              <w:t>трактора</w:t>
            </w:r>
            <w:r>
              <w:rPr>
                <w:rFonts w:ascii="Times New Roman" w:eastAsia="Times New Roman" w:hAnsi="Times New Roman" w:cs="Times New Roman"/>
                <w:bCs/>
                <w:color w:val="000000"/>
                <w:w w:val="105"/>
                <w:sz w:val="20"/>
                <w:szCs w:val="20"/>
              </w:rPr>
              <w:t xml:space="preserve"> (далее обобщённо – АТС), принадлежащих Заказчику, включая поставку необходимых для проведения работ запасных частей и расходных материалов, а Заказчик обязуется оплатить выполненные работы в порядке, размере и сроки, предусмотренные настоящим Договором.</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br/>
              <w:t>2. ПОРЯДОК ПРЕДОСТАВЛЕНИЯ УСЛУГ</w:t>
            </w:r>
            <w:r>
              <w:rPr>
                <w:rFonts w:ascii="Times New Roman" w:eastAsia="Times New Roman" w:hAnsi="Times New Roman" w:cs="Times New Roman"/>
                <w:bCs/>
                <w:color w:val="000000"/>
                <w:w w:val="105"/>
                <w:sz w:val="20"/>
                <w:szCs w:val="20"/>
              </w:rPr>
              <w:br/>
              <w:t xml:space="preserve">2.1. Услуги по настоящему договору оказываются на станции технического обслуживания Исполнителя по адресу: </w:t>
            </w:r>
          </w:p>
          <w:p w14:paraId="62BBDD39" w14:textId="03E46E54" w:rsidR="000E4398" w:rsidRDefault="000E4398">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p>
          <w:p w14:paraId="0CAA9372" w14:textId="4550EC4A" w:rsidR="002C709B" w:rsidRDefault="001F7E43" w:rsidP="002C709B">
            <w:pPr>
              <w:widowControl w:val="0"/>
              <w:autoSpaceDE w:val="0"/>
              <w:autoSpaceDN w:val="0"/>
              <w:adjustRightInd w:val="0"/>
              <w:spacing w:before="29" w:after="0" w:line="214" w:lineRule="exact"/>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t>2.2. При предоставлении Заказчиком АТС на СТО Исполнителя с Заказчиком оформляется заявка-заказ на проведение технического обслуживания и ремонта (далее – заявка-заказ), являющийся неотъемлемой частью настоящего Договора. В нем  указываются: номер и дата составления документа, данные, идентифицирующие Заказчика (владельца транспортного средства, представителя владельца), данные, идентифицирующие Исполнителя, данные, идентифицирующие транспортное средство Заказчика (марка, модель, год выпуска, регистрационный знак (при наличии), номер кузова (VIN), заводской номер или иные идентифицирующие признаки компонента (при наличии), пробег и иная дополнительная информация, перечень работ, которые Заказчик просит произвести, перечень работ, предлагаемых Исполнителем к выполнению, предварительная стоимость и планируемый срок окончания работ, компоненты и технические жидкости, принятые от Заказчика, порядок согласования перечня, стоимости и сроков исполнения дополнительных работ, необходимость в которых может возникнуть в процессе выполнения работ.</w:t>
            </w:r>
            <w:r>
              <w:rPr>
                <w:rFonts w:ascii="Times New Roman" w:eastAsia="Times New Roman" w:hAnsi="Times New Roman" w:cs="Times New Roman"/>
                <w:bCs/>
                <w:color w:val="000000"/>
                <w:w w:val="105"/>
                <w:sz w:val="20"/>
                <w:szCs w:val="20"/>
              </w:rPr>
              <w:br/>
              <w:t>Заявка-заказ оформляется в двух экземплярах и подписывается Заказчиком (уполномоченным представителем Заказчика) и Исполнителем (уполномоченным представителем Исполнителя). Один экземпляр документа, подтверждающего заявку-заказ, передается Заказчику, другой экземпляр остается у Исполнителя.</w:t>
            </w:r>
            <w:r>
              <w:rPr>
                <w:rFonts w:ascii="Times New Roman" w:eastAsia="Times New Roman" w:hAnsi="Times New Roman" w:cs="Times New Roman"/>
                <w:bCs/>
                <w:color w:val="000000"/>
                <w:w w:val="105"/>
                <w:sz w:val="20"/>
                <w:szCs w:val="20"/>
              </w:rPr>
              <w:br/>
              <w:t>В случае, если Заказчик оставляет Исполнителю АТС для выполнения работ, Исполнитель обязан одновременно с указанным выше документом составить приемо-сдаточный акт, в котором отражается комплектность АТС и видимые наружные дефекты. Заявка-заказ и приемо-сдаточный акт подписываются Исполнителем и Заказчиком, второй экземпляр приемо-сдаточного акта выдаётся Заказчику.</w:t>
            </w:r>
            <w:r>
              <w:rPr>
                <w:rFonts w:ascii="Times New Roman" w:eastAsia="Times New Roman" w:hAnsi="Times New Roman" w:cs="Times New Roman"/>
                <w:bCs/>
                <w:color w:val="000000"/>
                <w:w w:val="105"/>
                <w:sz w:val="20"/>
                <w:szCs w:val="20"/>
              </w:rPr>
              <w:br/>
              <w:t>2.3. В случае, если в процессе работ обнаруживаются неисправности, устранение которых не предусматривается заявкой-заказом, Исполнитель устраняет их с согласия Заказчика. Стороны допускают возможность согласования дополнительных работ посредством телефонной, факсимильной, в т.ч. электронной связи, без личного присутствия Заказчика. В случае, если Заказчик отказывается от устранения обнаруженных неисправностей, которые делают невозможным надлежащее исполнение Исполнителем обязанностей, Исполнитель имеет право отказаться от выполнения работ, предусмотренных заявкой-заказом. Заказчик обязуется оплатить Исполнителю фактически выполненные работы.</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br/>
              <w:t>3. ОПЛАТА УСЛУГ И ПОРЯДОК ВЗАИМОРАСЧЕТОВ</w:t>
            </w:r>
            <w:r>
              <w:rPr>
                <w:rFonts w:ascii="Times New Roman" w:eastAsia="Times New Roman" w:hAnsi="Times New Roman" w:cs="Times New Roman"/>
                <w:bCs/>
                <w:color w:val="000000"/>
                <w:w w:val="105"/>
                <w:sz w:val="20"/>
                <w:szCs w:val="20"/>
              </w:rPr>
              <w:br/>
              <w:t>3.1.</w:t>
            </w:r>
            <w:r w:rsidR="00DC7AF3">
              <w:rPr>
                <w:rFonts w:ascii="Times New Roman" w:eastAsia="Times New Roman" w:hAnsi="Times New Roman" w:cs="Times New Roman"/>
                <w:bCs/>
                <w:color w:val="000000"/>
                <w:w w:val="105"/>
                <w:sz w:val="20"/>
                <w:szCs w:val="20"/>
              </w:rPr>
              <w:t xml:space="preserve"> </w:t>
            </w:r>
            <w:r>
              <w:rPr>
                <w:rFonts w:ascii="Times New Roman" w:eastAsia="Times New Roman" w:hAnsi="Times New Roman" w:cs="Times New Roman"/>
                <w:bCs/>
                <w:color w:val="000000"/>
                <w:w w:val="105"/>
                <w:sz w:val="20"/>
                <w:szCs w:val="20"/>
              </w:rPr>
              <w:t xml:space="preserve">Стоимость работ и использованных при проведении ТО и ТР запасных частей, узлов  и расходных материалов по настоящему Договору устанавливается на основании установленных Исполнителем цен и тарифов на день выставления счета, в соответствии с действующим законодательством Республики Беларусь в части формирования тарифов на услуги по техническому обслуживанию и ремонту </w:t>
            </w:r>
            <w:r w:rsidR="00DE0CE9">
              <w:rPr>
                <w:rFonts w:ascii="Times New Roman" w:eastAsia="Times New Roman" w:hAnsi="Times New Roman" w:cs="Times New Roman"/>
                <w:bCs/>
                <w:color w:val="000000"/>
                <w:w w:val="105"/>
                <w:sz w:val="20"/>
                <w:szCs w:val="20"/>
              </w:rPr>
              <w:t>тракторов и прицепов</w:t>
            </w:r>
            <w:r>
              <w:rPr>
                <w:rFonts w:ascii="Times New Roman" w:eastAsia="Times New Roman" w:hAnsi="Times New Roman" w:cs="Times New Roman"/>
                <w:bCs/>
                <w:color w:val="000000"/>
                <w:w w:val="105"/>
                <w:sz w:val="20"/>
                <w:szCs w:val="20"/>
              </w:rPr>
              <w:t>. С прейскурантом цен Заказчик вправе ознакомиться в течение рабочего времени Исполнителя.</w:t>
            </w:r>
            <w:r>
              <w:rPr>
                <w:rFonts w:ascii="Times New Roman" w:eastAsia="Times New Roman" w:hAnsi="Times New Roman" w:cs="Times New Roman"/>
                <w:bCs/>
                <w:color w:val="000000"/>
                <w:w w:val="105"/>
                <w:sz w:val="20"/>
                <w:szCs w:val="20"/>
              </w:rPr>
              <w:br/>
              <w:t>3.2.</w:t>
            </w:r>
            <w:r w:rsidR="00DC7AF3">
              <w:rPr>
                <w:rFonts w:ascii="Times New Roman" w:eastAsia="Times New Roman" w:hAnsi="Times New Roman" w:cs="Times New Roman"/>
                <w:bCs/>
                <w:color w:val="000000"/>
                <w:w w:val="105"/>
                <w:sz w:val="20"/>
                <w:szCs w:val="20"/>
              </w:rPr>
              <w:t xml:space="preserve"> </w:t>
            </w:r>
            <w:r>
              <w:rPr>
                <w:rFonts w:ascii="Times New Roman" w:eastAsia="Times New Roman" w:hAnsi="Times New Roman" w:cs="Times New Roman"/>
                <w:bCs/>
                <w:color w:val="000000"/>
                <w:w w:val="105"/>
                <w:sz w:val="20"/>
                <w:szCs w:val="20"/>
              </w:rPr>
              <w:t>Расчеты осуществляются в белорусских рублях путем перечисления в безналичном порядке денежных средств на указанный в настоящем договоре расчетный счет Исполнителя или через кассу организации.</w:t>
            </w:r>
            <w:r>
              <w:rPr>
                <w:rFonts w:ascii="Times New Roman" w:eastAsia="Times New Roman" w:hAnsi="Times New Roman" w:cs="Times New Roman"/>
                <w:bCs/>
                <w:color w:val="000000"/>
                <w:w w:val="105"/>
                <w:sz w:val="20"/>
                <w:szCs w:val="20"/>
              </w:rPr>
              <w:br/>
              <w:t>3.3. Исполнитель предъявляет Заказчику счет за фактически проведенные работы, запасные части и расходные материалы после выполнения работ и оформления акта выполненных работ. Исполнитель имеет право выставить счет на предоплату запасных частей и работ по договору. Стоимость работ, не указанных в прейскуранте цен, определяется Исполнителем в индивидуальном порядке в соответствии с законодательством Республики Беларусь.</w:t>
            </w:r>
            <w:r>
              <w:rPr>
                <w:rFonts w:ascii="Times New Roman" w:eastAsia="Times New Roman" w:hAnsi="Times New Roman" w:cs="Times New Roman"/>
                <w:bCs/>
                <w:color w:val="000000"/>
                <w:w w:val="105"/>
                <w:sz w:val="20"/>
                <w:szCs w:val="20"/>
              </w:rPr>
              <w:br/>
              <w:t xml:space="preserve">3.4. Заказчик перечисляет стоимость выполненных работ, запасных частей и расходных материалов на расчетный счет Исполнителя в течение </w:t>
            </w:r>
            <w:r w:rsidR="00711454">
              <w:rPr>
                <w:rFonts w:ascii="Times New Roman" w:eastAsia="Times New Roman" w:hAnsi="Times New Roman" w:cs="Times New Roman"/>
                <w:bCs/>
                <w:color w:val="000000"/>
                <w:w w:val="105"/>
                <w:sz w:val="20"/>
                <w:szCs w:val="20"/>
              </w:rPr>
              <w:t>14</w:t>
            </w:r>
            <w:r>
              <w:rPr>
                <w:rFonts w:ascii="Times New Roman" w:eastAsia="Times New Roman" w:hAnsi="Times New Roman" w:cs="Times New Roman"/>
                <w:bCs/>
                <w:color w:val="000000"/>
                <w:w w:val="105"/>
                <w:sz w:val="20"/>
                <w:szCs w:val="20"/>
              </w:rPr>
              <w:t xml:space="preserve"> банковских дней с момента подписания акта выполненных работ. </w:t>
            </w:r>
            <w:r w:rsidRPr="00DC7AF3">
              <w:rPr>
                <w:rFonts w:ascii="Times New Roman" w:eastAsia="Times New Roman" w:hAnsi="Times New Roman" w:cs="Times New Roman"/>
                <w:bCs/>
                <w:color w:val="000000"/>
                <w:w w:val="105"/>
                <w:sz w:val="20"/>
                <w:szCs w:val="20"/>
              </w:rPr>
              <w:br/>
            </w:r>
            <w:r w:rsidRPr="00DC7AF3">
              <w:rPr>
                <w:rFonts w:ascii="Times New Roman" w:eastAsia="Times New Roman" w:hAnsi="Times New Roman" w:cs="Times New Roman"/>
                <w:bCs/>
                <w:color w:val="000000"/>
                <w:w w:val="105"/>
                <w:sz w:val="20"/>
                <w:szCs w:val="20"/>
              </w:rPr>
              <w:br/>
              <w:t>4. ОБЯЗАННОСТИ СТОРОН</w:t>
            </w:r>
            <w:r w:rsidRPr="00DC7AF3">
              <w:rPr>
                <w:rFonts w:ascii="Times New Roman" w:eastAsia="Times New Roman" w:hAnsi="Times New Roman" w:cs="Times New Roman"/>
                <w:bCs/>
                <w:color w:val="000000"/>
                <w:w w:val="105"/>
                <w:sz w:val="20"/>
                <w:szCs w:val="20"/>
              </w:rPr>
              <w:br/>
              <w:t>4.1. Исполнитель обязуется:</w:t>
            </w:r>
            <w:r w:rsidRPr="00DC7AF3">
              <w:rPr>
                <w:rFonts w:ascii="Times New Roman" w:eastAsia="Times New Roman" w:hAnsi="Times New Roman" w:cs="Times New Roman"/>
                <w:bCs/>
                <w:color w:val="000000"/>
                <w:w w:val="105"/>
                <w:sz w:val="20"/>
                <w:szCs w:val="20"/>
              </w:rPr>
              <w:br/>
            </w:r>
            <w:r w:rsidR="002C709B" w:rsidRPr="00DC7AF3">
              <w:rPr>
                <w:rFonts w:ascii="Times New Roman" w:eastAsia="Times New Roman" w:hAnsi="Times New Roman" w:cs="Times New Roman"/>
                <w:bCs/>
                <w:color w:val="000000"/>
                <w:w w:val="105"/>
                <w:sz w:val="20"/>
                <w:szCs w:val="20"/>
              </w:rPr>
              <w:t>4.1.1. производить ТО и ТР АТС Заказчика в соответствии с технологией завода-изготовителя и нормативными документами Республики Беларусь;</w:t>
            </w:r>
          </w:p>
          <w:p w14:paraId="4EA388C2" w14:textId="2A8C0F1C" w:rsidR="00C87F74" w:rsidRDefault="002C709B" w:rsidP="002C709B">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t>4.1.2. информировать Заказчика о техническом состоянии, принадлежащих ему АТС, о порядке и сроках осуществления ТО и ТР АТС;</w:t>
            </w:r>
            <w:r>
              <w:rPr>
                <w:rFonts w:ascii="Times New Roman" w:eastAsia="Times New Roman" w:hAnsi="Times New Roman" w:cs="Times New Roman"/>
                <w:bCs/>
                <w:color w:val="000000"/>
                <w:w w:val="105"/>
                <w:sz w:val="20"/>
                <w:szCs w:val="20"/>
              </w:rPr>
              <w:br/>
              <w:t>4.1.3. предоставлять Заказчику для согласования предварительную информацию о стоимости работ по ТО и ТР, подлежащих установке запасных частей, узлов, агрегатов и расходных материалов;</w:t>
            </w:r>
            <w:r>
              <w:rPr>
                <w:rFonts w:ascii="Times New Roman" w:eastAsia="Times New Roman" w:hAnsi="Times New Roman" w:cs="Times New Roman"/>
                <w:bCs/>
                <w:color w:val="000000"/>
                <w:w w:val="105"/>
                <w:sz w:val="20"/>
                <w:szCs w:val="20"/>
              </w:rPr>
              <w:br/>
              <w:t>4.1.4. при обращении Заказчика на СТО для проведения ремонтных работ оформить заявку-заказ и приемо-сдаточный акт;</w:t>
            </w:r>
            <w:r>
              <w:rPr>
                <w:rFonts w:ascii="Times New Roman" w:eastAsia="Times New Roman" w:hAnsi="Times New Roman" w:cs="Times New Roman"/>
                <w:bCs/>
                <w:color w:val="000000"/>
                <w:w w:val="105"/>
                <w:sz w:val="20"/>
                <w:szCs w:val="20"/>
              </w:rPr>
              <w:br/>
              <w:t>4.1.5. выставить счет на основании заявки-заказа Заказчика;</w:t>
            </w:r>
            <w:r>
              <w:rPr>
                <w:rFonts w:ascii="Times New Roman" w:eastAsia="Times New Roman" w:hAnsi="Times New Roman" w:cs="Times New Roman"/>
                <w:bCs/>
                <w:color w:val="000000"/>
                <w:w w:val="105"/>
                <w:sz w:val="20"/>
                <w:szCs w:val="20"/>
              </w:rPr>
              <w:br/>
              <w:t>4.1.6. согласовывать с Заказчиком, в случае необходимости дополнительные объемы и сроки выполнения работ;</w:t>
            </w:r>
            <w:r>
              <w:rPr>
                <w:rFonts w:ascii="Times New Roman" w:eastAsia="Times New Roman" w:hAnsi="Times New Roman" w:cs="Times New Roman"/>
                <w:bCs/>
                <w:color w:val="000000"/>
                <w:w w:val="105"/>
                <w:sz w:val="20"/>
                <w:szCs w:val="20"/>
              </w:rPr>
              <w:br/>
              <w:t>4.1.7. передать Заказчику АТС по окончании выполнения работ;</w:t>
            </w:r>
          </w:p>
          <w:p w14:paraId="148D5963" w14:textId="73A651F8" w:rsidR="002C709B" w:rsidRPr="00DC7AF3" w:rsidRDefault="002C709B" w:rsidP="002C709B">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p>
        </w:tc>
        <w:tc>
          <w:tcPr>
            <w:tcW w:w="117" w:type="dxa"/>
          </w:tcPr>
          <w:p w14:paraId="0DAAE9FC" w14:textId="77777777" w:rsidR="00C87F74" w:rsidRDefault="00C87F74">
            <w:pPr>
              <w:widowControl w:val="0"/>
              <w:autoSpaceDE w:val="0"/>
              <w:autoSpaceDN w:val="0"/>
              <w:adjustRightInd w:val="0"/>
              <w:spacing w:before="29" w:after="0" w:line="213" w:lineRule="auto"/>
              <w:ind w:left="15"/>
            </w:pPr>
          </w:p>
        </w:tc>
      </w:tr>
      <w:tr w:rsidR="00C87F74" w14:paraId="7C21997E" w14:textId="77777777" w:rsidTr="001F7E43">
        <w:trPr>
          <w:trHeight w:hRule="exact" w:val="7286"/>
        </w:trPr>
        <w:tc>
          <w:tcPr>
            <w:tcW w:w="10788" w:type="dxa"/>
            <w:vMerge/>
            <w:tcBorders>
              <w:top w:val="nil"/>
              <w:left w:val="nil"/>
              <w:bottom w:val="nil"/>
              <w:right w:val="nil"/>
            </w:tcBorders>
            <w:shd w:val="clear" w:color="auto" w:fill="FFFFFF"/>
            <w:tcMar>
              <w:top w:w="0" w:type="dxa"/>
              <w:left w:w="30" w:type="dxa"/>
              <w:bottom w:w="0" w:type="dxa"/>
              <w:right w:w="30" w:type="dxa"/>
            </w:tcMar>
          </w:tcPr>
          <w:p w14:paraId="3B0882F6" w14:textId="77777777" w:rsidR="00C87F74" w:rsidRDefault="00C87F74">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p>
        </w:tc>
        <w:tc>
          <w:tcPr>
            <w:tcW w:w="117" w:type="dxa"/>
          </w:tcPr>
          <w:p w14:paraId="5094EBA9" w14:textId="77777777" w:rsidR="00C87F74" w:rsidRDefault="00C87F74">
            <w:pPr>
              <w:widowControl w:val="0"/>
              <w:autoSpaceDE w:val="0"/>
              <w:autoSpaceDN w:val="0"/>
              <w:adjustRightInd w:val="0"/>
              <w:spacing w:before="29" w:after="0" w:line="213" w:lineRule="auto"/>
              <w:ind w:left="15"/>
            </w:pPr>
          </w:p>
        </w:tc>
      </w:tr>
    </w:tbl>
    <w:p w14:paraId="300A7494" w14:textId="77777777" w:rsidR="00C87F74" w:rsidRDefault="00C87F74">
      <w:pPr>
        <w:widowControl w:val="0"/>
        <w:autoSpaceDE w:val="0"/>
        <w:autoSpaceDN w:val="0"/>
        <w:adjustRightInd w:val="0"/>
        <w:spacing w:after="0" w:line="240" w:lineRule="auto"/>
        <w:rPr>
          <w:rFonts w:ascii="Tahoma" w:hAnsi="Tahoma" w:cs="Tahoma"/>
          <w:sz w:val="24"/>
          <w:szCs w:val="24"/>
        </w:rPr>
        <w:sectPr w:rsidR="00C87F74" w:rsidSect="001F7E43">
          <w:pgSz w:w="11926" w:h="16867"/>
          <w:pgMar w:top="568" w:right="568" w:bottom="284" w:left="568" w:header="720" w:footer="720" w:gutter="0"/>
          <w:cols w:space="720"/>
          <w:noEndnote/>
        </w:sectPr>
      </w:pPr>
    </w:p>
    <w:tbl>
      <w:tblPr>
        <w:tblW w:w="0" w:type="auto"/>
        <w:tblInd w:w="15" w:type="dxa"/>
        <w:tblLayout w:type="fixed"/>
        <w:tblCellMar>
          <w:left w:w="15" w:type="dxa"/>
          <w:right w:w="15" w:type="dxa"/>
        </w:tblCellMar>
        <w:tblLook w:val="0000" w:firstRow="0" w:lastRow="0" w:firstColumn="0" w:lastColumn="0" w:noHBand="0" w:noVBand="0"/>
      </w:tblPr>
      <w:tblGrid>
        <w:gridCol w:w="10788"/>
      </w:tblGrid>
      <w:tr w:rsidR="00C87F74" w14:paraId="259E2C89" w14:textId="77777777" w:rsidTr="00DC7AF3">
        <w:trPr>
          <w:trHeight w:hRule="exact" w:val="7250"/>
        </w:trPr>
        <w:tc>
          <w:tcPr>
            <w:tcW w:w="10788" w:type="dxa"/>
            <w:vMerge w:val="restart"/>
            <w:tcBorders>
              <w:top w:val="nil"/>
              <w:left w:val="nil"/>
              <w:bottom w:val="nil"/>
              <w:right w:val="nil"/>
            </w:tcBorders>
            <w:shd w:val="clear" w:color="auto" w:fill="FFFFFF"/>
            <w:tcMar>
              <w:top w:w="0" w:type="dxa"/>
              <w:left w:w="30" w:type="dxa"/>
              <w:bottom w:w="0" w:type="dxa"/>
              <w:right w:w="30" w:type="dxa"/>
            </w:tcMar>
          </w:tcPr>
          <w:p w14:paraId="1C272AB5" w14:textId="3C2BEB88" w:rsidR="00C87F74" w:rsidRDefault="001F7E43" w:rsidP="006E5D52">
            <w:pPr>
              <w:widowControl w:val="0"/>
              <w:autoSpaceDE w:val="0"/>
              <w:autoSpaceDN w:val="0"/>
              <w:adjustRightInd w:val="0"/>
              <w:spacing w:before="29" w:after="0" w:line="214" w:lineRule="exact"/>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lastRenderedPageBreak/>
              <w:br/>
              <w:t>4.1.8. предоставлять бесплатно на своей территории места для стоянки АТС Заказчика на время проведения ТО и ТР,</w:t>
            </w:r>
            <w:r>
              <w:rPr>
                <w:rFonts w:ascii="Times New Roman" w:eastAsia="Times New Roman" w:hAnsi="Times New Roman" w:cs="Times New Roman"/>
                <w:bCs/>
                <w:color w:val="000000"/>
                <w:w w:val="105"/>
                <w:sz w:val="20"/>
                <w:szCs w:val="20"/>
              </w:rPr>
              <w:br/>
              <w:t>4.2. Заказчик обязуется:</w:t>
            </w:r>
            <w:r>
              <w:rPr>
                <w:rFonts w:ascii="Times New Roman" w:eastAsia="Times New Roman" w:hAnsi="Times New Roman" w:cs="Times New Roman"/>
                <w:bCs/>
                <w:color w:val="000000"/>
                <w:w w:val="105"/>
                <w:sz w:val="20"/>
                <w:szCs w:val="20"/>
              </w:rPr>
              <w:br/>
              <w:t>4.2.1. предоставить Исполнителю АТС для проведения ТО и ТР в сроки согласованные с Исполнителем во время подачи заявки на ТО и ТР;</w:t>
            </w:r>
            <w:r>
              <w:rPr>
                <w:rFonts w:ascii="Times New Roman" w:eastAsia="Times New Roman" w:hAnsi="Times New Roman" w:cs="Times New Roman"/>
                <w:bCs/>
                <w:color w:val="000000"/>
                <w:w w:val="105"/>
                <w:sz w:val="20"/>
                <w:szCs w:val="20"/>
              </w:rPr>
              <w:br/>
              <w:t>4.2.2. предоставить своим представителям надлежаще оформленную доверенность на право оформления и подписания актов выполненных работ, прием-сдачу АТС.  Своевременно предоставлять сведения об изменении юридического и почтового адресов, банковских реквизитов, контактных телефонов.</w:t>
            </w:r>
            <w:r>
              <w:rPr>
                <w:rFonts w:ascii="Times New Roman" w:eastAsia="Times New Roman" w:hAnsi="Times New Roman" w:cs="Times New Roman"/>
                <w:bCs/>
                <w:color w:val="000000"/>
                <w:w w:val="105"/>
                <w:sz w:val="20"/>
                <w:szCs w:val="20"/>
              </w:rPr>
              <w:br/>
              <w:t>4.2.3. своевременно производить оплату услуг Исполнителя в порядке, размере и в срок, предусмотренный настоящим Договором;</w:t>
            </w:r>
            <w:r>
              <w:rPr>
                <w:rFonts w:ascii="Times New Roman" w:eastAsia="Times New Roman" w:hAnsi="Times New Roman" w:cs="Times New Roman"/>
                <w:bCs/>
                <w:color w:val="000000"/>
                <w:w w:val="105"/>
                <w:sz w:val="20"/>
                <w:szCs w:val="20"/>
              </w:rPr>
              <w:br/>
              <w:t>4.2.4. при сдаче АТС на СТО Исполнителя для ремонта информировать Исполнителя обо всех замеченных неисправностях, выявленных в процессе эксплуатации АТС;</w:t>
            </w:r>
            <w:r>
              <w:rPr>
                <w:rFonts w:ascii="Times New Roman" w:eastAsia="Times New Roman" w:hAnsi="Times New Roman" w:cs="Times New Roman"/>
                <w:bCs/>
                <w:color w:val="000000"/>
                <w:w w:val="105"/>
                <w:sz w:val="20"/>
                <w:szCs w:val="20"/>
              </w:rPr>
              <w:br/>
              <w:t>4.2.5. своевременно осуществлять приемку работ по настоящему Договору;</w:t>
            </w:r>
            <w:r>
              <w:rPr>
                <w:rFonts w:ascii="Times New Roman" w:eastAsia="Times New Roman" w:hAnsi="Times New Roman" w:cs="Times New Roman"/>
                <w:bCs/>
                <w:color w:val="000000"/>
                <w:w w:val="105"/>
                <w:sz w:val="20"/>
                <w:szCs w:val="20"/>
              </w:rPr>
              <w:br/>
              <w:t>4.2.6. не позднее 3 рабочих дней, с момента уведомления Исполнителем забрать АТС с территории Исполнителя.</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br/>
              <w:t>5. ГАРАНТИЙНЫЕ ОБЯЗАТЕЛЬСТВА</w:t>
            </w:r>
            <w:r>
              <w:rPr>
                <w:rFonts w:ascii="Times New Roman" w:eastAsia="Times New Roman" w:hAnsi="Times New Roman" w:cs="Times New Roman"/>
                <w:bCs/>
                <w:color w:val="000000"/>
                <w:w w:val="105"/>
                <w:sz w:val="20"/>
                <w:szCs w:val="20"/>
              </w:rPr>
              <w:br/>
              <w:t>5.1. Исполнитель предоставляет Заказчику на выполнение работы и устанавливаемые запасные части гарантию в соответствии с Законодательством Республики Беларусь и СТБ 1175-2011 "Обслуживание транспортных средств организациями автосервиса. Порядок проведения":</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t xml:space="preserve"> техническое обслуживание - 20 дней или пробег не более </w:t>
            </w:r>
            <w:r w:rsidR="006E5D52">
              <w:rPr>
                <w:rFonts w:ascii="Times New Roman" w:eastAsia="Times New Roman" w:hAnsi="Times New Roman" w:cs="Times New Roman"/>
                <w:bCs/>
                <w:color w:val="000000"/>
                <w:w w:val="105"/>
                <w:sz w:val="20"/>
                <w:szCs w:val="20"/>
              </w:rPr>
              <w:t>1</w:t>
            </w:r>
            <w:r>
              <w:rPr>
                <w:rFonts w:ascii="Times New Roman" w:eastAsia="Times New Roman" w:hAnsi="Times New Roman" w:cs="Times New Roman"/>
                <w:bCs/>
                <w:color w:val="000000"/>
                <w:w w:val="105"/>
                <w:sz w:val="20"/>
                <w:szCs w:val="20"/>
              </w:rPr>
              <w:t xml:space="preserve">00 </w:t>
            </w:r>
            <w:r w:rsidR="006E5D52">
              <w:rPr>
                <w:rFonts w:ascii="Times New Roman" w:eastAsia="Times New Roman" w:hAnsi="Times New Roman" w:cs="Times New Roman"/>
                <w:bCs/>
                <w:color w:val="000000"/>
                <w:w w:val="105"/>
                <w:sz w:val="20"/>
                <w:szCs w:val="20"/>
              </w:rPr>
              <w:t>м/ч</w:t>
            </w:r>
            <w:r>
              <w:rPr>
                <w:rFonts w:ascii="Times New Roman" w:eastAsia="Times New Roman" w:hAnsi="Times New Roman" w:cs="Times New Roman"/>
                <w:bCs/>
                <w:color w:val="000000"/>
                <w:w w:val="105"/>
                <w:sz w:val="20"/>
                <w:szCs w:val="20"/>
              </w:rPr>
              <w:t>, с даты приемки АТС Заказчиком в зависимости от того, какое из этих обстоятельств наступит раньше;</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t xml:space="preserve"> технический ремонт - в течение 30 дней или пробег </w:t>
            </w:r>
            <w:r w:rsidR="006E5D52">
              <w:rPr>
                <w:rFonts w:ascii="Times New Roman" w:eastAsia="Times New Roman" w:hAnsi="Times New Roman" w:cs="Times New Roman"/>
                <w:bCs/>
                <w:color w:val="000000"/>
                <w:w w:val="105"/>
                <w:sz w:val="20"/>
                <w:szCs w:val="20"/>
              </w:rPr>
              <w:t xml:space="preserve">не более 100 м/ч, </w:t>
            </w:r>
            <w:r>
              <w:rPr>
                <w:rFonts w:ascii="Times New Roman" w:eastAsia="Times New Roman" w:hAnsi="Times New Roman" w:cs="Times New Roman"/>
                <w:bCs/>
                <w:color w:val="000000"/>
                <w:w w:val="105"/>
                <w:sz w:val="20"/>
                <w:szCs w:val="20"/>
              </w:rPr>
              <w:t>с даты приемки АТС Заказчиком в зависимости от того, какое из этих обстоятельств наступит раньше;</w:t>
            </w:r>
            <w:r>
              <w:rPr>
                <w:rFonts w:ascii="Times New Roman" w:eastAsia="Times New Roman" w:hAnsi="Times New Roman" w:cs="Times New Roman"/>
                <w:bCs/>
                <w:color w:val="000000"/>
                <w:w w:val="105"/>
                <w:sz w:val="20"/>
                <w:szCs w:val="20"/>
              </w:rPr>
              <w:br/>
              <w:t>5.2. Указанные сроки исчисляются, с даты фактической приёмки АТС, которой Стороны договорились считать дату подписания акта выполненных работ.</w:t>
            </w:r>
            <w:r>
              <w:rPr>
                <w:rFonts w:ascii="Times New Roman" w:eastAsia="Times New Roman" w:hAnsi="Times New Roman" w:cs="Times New Roman"/>
                <w:bCs/>
                <w:color w:val="000000"/>
                <w:w w:val="105"/>
                <w:sz w:val="20"/>
                <w:szCs w:val="20"/>
              </w:rPr>
              <w:br/>
              <w:t>5.3. Претензии не принимаются и Заказчик теряет право на гарантийный ремонт АТС, в случае не соблюдения прав</w:t>
            </w:r>
            <w:r w:rsidR="008751B0">
              <w:rPr>
                <w:rFonts w:ascii="Times New Roman" w:eastAsia="Times New Roman" w:hAnsi="Times New Roman" w:cs="Times New Roman"/>
                <w:bCs/>
                <w:color w:val="000000"/>
                <w:w w:val="105"/>
                <w:sz w:val="20"/>
                <w:szCs w:val="20"/>
              </w:rPr>
              <w:t>ил технической эксплуатации АТС.</w:t>
            </w:r>
            <w:r>
              <w:rPr>
                <w:rFonts w:ascii="Times New Roman" w:eastAsia="Times New Roman" w:hAnsi="Times New Roman" w:cs="Times New Roman"/>
                <w:bCs/>
                <w:color w:val="000000"/>
                <w:w w:val="105"/>
                <w:sz w:val="20"/>
                <w:szCs w:val="20"/>
              </w:rPr>
              <w:t>.</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br/>
              <w:t>6. ОТВЕТСТВЕННОСТЬ СТОРОН</w:t>
            </w:r>
            <w:r>
              <w:rPr>
                <w:rFonts w:ascii="Times New Roman" w:eastAsia="Times New Roman" w:hAnsi="Times New Roman" w:cs="Times New Roman"/>
                <w:bCs/>
                <w:color w:val="000000"/>
                <w:w w:val="105"/>
                <w:sz w:val="20"/>
                <w:szCs w:val="20"/>
              </w:rPr>
              <w:br/>
              <w:t>6.1. За неисполнение или ненадлежащее исполнение настоящего Договора Стороны несут ответственность в соответствии с законодательством Республики Беларусь.</w:t>
            </w:r>
            <w:r>
              <w:rPr>
                <w:rFonts w:ascii="Times New Roman" w:eastAsia="Times New Roman" w:hAnsi="Times New Roman" w:cs="Times New Roman"/>
                <w:bCs/>
                <w:color w:val="000000"/>
                <w:w w:val="105"/>
                <w:sz w:val="20"/>
                <w:szCs w:val="20"/>
              </w:rPr>
              <w:br/>
              <w:t xml:space="preserve">6.2. </w:t>
            </w:r>
            <w:r w:rsidR="00CE01A5">
              <w:rPr>
                <w:rFonts w:ascii="Times New Roman" w:eastAsia="Times New Roman" w:hAnsi="Times New Roman" w:cs="Times New Roman"/>
                <w:bCs/>
                <w:color w:val="000000"/>
                <w:w w:val="105"/>
                <w:sz w:val="20"/>
                <w:szCs w:val="20"/>
              </w:rPr>
              <w:t>Стороны</w:t>
            </w:r>
            <w:r>
              <w:rPr>
                <w:rFonts w:ascii="Times New Roman" w:eastAsia="Times New Roman" w:hAnsi="Times New Roman" w:cs="Times New Roman"/>
                <w:bCs/>
                <w:color w:val="000000"/>
                <w:w w:val="105"/>
                <w:sz w:val="20"/>
                <w:szCs w:val="20"/>
              </w:rPr>
              <w:t xml:space="preserve"> не име</w:t>
            </w:r>
            <w:r w:rsidR="00CE01A5">
              <w:rPr>
                <w:rFonts w:ascii="Times New Roman" w:eastAsia="Times New Roman" w:hAnsi="Times New Roman" w:cs="Times New Roman"/>
                <w:bCs/>
                <w:color w:val="000000"/>
                <w:w w:val="105"/>
                <w:sz w:val="20"/>
                <w:szCs w:val="20"/>
              </w:rPr>
              <w:t>ю</w:t>
            </w:r>
            <w:r>
              <w:rPr>
                <w:rFonts w:ascii="Times New Roman" w:eastAsia="Times New Roman" w:hAnsi="Times New Roman" w:cs="Times New Roman"/>
                <w:bCs/>
                <w:color w:val="000000"/>
                <w:w w:val="105"/>
                <w:sz w:val="20"/>
                <w:szCs w:val="20"/>
              </w:rPr>
              <w:t xml:space="preserve">т права переуступить свои права и/или обязанности по данному Договору без предварительного письменного согласия </w:t>
            </w:r>
            <w:r w:rsidR="00CE01A5">
              <w:rPr>
                <w:rFonts w:ascii="Times New Roman" w:eastAsia="Times New Roman" w:hAnsi="Times New Roman" w:cs="Times New Roman"/>
                <w:bCs/>
                <w:color w:val="000000"/>
                <w:w w:val="105"/>
                <w:sz w:val="20"/>
                <w:szCs w:val="20"/>
              </w:rPr>
              <w:t>другой стороны</w:t>
            </w:r>
            <w:r>
              <w:rPr>
                <w:rFonts w:ascii="Times New Roman" w:eastAsia="Times New Roman" w:hAnsi="Times New Roman" w:cs="Times New Roman"/>
                <w:bCs/>
                <w:color w:val="000000"/>
                <w:w w:val="105"/>
                <w:sz w:val="20"/>
                <w:szCs w:val="20"/>
              </w:rPr>
              <w:t>.</w:t>
            </w:r>
            <w:r>
              <w:rPr>
                <w:rFonts w:ascii="Times New Roman" w:eastAsia="Times New Roman" w:hAnsi="Times New Roman" w:cs="Times New Roman"/>
                <w:bCs/>
                <w:color w:val="000000"/>
                <w:w w:val="105"/>
                <w:sz w:val="20"/>
                <w:szCs w:val="20"/>
              </w:rPr>
              <w:br/>
              <w:t>6.3. Исполнитель вправе привлекать третьих лиц для исполнения своих обязательств по настоящему Договору, и в этом случае Исполнитель несет ответственность за действия третьих лиц как за свои собственные.</w:t>
            </w:r>
            <w:r>
              <w:rPr>
                <w:rFonts w:ascii="Times New Roman" w:eastAsia="Times New Roman" w:hAnsi="Times New Roman" w:cs="Times New Roman"/>
                <w:bCs/>
                <w:color w:val="000000"/>
                <w:w w:val="105"/>
                <w:sz w:val="20"/>
                <w:szCs w:val="20"/>
              </w:rPr>
              <w:br/>
              <w:t>6.4. Стороны не несут ответственности за неисполнение или ненадлежащее исполнение обязательств по настоящему Договору, если такое неисполнение стало следствием действия обстоятельств непреодолимой силы (форс-мажор), т.е. чрезвычайных и непредотвратимых обстоятельств, при конкретных условиях конкретного периода времени, независящих от сторон, которые непосредственно повлияли на не исполнение договора. К обстоятельствам непреодолимой силы стороны настоящего Договора отнесли такие: явления стихийного характера (землетрясение, наводнение, сильные заморозки, шквальные ветры, ливневые дожди, градобитие и другие стихийные бедствия), температуру, силу ветра и осадков в месте исполнения обязательств по Договору, исключающих для человека нормальную жизнедеятельность, действия третьих лиц (чья вина неоспорима), акты терроризма, вооруженные конфликты, забастовки, митинги, преступные посягательства, транспортные аварии, действия органов государственной власти, которые повлияли на исполнение Договора, другие обстоятельства, которые могут быть определены сторонами Договора как непреодолимая сила для надлежащего исполнения обязательств.</w:t>
            </w:r>
            <w:r>
              <w:rPr>
                <w:rFonts w:ascii="Times New Roman" w:eastAsia="Times New Roman" w:hAnsi="Times New Roman" w:cs="Times New Roman"/>
                <w:bCs/>
                <w:color w:val="000000"/>
                <w:w w:val="105"/>
                <w:sz w:val="20"/>
                <w:szCs w:val="20"/>
              </w:rPr>
              <w:br/>
              <w:t>6.5. Сторона, попавшая под влияние форс-мажорных обстоятельств, обязана уведомить об этом другую сторону не позднее 7 календарных дней со дня наступления таких обстоятельств.</w:t>
            </w:r>
            <w:r>
              <w:rPr>
                <w:rFonts w:ascii="Times New Roman" w:eastAsia="Times New Roman" w:hAnsi="Times New Roman" w:cs="Times New Roman"/>
                <w:bCs/>
                <w:color w:val="000000"/>
                <w:w w:val="105"/>
                <w:sz w:val="20"/>
                <w:szCs w:val="20"/>
              </w:rPr>
              <w:br/>
              <w:t>6.6. 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r>
              <w:rPr>
                <w:rFonts w:ascii="Times New Roman" w:eastAsia="Times New Roman" w:hAnsi="Times New Roman" w:cs="Times New Roman"/>
                <w:bCs/>
                <w:color w:val="000000"/>
                <w:w w:val="105"/>
                <w:sz w:val="20"/>
                <w:szCs w:val="20"/>
              </w:rPr>
              <w:br/>
              <w:t>6.7.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r>
              <w:rPr>
                <w:rFonts w:ascii="Times New Roman" w:eastAsia="Times New Roman" w:hAnsi="Times New Roman" w:cs="Times New Roman"/>
                <w:bCs/>
                <w:color w:val="000000"/>
                <w:w w:val="105"/>
                <w:sz w:val="20"/>
                <w:szCs w:val="20"/>
              </w:rPr>
              <w:br/>
              <w:t xml:space="preserve">6.8. </w:t>
            </w:r>
            <w:r w:rsidR="006E5CDD" w:rsidRPr="006E5CDD">
              <w:rPr>
                <w:rFonts w:ascii="Times New Roman" w:eastAsia="Times New Roman" w:hAnsi="Times New Roman" w:cs="Times New Roman"/>
                <w:bCs/>
                <w:color w:val="000000"/>
                <w:w w:val="105"/>
                <w:sz w:val="20"/>
                <w:szCs w:val="20"/>
              </w:rPr>
              <w:t>За просрочку выполнения работ Исполнитель уплачивает Заказчику пеню в размере 0,1 % от стоимости работ за каждый день просрочки</w:t>
            </w:r>
            <w:r>
              <w:rPr>
                <w:rFonts w:ascii="Times New Roman" w:eastAsia="Times New Roman" w:hAnsi="Times New Roman" w:cs="Times New Roman"/>
                <w:bCs/>
                <w:color w:val="000000"/>
                <w:w w:val="105"/>
                <w:sz w:val="20"/>
                <w:szCs w:val="20"/>
              </w:rPr>
              <w:t>.</w:t>
            </w:r>
            <w:r>
              <w:rPr>
                <w:rFonts w:ascii="Times New Roman" w:eastAsia="Times New Roman" w:hAnsi="Times New Roman" w:cs="Times New Roman"/>
                <w:bCs/>
                <w:color w:val="000000"/>
                <w:w w:val="105"/>
                <w:sz w:val="20"/>
                <w:szCs w:val="20"/>
              </w:rPr>
              <w:br/>
            </w:r>
            <w:r>
              <w:rPr>
                <w:rFonts w:ascii="Times New Roman" w:eastAsia="Times New Roman" w:hAnsi="Times New Roman" w:cs="Times New Roman"/>
                <w:bCs/>
                <w:color w:val="000000"/>
                <w:w w:val="105"/>
                <w:sz w:val="20"/>
                <w:szCs w:val="20"/>
              </w:rPr>
              <w:br/>
              <w:t>7. РАСТОРЖЕНИЕ ДОГОВОРА</w:t>
            </w:r>
            <w:r>
              <w:rPr>
                <w:rFonts w:ascii="Times New Roman" w:eastAsia="Times New Roman" w:hAnsi="Times New Roman" w:cs="Times New Roman"/>
                <w:bCs/>
                <w:color w:val="000000"/>
                <w:w w:val="105"/>
                <w:sz w:val="20"/>
                <w:szCs w:val="20"/>
              </w:rPr>
              <w:br/>
              <w:t>7.1. Настоящий Договор может быть расторгнут по обоюдному соглашению Сторон.</w:t>
            </w:r>
            <w:r>
              <w:rPr>
                <w:rFonts w:ascii="Times New Roman" w:eastAsia="Times New Roman" w:hAnsi="Times New Roman" w:cs="Times New Roman"/>
                <w:bCs/>
                <w:color w:val="000000"/>
                <w:w w:val="105"/>
                <w:sz w:val="20"/>
                <w:szCs w:val="20"/>
              </w:rPr>
              <w:br/>
            </w:r>
            <w:r w:rsidR="006E5CDD">
              <w:rPr>
                <w:rFonts w:ascii="Times New Roman" w:eastAsia="Times New Roman" w:hAnsi="Times New Roman" w:cs="Times New Roman"/>
                <w:bCs/>
                <w:color w:val="000000"/>
                <w:w w:val="105"/>
                <w:sz w:val="20"/>
                <w:szCs w:val="20"/>
              </w:rPr>
              <w:t>7.2. Любая из Сторон имеет право расторгнуть Договор в одностороннем порядке в случае невыполнения или ненадлежащего выполнения другой Стороной обязанностей по настоящему Договору, письменно предупредив об этом другую Сторону в срок, не позднее, чем за месяц до такого расторжения.</w:t>
            </w:r>
            <w:r w:rsidR="006E5CDD">
              <w:rPr>
                <w:rFonts w:ascii="Times New Roman" w:eastAsia="Times New Roman" w:hAnsi="Times New Roman" w:cs="Times New Roman"/>
                <w:bCs/>
                <w:color w:val="000000"/>
                <w:w w:val="105"/>
                <w:sz w:val="20"/>
                <w:szCs w:val="20"/>
              </w:rPr>
              <w:br/>
            </w:r>
            <w:r w:rsidR="006E5CDD">
              <w:rPr>
                <w:rFonts w:ascii="Times New Roman" w:eastAsia="Times New Roman" w:hAnsi="Times New Roman" w:cs="Times New Roman"/>
                <w:bCs/>
                <w:color w:val="000000"/>
                <w:w w:val="105"/>
                <w:sz w:val="20"/>
                <w:szCs w:val="20"/>
              </w:rPr>
              <w:br/>
              <w:t>8. ПРОЧИЕ УСЛОВИЯ</w:t>
            </w:r>
            <w:r w:rsidR="006E5CDD">
              <w:rPr>
                <w:rFonts w:ascii="Times New Roman" w:eastAsia="Times New Roman" w:hAnsi="Times New Roman" w:cs="Times New Roman"/>
                <w:bCs/>
                <w:color w:val="000000"/>
                <w:w w:val="105"/>
                <w:sz w:val="20"/>
                <w:szCs w:val="20"/>
              </w:rPr>
              <w:br/>
              <w:t>8.1. Сторонами будут признаваться действительными документы, переданные с помощью средств факсимильной связи, с последующим подтверждением оригиналами документов в течение 7 календарных дней.</w:t>
            </w:r>
            <w:r w:rsidR="006E5CDD">
              <w:rPr>
                <w:rFonts w:ascii="Times New Roman" w:eastAsia="Times New Roman" w:hAnsi="Times New Roman" w:cs="Times New Roman"/>
                <w:bCs/>
                <w:color w:val="000000"/>
                <w:w w:val="105"/>
                <w:sz w:val="20"/>
                <w:szCs w:val="20"/>
              </w:rPr>
              <w:br/>
              <w:t>8.2. При возникновении споров в связи с исполнением обязательств по настоящему договору они разрешаются Сторонами путем переговоров, предъявления письменной претензии, а при невозможности достижения согласия - в судебном порядке.</w:t>
            </w:r>
            <w:r w:rsidR="006E5CDD">
              <w:rPr>
                <w:rFonts w:ascii="Times New Roman" w:eastAsia="Times New Roman" w:hAnsi="Times New Roman" w:cs="Times New Roman"/>
                <w:bCs/>
                <w:color w:val="000000"/>
                <w:w w:val="105"/>
                <w:sz w:val="20"/>
                <w:szCs w:val="20"/>
              </w:rPr>
              <w:br/>
              <w:t>8.3. Во всем ином, что не урегулировано настоящим Договором, Стороны руководствуются действующим законодательством Республики Беларусь.</w:t>
            </w:r>
          </w:p>
        </w:tc>
      </w:tr>
      <w:tr w:rsidR="00C87F74" w14:paraId="0A2F6B33" w14:textId="77777777" w:rsidTr="00DC7AF3">
        <w:trPr>
          <w:trHeight w:hRule="exact" w:val="7250"/>
        </w:trPr>
        <w:tc>
          <w:tcPr>
            <w:tcW w:w="10788" w:type="dxa"/>
            <w:vMerge/>
            <w:tcBorders>
              <w:top w:val="nil"/>
              <w:left w:val="nil"/>
              <w:bottom w:val="nil"/>
              <w:right w:val="nil"/>
            </w:tcBorders>
            <w:shd w:val="clear" w:color="auto" w:fill="FFFFFF"/>
            <w:tcMar>
              <w:top w:w="0" w:type="dxa"/>
              <w:left w:w="30" w:type="dxa"/>
              <w:bottom w:w="0" w:type="dxa"/>
              <w:right w:w="30" w:type="dxa"/>
            </w:tcMar>
          </w:tcPr>
          <w:p w14:paraId="401F41E3" w14:textId="77777777" w:rsidR="00C87F74" w:rsidRDefault="00C87F74">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p>
        </w:tc>
      </w:tr>
      <w:tr w:rsidR="00C87F74" w14:paraId="4B3404A0" w14:textId="77777777" w:rsidTr="001F7E43">
        <w:trPr>
          <w:trHeight w:hRule="exact" w:val="1375"/>
        </w:trPr>
        <w:tc>
          <w:tcPr>
            <w:tcW w:w="10788" w:type="dxa"/>
            <w:vMerge/>
            <w:tcBorders>
              <w:top w:val="nil"/>
              <w:left w:val="nil"/>
              <w:bottom w:val="nil"/>
              <w:right w:val="nil"/>
            </w:tcBorders>
            <w:shd w:val="clear" w:color="auto" w:fill="FFFFFF"/>
            <w:tcMar>
              <w:top w:w="0" w:type="dxa"/>
              <w:left w:w="30" w:type="dxa"/>
              <w:bottom w:w="0" w:type="dxa"/>
              <w:right w:w="30" w:type="dxa"/>
            </w:tcMar>
          </w:tcPr>
          <w:p w14:paraId="58302CD0" w14:textId="77777777" w:rsidR="00C87F74" w:rsidRDefault="00C87F74">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p>
        </w:tc>
      </w:tr>
    </w:tbl>
    <w:p w14:paraId="25A23888" w14:textId="77777777" w:rsidR="00C87F74" w:rsidRDefault="00C87F74">
      <w:pPr>
        <w:widowControl w:val="0"/>
        <w:autoSpaceDE w:val="0"/>
        <w:autoSpaceDN w:val="0"/>
        <w:adjustRightInd w:val="0"/>
        <w:spacing w:after="0" w:line="240" w:lineRule="auto"/>
        <w:rPr>
          <w:rFonts w:ascii="Tahoma" w:hAnsi="Tahoma" w:cs="Tahoma"/>
          <w:sz w:val="24"/>
          <w:szCs w:val="24"/>
        </w:rPr>
        <w:sectPr w:rsidR="00C87F74" w:rsidSect="001F7E43">
          <w:pgSz w:w="11926" w:h="16867"/>
          <w:pgMar w:top="568" w:right="568" w:bottom="284" w:left="568" w:header="720" w:footer="720" w:gutter="0"/>
          <w:cols w:space="720"/>
          <w:noEndnote/>
        </w:sectPr>
      </w:pPr>
    </w:p>
    <w:tbl>
      <w:tblPr>
        <w:tblW w:w="0" w:type="auto"/>
        <w:tblInd w:w="15" w:type="dxa"/>
        <w:tblLayout w:type="fixed"/>
        <w:tblCellMar>
          <w:left w:w="15" w:type="dxa"/>
          <w:right w:w="15" w:type="dxa"/>
        </w:tblCellMar>
        <w:tblLook w:val="0000" w:firstRow="0" w:lastRow="0" w:firstColumn="0" w:lastColumn="0" w:noHBand="0" w:noVBand="0"/>
      </w:tblPr>
      <w:tblGrid>
        <w:gridCol w:w="5272"/>
        <w:gridCol w:w="351"/>
        <w:gridCol w:w="5165"/>
      </w:tblGrid>
      <w:tr w:rsidR="00C87F74" w14:paraId="79003354" w14:textId="77777777" w:rsidTr="000043F0">
        <w:trPr>
          <w:trHeight w:hRule="exact" w:val="1843"/>
        </w:trPr>
        <w:tc>
          <w:tcPr>
            <w:tcW w:w="10788" w:type="dxa"/>
            <w:gridSpan w:val="3"/>
            <w:tcBorders>
              <w:top w:val="nil"/>
              <w:left w:val="nil"/>
              <w:bottom w:val="nil"/>
              <w:right w:val="nil"/>
            </w:tcBorders>
            <w:shd w:val="clear" w:color="auto" w:fill="FFFFFF"/>
            <w:tcMar>
              <w:top w:w="0" w:type="dxa"/>
              <w:left w:w="30" w:type="dxa"/>
              <w:bottom w:w="0" w:type="dxa"/>
              <w:right w:w="30" w:type="dxa"/>
            </w:tcMar>
          </w:tcPr>
          <w:p w14:paraId="02885C22" w14:textId="277EA310" w:rsidR="006E5CDD" w:rsidRDefault="001F7E43" w:rsidP="006E5CDD">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br/>
              <w:t>8.4. Все приложения, изменения, дополнения к настоящему Договору действительны и являются его неотъемлемой частью, если совершены в письменной форме и подписаны уполномоченными представителями сторон.</w:t>
            </w:r>
            <w:r>
              <w:rPr>
                <w:rFonts w:ascii="Times New Roman" w:eastAsia="Times New Roman" w:hAnsi="Times New Roman" w:cs="Times New Roman"/>
                <w:bCs/>
                <w:color w:val="000000"/>
                <w:w w:val="105"/>
                <w:sz w:val="20"/>
                <w:szCs w:val="20"/>
              </w:rPr>
              <w:br/>
              <w:t xml:space="preserve">8.5. Настоящий Договор вступает в силу с даты его подписания и действует в течение одного года. </w:t>
            </w:r>
          </w:p>
          <w:p w14:paraId="5B5F7B0B" w14:textId="021F36DD" w:rsidR="00C87F74" w:rsidRDefault="001F7E43" w:rsidP="006E5CDD">
            <w:pPr>
              <w:widowControl w:val="0"/>
              <w:autoSpaceDE w:val="0"/>
              <w:autoSpaceDN w:val="0"/>
              <w:adjustRightInd w:val="0"/>
              <w:spacing w:before="29" w:after="0" w:line="214" w:lineRule="exact"/>
              <w:ind w:left="15"/>
              <w:jc w:val="both"/>
              <w:rPr>
                <w:rFonts w:ascii="Times New Roman" w:eastAsia="Times New Roman" w:hAnsi="Times New Roman" w:cs="Times New Roman"/>
                <w:bCs/>
                <w:color w:val="000000"/>
                <w:w w:val="105"/>
                <w:sz w:val="20"/>
                <w:szCs w:val="20"/>
              </w:rPr>
            </w:pPr>
            <w:r>
              <w:rPr>
                <w:rFonts w:ascii="Times New Roman" w:eastAsia="Times New Roman" w:hAnsi="Times New Roman" w:cs="Times New Roman"/>
                <w:bCs/>
                <w:color w:val="000000"/>
                <w:w w:val="105"/>
                <w:sz w:val="20"/>
                <w:szCs w:val="20"/>
              </w:rPr>
              <w:t>8.6. Настоящий Договор составлен в 2 (двух) экземплярах, имеющих одинаковую юридическую силу, по одному для каждой из Сторон.</w:t>
            </w:r>
          </w:p>
        </w:tc>
      </w:tr>
      <w:tr w:rsidR="00C87F74" w14:paraId="71B8227C" w14:textId="77777777" w:rsidTr="000043F0">
        <w:trPr>
          <w:trHeight w:hRule="exact" w:val="70"/>
        </w:trPr>
        <w:tc>
          <w:tcPr>
            <w:tcW w:w="10788" w:type="dxa"/>
            <w:gridSpan w:val="3"/>
          </w:tcPr>
          <w:p w14:paraId="17BE11A8" w14:textId="77777777" w:rsidR="00C87F74" w:rsidRDefault="00C87F74">
            <w:pPr>
              <w:widowControl w:val="0"/>
              <w:autoSpaceDE w:val="0"/>
              <w:autoSpaceDN w:val="0"/>
              <w:adjustRightInd w:val="0"/>
              <w:spacing w:before="29" w:after="0" w:line="213" w:lineRule="auto"/>
              <w:ind w:left="15"/>
            </w:pPr>
          </w:p>
        </w:tc>
      </w:tr>
      <w:tr w:rsidR="00C87F74" w14:paraId="2EF687A8" w14:textId="77777777" w:rsidTr="00DC7AF3">
        <w:trPr>
          <w:trHeight w:hRule="exact" w:val="274"/>
        </w:trPr>
        <w:tc>
          <w:tcPr>
            <w:tcW w:w="5272" w:type="dxa"/>
            <w:tcBorders>
              <w:top w:val="nil"/>
              <w:left w:val="nil"/>
              <w:bottom w:val="nil"/>
              <w:right w:val="nil"/>
            </w:tcBorders>
            <w:shd w:val="clear" w:color="auto" w:fill="FFFFFF"/>
            <w:tcMar>
              <w:top w:w="0" w:type="dxa"/>
              <w:left w:w="30" w:type="dxa"/>
              <w:bottom w:w="0" w:type="dxa"/>
              <w:right w:w="30" w:type="dxa"/>
            </w:tcMar>
          </w:tcPr>
          <w:p w14:paraId="400FE1B0" w14:textId="77777777" w:rsidR="00C87F74" w:rsidRDefault="001F7E43">
            <w:pPr>
              <w:widowControl w:val="0"/>
              <w:autoSpaceDE w:val="0"/>
              <w:autoSpaceDN w:val="0"/>
              <w:adjustRightInd w:val="0"/>
              <w:spacing w:before="29" w:after="0" w:line="194" w:lineRule="exact"/>
              <w:ind w:left="15"/>
              <w:rPr>
                <w:rFonts w:ascii="Times New Roman" w:eastAsia="Times New Roman" w:hAnsi="Times New Roman" w:cs="Times New Roman"/>
                <w:bCs/>
                <w:color w:val="000000"/>
                <w:w w:val="105"/>
                <w:sz w:val="18"/>
                <w:szCs w:val="18"/>
              </w:rPr>
            </w:pPr>
            <w:r>
              <w:rPr>
                <w:rFonts w:ascii="Times New Roman" w:eastAsia="Times New Roman" w:hAnsi="Times New Roman" w:cs="Times New Roman"/>
                <w:bCs/>
                <w:color w:val="000000"/>
                <w:w w:val="105"/>
                <w:sz w:val="18"/>
                <w:szCs w:val="18"/>
              </w:rPr>
              <w:t>9. ЮРИДИЧЕСКИЕ АДРЕСА И РЕКВИЗИТЫ СТОРОН:</w:t>
            </w:r>
          </w:p>
        </w:tc>
        <w:tc>
          <w:tcPr>
            <w:tcW w:w="5516" w:type="dxa"/>
            <w:gridSpan w:val="2"/>
          </w:tcPr>
          <w:p w14:paraId="3C51F37B" w14:textId="77777777" w:rsidR="00C87F74" w:rsidRDefault="00C87F74">
            <w:pPr>
              <w:widowControl w:val="0"/>
              <w:autoSpaceDE w:val="0"/>
              <w:autoSpaceDN w:val="0"/>
              <w:adjustRightInd w:val="0"/>
              <w:spacing w:before="29" w:after="0" w:line="213" w:lineRule="auto"/>
              <w:ind w:left="15"/>
            </w:pPr>
          </w:p>
        </w:tc>
      </w:tr>
      <w:tr w:rsidR="00C87F74" w14:paraId="3579BC91" w14:textId="77777777" w:rsidTr="00DC7AF3">
        <w:trPr>
          <w:trHeight w:hRule="exact" w:val="55"/>
        </w:trPr>
        <w:tc>
          <w:tcPr>
            <w:tcW w:w="10788" w:type="dxa"/>
            <w:gridSpan w:val="3"/>
          </w:tcPr>
          <w:p w14:paraId="42BF06EE" w14:textId="77777777" w:rsidR="00C87F74" w:rsidRDefault="00C87F74">
            <w:pPr>
              <w:widowControl w:val="0"/>
              <w:autoSpaceDE w:val="0"/>
              <w:autoSpaceDN w:val="0"/>
              <w:adjustRightInd w:val="0"/>
              <w:spacing w:before="29" w:after="0" w:line="213" w:lineRule="auto"/>
              <w:ind w:left="15"/>
            </w:pPr>
          </w:p>
        </w:tc>
      </w:tr>
      <w:tr w:rsidR="00C87F74" w14:paraId="4A27CAE2" w14:textId="77777777" w:rsidTr="007A7B23">
        <w:trPr>
          <w:trHeight w:hRule="exact" w:val="313"/>
        </w:trPr>
        <w:tc>
          <w:tcPr>
            <w:tcW w:w="5623" w:type="dxa"/>
            <w:gridSpan w:val="2"/>
            <w:tcBorders>
              <w:top w:val="single" w:sz="2" w:space="0" w:color="000000"/>
              <w:left w:val="single" w:sz="2" w:space="0" w:color="000000"/>
              <w:bottom w:val="nil"/>
              <w:right w:val="single" w:sz="2" w:space="0" w:color="000000"/>
            </w:tcBorders>
            <w:shd w:val="clear" w:color="auto" w:fill="FFFFFF"/>
            <w:tcMar>
              <w:top w:w="0" w:type="dxa"/>
              <w:left w:w="30" w:type="dxa"/>
              <w:bottom w:w="0" w:type="dxa"/>
              <w:right w:w="30" w:type="dxa"/>
            </w:tcMar>
          </w:tcPr>
          <w:p w14:paraId="1A43D3EE" w14:textId="77777777" w:rsidR="00C87F74" w:rsidRPr="00DC7AF3" w:rsidRDefault="001F7E43" w:rsidP="00DC7AF3">
            <w:pPr>
              <w:widowControl w:val="0"/>
              <w:autoSpaceDE w:val="0"/>
              <w:autoSpaceDN w:val="0"/>
              <w:adjustRightInd w:val="0"/>
              <w:spacing w:before="29" w:after="0" w:line="240" w:lineRule="auto"/>
              <w:ind w:left="15"/>
              <w:jc w:val="center"/>
              <w:rPr>
                <w:rFonts w:ascii="Times New Roman" w:eastAsia="Times New Roman" w:hAnsi="Times New Roman" w:cs="Times New Roman"/>
                <w:b/>
                <w:bCs/>
                <w:color w:val="000000"/>
                <w:w w:val="105"/>
                <w:sz w:val="20"/>
                <w:szCs w:val="20"/>
              </w:rPr>
            </w:pPr>
            <w:r w:rsidRPr="00DC7AF3">
              <w:rPr>
                <w:rFonts w:ascii="Times New Roman" w:eastAsia="Times New Roman" w:hAnsi="Times New Roman" w:cs="Times New Roman"/>
                <w:b/>
                <w:bCs/>
                <w:color w:val="000000"/>
                <w:w w:val="105"/>
                <w:sz w:val="20"/>
                <w:szCs w:val="20"/>
              </w:rPr>
              <w:t>Исполнитель:</w:t>
            </w:r>
          </w:p>
        </w:tc>
        <w:tc>
          <w:tcPr>
            <w:tcW w:w="5165" w:type="dxa"/>
            <w:tcBorders>
              <w:top w:val="single" w:sz="2" w:space="0" w:color="000000"/>
              <w:left w:val="single" w:sz="2" w:space="0" w:color="000000"/>
              <w:bottom w:val="nil"/>
              <w:right w:val="single" w:sz="2" w:space="0" w:color="000000"/>
            </w:tcBorders>
            <w:shd w:val="clear" w:color="auto" w:fill="FFFFFF"/>
            <w:tcMar>
              <w:top w:w="0" w:type="dxa"/>
              <w:left w:w="30" w:type="dxa"/>
              <w:bottom w:w="0" w:type="dxa"/>
              <w:right w:w="30" w:type="dxa"/>
            </w:tcMar>
          </w:tcPr>
          <w:p w14:paraId="37260F5A" w14:textId="77777777" w:rsidR="00C87F74" w:rsidRPr="00DC7AF3" w:rsidRDefault="001F7E43" w:rsidP="00DC7AF3">
            <w:pPr>
              <w:widowControl w:val="0"/>
              <w:autoSpaceDE w:val="0"/>
              <w:autoSpaceDN w:val="0"/>
              <w:adjustRightInd w:val="0"/>
              <w:spacing w:before="29" w:after="0" w:line="240" w:lineRule="auto"/>
              <w:ind w:left="15"/>
              <w:jc w:val="center"/>
              <w:rPr>
                <w:rFonts w:ascii="Times New Roman" w:eastAsia="Times New Roman" w:hAnsi="Times New Roman" w:cs="Times New Roman"/>
                <w:b/>
                <w:bCs/>
                <w:color w:val="000000"/>
                <w:w w:val="105"/>
                <w:sz w:val="20"/>
                <w:szCs w:val="20"/>
              </w:rPr>
            </w:pPr>
            <w:r w:rsidRPr="00DC7AF3">
              <w:rPr>
                <w:rFonts w:ascii="Times New Roman" w:eastAsia="Times New Roman" w:hAnsi="Times New Roman" w:cs="Times New Roman"/>
                <w:b/>
                <w:bCs/>
                <w:color w:val="000000"/>
                <w:w w:val="105"/>
                <w:sz w:val="20"/>
                <w:szCs w:val="20"/>
              </w:rPr>
              <w:t>Заказчик</w:t>
            </w:r>
          </w:p>
        </w:tc>
      </w:tr>
      <w:tr w:rsidR="00C87F74" w14:paraId="21AFD701" w14:textId="77777777" w:rsidTr="00DC7AF3">
        <w:trPr>
          <w:trHeight w:hRule="exact" w:val="55"/>
        </w:trPr>
        <w:tc>
          <w:tcPr>
            <w:tcW w:w="5623" w:type="dxa"/>
            <w:gridSpan w:val="2"/>
          </w:tcPr>
          <w:p w14:paraId="739F1C1C" w14:textId="77777777" w:rsidR="00C87F74" w:rsidRPr="00DC7AF3" w:rsidRDefault="00C87F74" w:rsidP="001F7E43">
            <w:pPr>
              <w:widowControl w:val="0"/>
              <w:autoSpaceDE w:val="0"/>
              <w:autoSpaceDN w:val="0"/>
              <w:adjustRightInd w:val="0"/>
              <w:spacing w:before="29" w:after="0" w:line="240" w:lineRule="auto"/>
              <w:ind w:left="15"/>
              <w:rPr>
                <w:sz w:val="20"/>
                <w:szCs w:val="20"/>
              </w:rPr>
            </w:pPr>
          </w:p>
        </w:tc>
        <w:tc>
          <w:tcPr>
            <w:tcW w:w="5165" w:type="dxa"/>
            <w:vMerge w:val="restart"/>
            <w:tcBorders>
              <w:top w:val="nil"/>
              <w:left w:val="single" w:sz="2" w:space="0" w:color="000000"/>
              <w:bottom w:val="nil"/>
              <w:right w:val="single" w:sz="2" w:space="0" w:color="000000"/>
            </w:tcBorders>
            <w:shd w:val="clear" w:color="auto" w:fill="FFFFFF"/>
            <w:tcMar>
              <w:top w:w="0" w:type="dxa"/>
              <w:left w:w="30" w:type="dxa"/>
              <w:bottom w:w="0" w:type="dxa"/>
              <w:right w:w="30" w:type="dxa"/>
            </w:tcMar>
          </w:tcPr>
          <w:p w14:paraId="60DE6F87" w14:textId="77777777" w:rsidR="007A7B23" w:rsidRPr="007A7B23" w:rsidRDefault="001F7E43" w:rsidP="007A7B23">
            <w:pPr>
              <w:spacing w:after="0"/>
              <w:rPr>
                <w:rFonts w:ascii="Times New Roman" w:eastAsia="Times New Roman" w:hAnsi="Times New Roman" w:cs="Times New Roman"/>
                <w:bCs/>
                <w:color w:val="000000"/>
                <w:w w:val="105"/>
                <w:sz w:val="20"/>
                <w:szCs w:val="20"/>
              </w:rPr>
            </w:pPr>
            <w:r w:rsidRPr="007A7B23">
              <w:rPr>
                <w:rFonts w:ascii="Times New Roman" w:eastAsia="Times New Roman" w:hAnsi="Times New Roman" w:cs="Times New Roman"/>
                <w:bCs/>
                <w:color w:val="000000"/>
                <w:w w:val="105"/>
                <w:sz w:val="20"/>
                <w:szCs w:val="20"/>
              </w:rPr>
              <w:t>ОАО "Криница"</w:t>
            </w:r>
            <w:r w:rsidRPr="00DC7AF3">
              <w:rPr>
                <w:rFonts w:ascii="Times New Roman" w:eastAsia="Times New Roman" w:hAnsi="Times New Roman" w:cs="Times New Roman"/>
                <w:bCs/>
                <w:color w:val="000000"/>
                <w:w w:val="105"/>
                <w:sz w:val="20"/>
                <w:szCs w:val="20"/>
              </w:rPr>
              <w:br/>
            </w:r>
            <w:smartTag w:uri="urn:schemas-microsoft-com:office:smarttags" w:element="metricconverter">
              <w:smartTagPr>
                <w:attr w:name="ProductID" w:val="220070 г"/>
              </w:smartTagPr>
              <w:r w:rsidR="007A7B23" w:rsidRPr="007A7B23">
                <w:rPr>
                  <w:rFonts w:ascii="Times New Roman" w:eastAsia="Times New Roman" w:hAnsi="Times New Roman" w:cs="Times New Roman"/>
                  <w:bCs/>
                  <w:color w:val="000000"/>
                  <w:w w:val="105"/>
                  <w:sz w:val="20"/>
                  <w:szCs w:val="20"/>
                </w:rPr>
                <w:t>220070 г</w:t>
              </w:r>
            </w:smartTag>
            <w:r w:rsidR="007A7B23" w:rsidRPr="007A7B23">
              <w:rPr>
                <w:rFonts w:ascii="Times New Roman" w:eastAsia="Times New Roman" w:hAnsi="Times New Roman" w:cs="Times New Roman"/>
                <w:bCs/>
                <w:color w:val="000000"/>
                <w:w w:val="105"/>
                <w:sz w:val="20"/>
                <w:szCs w:val="20"/>
              </w:rPr>
              <w:t>. Минск, ул. Радиальная, 52, УНП: 100006988, ОКПО: 05542504. WWW.KRINITSA.by</w:t>
            </w:r>
          </w:p>
          <w:p w14:paraId="5069857A" w14:textId="77777777" w:rsidR="007A7B23" w:rsidRPr="007A7B23" w:rsidRDefault="007A7B23" w:rsidP="007A7B23">
            <w:pPr>
              <w:spacing w:after="0"/>
              <w:rPr>
                <w:rFonts w:ascii="Times New Roman" w:eastAsia="Times New Roman" w:hAnsi="Times New Roman" w:cs="Times New Roman"/>
                <w:bCs/>
                <w:color w:val="000000"/>
                <w:w w:val="105"/>
                <w:sz w:val="20"/>
                <w:szCs w:val="20"/>
              </w:rPr>
            </w:pPr>
            <w:r w:rsidRPr="007A7B23">
              <w:rPr>
                <w:rFonts w:ascii="Times New Roman" w:eastAsia="Times New Roman" w:hAnsi="Times New Roman" w:cs="Times New Roman"/>
                <w:bCs/>
                <w:color w:val="000000"/>
                <w:w w:val="105"/>
                <w:sz w:val="20"/>
                <w:szCs w:val="20"/>
              </w:rPr>
              <w:t xml:space="preserve">Центр банковских услуг ОАО «АСБ </w:t>
            </w:r>
            <w:proofErr w:type="spellStart"/>
            <w:r w:rsidRPr="007A7B23">
              <w:rPr>
                <w:rFonts w:ascii="Times New Roman" w:eastAsia="Times New Roman" w:hAnsi="Times New Roman" w:cs="Times New Roman"/>
                <w:bCs/>
                <w:color w:val="000000"/>
                <w:w w:val="105"/>
                <w:sz w:val="20"/>
                <w:szCs w:val="20"/>
              </w:rPr>
              <w:t>Беларусбанк</w:t>
            </w:r>
            <w:proofErr w:type="spellEnd"/>
            <w:r w:rsidRPr="007A7B23">
              <w:rPr>
                <w:rFonts w:ascii="Times New Roman" w:eastAsia="Times New Roman" w:hAnsi="Times New Roman" w:cs="Times New Roman"/>
                <w:bCs/>
                <w:color w:val="000000"/>
                <w:w w:val="105"/>
                <w:sz w:val="20"/>
                <w:szCs w:val="20"/>
              </w:rPr>
              <w:t>» (</w:t>
            </w:r>
            <w:proofErr w:type="gramStart"/>
            <w:r w:rsidRPr="007A7B23">
              <w:rPr>
                <w:rFonts w:ascii="Times New Roman" w:eastAsia="Times New Roman" w:hAnsi="Times New Roman" w:cs="Times New Roman"/>
                <w:bCs/>
                <w:color w:val="000000"/>
                <w:w w:val="105"/>
                <w:sz w:val="20"/>
                <w:szCs w:val="20"/>
              </w:rPr>
              <w:t>БИК)  AKBBBY</w:t>
            </w:r>
            <w:proofErr w:type="gramEnd"/>
            <w:r w:rsidRPr="007A7B23">
              <w:rPr>
                <w:rFonts w:ascii="Times New Roman" w:eastAsia="Times New Roman" w:hAnsi="Times New Roman" w:cs="Times New Roman"/>
                <w:bCs/>
                <w:color w:val="000000"/>
                <w:w w:val="105"/>
                <w:sz w:val="20"/>
                <w:szCs w:val="20"/>
              </w:rPr>
              <w:t xml:space="preserve">2X, </w:t>
            </w:r>
          </w:p>
          <w:p w14:paraId="54C3C010" w14:textId="77777777" w:rsidR="00BE7AD7" w:rsidRPr="00844979" w:rsidRDefault="007A7B23" w:rsidP="007A7B23">
            <w:pPr>
              <w:spacing w:after="0"/>
              <w:rPr>
                <w:rFonts w:ascii="Times New Roman" w:eastAsia="Times New Roman" w:hAnsi="Times New Roman" w:cs="Times New Roman"/>
                <w:bCs/>
                <w:color w:val="000000"/>
                <w:w w:val="105"/>
                <w:sz w:val="20"/>
                <w:szCs w:val="20"/>
                <w:lang w:val="en-US"/>
              </w:rPr>
            </w:pPr>
            <w:r w:rsidRPr="007A7B23">
              <w:rPr>
                <w:rFonts w:ascii="Times New Roman" w:eastAsia="Times New Roman" w:hAnsi="Times New Roman" w:cs="Times New Roman"/>
                <w:bCs/>
                <w:color w:val="000000"/>
                <w:w w:val="105"/>
                <w:sz w:val="20"/>
                <w:szCs w:val="20"/>
              </w:rPr>
              <w:t>р</w:t>
            </w:r>
            <w:r w:rsidRPr="00844979">
              <w:rPr>
                <w:rFonts w:ascii="Times New Roman" w:eastAsia="Times New Roman" w:hAnsi="Times New Roman" w:cs="Times New Roman"/>
                <w:bCs/>
                <w:color w:val="000000"/>
                <w:w w:val="105"/>
                <w:sz w:val="20"/>
                <w:szCs w:val="20"/>
                <w:lang w:val="en-US"/>
              </w:rPr>
              <w:t>/</w:t>
            </w:r>
            <w:proofErr w:type="spellStart"/>
            <w:proofErr w:type="gramStart"/>
            <w:r w:rsidRPr="007A7B23">
              <w:rPr>
                <w:rFonts w:ascii="Times New Roman" w:eastAsia="Times New Roman" w:hAnsi="Times New Roman" w:cs="Times New Roman"/>
                <w:bCs/>
                <w:color w:val="000000"/>
                <w:w w:val="105"/>
                <w:sz w:val="20"/>
                <w:szCs w:val="20"/>
              </w:rPr>
              <w:t>сч</w:t>
            </w:r>
            <w:proofErr w:type="spellEnd"/>
            <w:r w:rsidRPr="00844979">
              <w:rPr>
                <w:rFonts w:ascii="Times New Roman" w:eastAsia="Times New Roman" w:hAnsi="Times New Roman" w:cs="Times New Roman"/>
                <w:bCs/>
                <w:color w:val="000000"/>
                <w:w w:val="105"/>
                <w:sz w:val="20"/>
                <w:szCs w:val="20"/>
                <w:lang w:val="en-US"/>
              </w:rPr>
              <w:t xml:space="preserve">  BY</w:t>
            </w:r>
            <w:proofErr w:type="gramEnd"/>
            <w:r w:rsidRPr="00844979">
              <w:rPr>
                <w:rFonts w:ascii="Times New Roman" w:eastAsia="Times New Roman" w:hAnsi="Times New Roman" w:cs="Times New Roman"/>
                <w:bCs/>
                <w:color w:val="000000"/>
                <w:w w:val="105"/>
                <w:sz w:val="20"/>
                <w:szCs w:val="20"/>
                <w:lang w:val="en-US"/>
              </w:rPr>
              <w:t xml:space="preserve"> 97 AKBB 3012 1572 9001 4530 0000, </w:t>
            </w:r>
          </w:p>
          <w:p w14:paraId="7B3287B0" w14:textId="6CD57A5A" w:rsidR="007A7B23" w:rsidRPr="00844979" w:rsidRDefault="007A7B23" w:rsidP="007A7B23">
            <w:pPr>
              <w:spacing w:after="0"/>
              <w:rPr>
                <w:rFonts w:ascii="Times New Roman" w:eastAsia="Times New Roman" w:hAnsi="Times New Roman" w:cs="Times New Roman"/>
                <w:bCs/>
                <w:color w:val="000000"/>
                <w:w w:val="105"/>
                <w:sz w:val="20"/>
                <w:szCs w:val="20"/>
                <w:lang w:val="en-US"/>
              </w:rPr>
            </w:pPr>
            <w:r w:rsidRPr="007A7B23">
              <w:rPr>
                <w:rFonts w:ascii="Times New Roman" w:eastAsia="Times New Roman" w:hAnsi="Times New Roman" w:cs="Times New Roman"/>
                <w:bCs/>
                <w:color w:val="000000"/>
                <w:w w:val="105"/>
                <w:sz w:val="20"/>
                <w:szCs w:val="20"/>
              </w:rPr>
              <w:t>УНП</w:t>
            </w:r>
            <w:r w:rsidRPr="00844979">
              <w:rPr>
                <w:rFonts w:ascii="Times New Roman" w:eastAsia="Times New Roman" w:hAnsi="Times New Roman" w:cs="Times New Roman"/>
                <w:bCs/>
                <w:color w:val="000000"/>
                <w:w w:val="105"/>
                <w:sz w:val="20"/>
                <w:szCs w:val="20"/>
                <w:lang w:val="en-US"/>
              </w:rPr>
              <w:t xml:space="preserve"> 100325912</w:t>
            </w:r>
          </w:p>
          <w:p w14:paraId="5C8C5A21" w14:textId="77777777" w:rsidR="007A7B23" w:rsidRPr="007A7B23" w:rsidRDefault="007A7B23" w:rsidP="007A7B23">
            <w:pPr>
              <w:spacing w:after="0"/>
              <w:rPr>
                <w:rFonts w:ascii="Times New Roman" w:eastAsia="Times New Roman" w:hAnsi="Times New Roman" w:cs="Times New Roman"/>
                <w:bCs/>
                <w:color w:val="000000"/>
                <w:w w:val="105"/>
                <w:sz w:val="20"/>
                <w:szCs w:val="20"/>
              </w:rPr>
            </w:pPr>
            <w:r w:rsidRPr="007A7B23">
              <w:rPr>
                <w:rFonts w:ascii="Times New Roman" w:eastAsia="Times New Roman" w:hAnsi="Times New Roman" w:cs="Times New Roman"/>
                <w:bCs/>
                <w:color w:val="000000"/>
                <w:w w:val="105"/>
                <w:sz w:val="20"/>
                <w:szCs w:val="20"/>
              </w:rPr>
              <w:t>г. Минск, пр-т Дзержинского, 18</w:t>
            </w:r>
          </w:p>
          <w:p w14:paraId="3A066079" w14:textId="1A0F87EE" w:rsidR="00C87F74" w:rsidRPr="00DC7AF3" w:rsidRDefault="00C87F74"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tc>
      </w:tr>
      <w:tr w:rsidR="00C87F74" w14:paraId="4863D9AF" w14:textId="77777777" w:rsidTr="007A7B23">
        <w:trPr>
          <w:trHeight w:hRule="exact" w:val="2071"/>
        </w:trPr>
        <w:tc>
          <w:tcPr>
            <w:tcW w:w="5623" w:type="dxa"/>
            <w:gridSpan w:val="2"/>
            <w:tcBorders>
              <w:top w:val="nil"/>
              <w:left w:val="single" w:sz="2" w:space="0" w:color="000000"/>
              <w:bottom w:val="nil"/>
              <w:right w:val="single" w:sz="2" w:space="0" w:color="000000"/>
            </w:tcBorders>
            <w:shd w:val="clear" w:color="auto" w:fill="FFFFFF"/>
            <w:tcMar>
              <w:top w:w="0" w:type="dxa"/>
              <w:left w:w="30" w:type="dxa"/>
              <w:bottom w:w="0" w:type="dxa"/>
              <w:right w:w="30" w:type="dxa"/>
            </w:tcMar>
          </w:tcPr>
          <w:p w14:paraId="71D7FB0E" w14:textId="666895D9" w:rsidR="00C87F74" w:rsidRPr="00DC7AF3" w:rsidRDefault="00C87F74"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tc>
        <w:tc>
          <w:tcPr>
            <w:tcW w:w="5165" w:type="dxa"/>
            <w:vMerge/>
            <w:tcBorders>
              <w:top w:val="nil"/>
              <w:left w:val="single" w:sz="2" w:space="0" w:color="000000"/>
              <w:bottom w:val="nil"/>
              <w:right w:val="single" w:sz="2" w:space="0" w:color="000000"/>
            </w:tcBorders>
            <w:shd w:val="clear" w:color="auto" w:fill="FFFFFF"/>
            <w:tcMar>
              <w:top w:w="0" w:type="dxa"/>
              <w:left w:w="30" w:type="dxa"/>
              <w:bottom w:w="0" w:type="dxa"/>
              <w:right w:w="30" w:type="dxa"/>
            </w:tcMar>
          </w:tcPr>
          <w:p w14:paraId="05C7430C" w14:textId="77777777" w:rsidR="00C87F74" w:rsidRPr="00DC7AF3" w:rsidRDefault="00C87F74"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tc>
      </w:tr>
      <w:tr w:rsidR="00C87F74" w14:paraId="57AD857C" w14:textId="77777777" w:rsidTr="00DC7AF3">
        <w:trPr>
          <w:trHeight w:hRule="exact" w:val="63"/>
        </w:trPr>
        <w:tc>
          <w:tcPr>
            <w:tcW w:w="5623" w:type="dxa"/>
            <w:gridSpan w:val="2"/>
            <w:vMerge w:val="restart"/>
            <w:tcBorders>
              <w:top w:val="nil"/>
              <w:left w:val="single" w:sz="2" w:space="0" w:color="000000"/>
              <w:bottom w:val="single" w:sz="2" w:space="0" w:color="000000"/>
              <w:right w:val="single" w:sz="2" w:space="0" w:color="000000"/>
            </w:tcBorders>
            <w:shd w:val="clear" w:color="auto" w:fill="FFFFFF"/>
            <w:tcMar>
              <w:top w:w="0" w:type="dxa"/>
              <w:left w:w="30" w:type="dxa"/>
              <w:bottom w:w="0" w:type="dxa"/>
              <w:right w:w="30" w:type="dxa"/>
            </w:tcMar>
            <w:vAlign w:val="center"/>
          </w:tcPr>
          <w:p w14:paraId="12221BF6" w14:textId="77777777" w:rsidR="00DC7AF3" w:rsidRPr="00DC7AF3" w:rsidRDefault="00DC7AF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p w14:paraId="673C1387" w14:textId="77777777" w:rsidR="00DC7AF3" w:rsidRPr="00DC7AF3" w:rsidRDefault="00DC7AF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p w14:paraId="1E69CA27" w14:textId="77777777" w:rsidR="00DC7AF3" w:rsidRDefault="00DC7AF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p w14:paraId="39A2DC80" w14:textId="55498C42" w:rsidR="00C87F74" w:rsidRPr="00DC7AF3" w:rsidRDefault="001F7E43" w:rsidP="005B79E7">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r w:rsidRPr="00DC7AF3">
              <w:rPr>
                <w:rFonts w:ascii="Times New Roman" w:eastAsia="Times New Roman" w:hAnsi="Times New Roman" w:cs="Times New Roman"/>
                <w:bCs/>
                <w:color w:val="000000"/>
                <w:w w:val="105"/>
                <w:sz w:val="20"/>
                <w:szCs w:val="20"/>
              </w:rPr>
              <w:t xml:space="preserve">______________________ </w:t>
            </w:r>
          </w:p>
        </w:tc>
        <w:tc>
          <w:tcPr>
            <w:tcW w:w="5165" w:type="dxa"/>
            <w:vMerge w:val="restart"/>
            <w:tcBorders>
              <w:top w:val="nil"/>
              <w:left w:val="single" w:sz="2" w:space="0" w:color="000000"/>
              <w:bottom w:val="single" w:sz="2" w:space="0" w:color="000000"/>
              <w:right w:val="single" w:sz="2" w:space="0" w:color="000000"/>
            </w:tcBorders>
            <w:shd w:val="clear" w:color="auto" w:fill="FFFFFF"/>
            <w:tcMar>
              <w:top w:w="0" w:type="dxa"/>
              <w:left w:w="30" w:type="dxa"/>
              <w:bottom w:w="0" w:type="dxa"/>
              <w:right w:w="30" w:type="dxa"/>
            </w:tcMar>
            <w:vAlign w:val="center"/>
          </w:tcPr>
          <w:p w14:paraId="647F8741" w14:textId="54813A9C" w:rsidR="00DC7AF3" w:rsidRPr="00DC7AF3" w:rsidRDefault="00DC7AF3" w:rsidP="007A7B23">
            <w:pPr>
              <w:widowControl w:val="0"/>
              <w:autoSpaceDE w:val="0"/>
              <w:autoSpaceDN w:val="0"/>
              <w:adjustRightInd w:val="0"/>
              <w:spacing w:before="29" w:after="0" w:line="240" w:lineRule="auto"/>
              <w:rPr>
                <w:rFonts w:ascii="Times New Roman" w:eastAsia="Times New Roman" w:hAnsi="Times New Roman" w:cs="Times New Roman"/>
                <w:bCs/>
                <w:color w:val="000000"/>
                <w:w w:val="105"/>
                <w:sz w:val="20"/>
                <w:szCs w:val="20"/>
              </w:rPr>
            </w:pPr>
          </w:p>
          <w:p w14:paraId="282086D2" w14:textId="0563874F" w:rsidR="00DC7AF3" w:rsidRDefault="001F7E4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r w:rsidRPr="00DC7AF3">
              <w:rPr>
                <w:rFonts w:ascii="Times New Roman" w:eastAsia="Times New Roman" w:hAnsi="Times New Roman" w:cs="Times New Roman"/>
                <w:bCs/>
                <w:color w:val="000000"/>
                <w:w w:val="105"/>
                <w:sz w:val="20"/>
                <w:szCs w:val="20"/>
              </w:rPr>
              <w:t>Начальник У</w:t>
            </w:r>
            <w:r w:rsidR="00844979">
              <w:rPr>
                <w:rFonts w:ascii="Times New Roman" w:eastAsia="Times New Roman" w:hAnsi="Times New Roman" w:cs="Times New Roman"/>
                <w:bCs/>
                <w:color w:val="000000"/>
                <w:w w:val="105"/>
                <w:sz w:val="20"/>
                <w:szCs w:val="20"/>
              </w:rPr>
              <w:t>Л</w:t>
            </w:r>
            <w:r w:rsidRPr="00DC7AF3">
              <w:rPr>
                <w:rFonts w:ascii="Times New Roman" w:eastAsia="Times New Roman" w:hAnsi="Times New Roman" w:cs="Times New Roman"/>
                <w:bCs/>
                <w:color w:val="000000"/>
                <w:w w:val="105"/>
                <w:sz w:val="20"/>
                <w:szCs w:val="20"/>
              </w:rPr>
              <w:t xml:space="preserve"> </w:t>
            </w:r>
          </w:p>
          <w:p w14:paraId="4844BB92" w14:textId="77777777" w:rsidR="00DC7AF3" w:rsidRDefault="00DC7AF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p>
          <w:p w14:paraId="37F1F0BE" w14:textId="61B9989C" w:rsidR="00C87F74" w:rsidRPr="00DC7AF3" w:rsidRDefault="001F7E43" w:rsidP="001F7E43">
            <w:pPr>
              <w:widowControl w:val="0"/>
              <w:autoSpaceDE w:val="0"/>
              <w:autoSpaceDN w:val="0"/>
              <w:adjustRightInd w:val="0"/>
              <w:spacing w:before="29" w:after="0" w:line="240" w:lineRule="auto"/>
              <w:ind w:left="15"/>
              <w:rPr>
                <w:rFonts w:ascii="Times New Roman" w:eastAsia="Times New Roman" w:hAnsi="Times New Roman" w:cs="Times New Roman"/>
                <w:bCs/>
                <w:color w:val="000000"/>
                <w:w w:val="105"/>
                <w:sz w:val="20"/>
                <w:szCs w:val="20"/>
              </w:rPr>
            </w:pPr>
            <w:r w:rsidRPr="00DC7AF3">
              <w:rPr>
                <w:rFonts w:ascii="Times New Roman" w:eastAsia="Times New Roman" w:hAnsi="Times New Roman" w:cs="Times New Roman"/>
                <w:bCs/>
                <w:color w:val="000000"/>
                <w:w w:val="105"/>
                <w:sz w:val="20"/>
                <w:szCs w:val="20"/>
              </w:rPr>
              <w:t>______________________________  Легкий П.П.</w:t>
            </w:r>
          </w:p>
        </w:tc>
      </w:tr>
      <w:tr w:rsidR="00C87F74" w14:paraId="46636903" w14:textId="77777777" w:rsidTr="00DC7AF3">
        <w:trPr>
          <w:trHeight w:hRule="exact" w:val="1518"/>
        </w:trPr>
        <w:tc>
          <w:tcPr>
            <w:tcW w:w="5623" w:type="dxa"/>
            <w:gridSpan w:val="2"/>
            <w:vMerge/>
            <w:tcBorders>
              <w:top w:val="nil"/>
              <w:left w:val="single" w:sz="2" w:space="0" w:color="000000"/>
              <w:bottom w:val="single" w:sz="2" w:space="0" w:color="000000"/>
              <w:right w:val="single" w:sz="2" w:space="0" w:color="000000"/>
            </w:tcBorders>
            <w:shd w:val="clear" w:color="auto" w:fill="FFFFFF"/>
            <w:tcMar>
              <w:top w:w="0" w:type="dxa"/>
              <w:left w:w="30" w:type="dxa"/>
              <w:bottom w:w="0" w:type="dxa"/>
              <w:right w:w="30" w:type="dxa"/>
            </w:tcMar>
            <w:vAlign w:val="center"/>
          </w:tcPr>
          <w:p w14:paraId="36E6C56E" w14:textId="77777777" w:rsidR="00C87F74" w:rsidRDefault="00C87F74">
            <w:pPr>
              <w:widowControl w:val="0"/>
              <w:autoSpaceDE w:val="0"/>
              <w:autoSpaceDN w:val="0"/>
              <w:adjustRightInd w:val="0"/>
              <w:spacing w:before="29" w:after="0" w:line="154" w:lineRule="exact"/>
              <w:ind w:left="15"/>
              <w:rPr>
                <w:rFonts w:ascii="Times New Roman" w:eastAsia="Times New Roman" w:hAnsi="Times New Roman" w:cs="Times New Roman"/>
                <w:bCs/>
                <w:color w:val="000000"/>
                <w:w w:val="105"/>
                <w:sz w:val="14"/>
                <w:szCs w:val="14"/>
              </w:rPr>
            </w:pPr>
          </w:p>
        </w:tc>
        <w:tc>
          <w:tcPr>
            <w:tcW w:w="5165" w:type="dxa"/>
            <w:vMerge/>
            <w:tcBorders>
              <w:top w:val="nil"/>
              <w:left w:val="single" w:sz="2" w:space="0" w:color="000000"/>
              <w:bottom w:val="single" w:sz="2" w:space="0" w:color="000000"/>
              <w:right w:val="single" w:sz="2" w:space="0" w:color="000000"/>
            </w:tcBorders>
            <w:shd w:val="clear" w:color="auto" w:fill="FFFFFF"/>
            <w:tcMar>
              <w:top w:w="0" w:type="dxa"/>
              <w:left w:w="30" w:type="dxa"/>
              <w:bottom w:w="0" w:type="dxa"/>
              <w:right w:w="30" w:type="dxa"/>
            </w:tcMar>
            <w:vAlign w:val="center"/>
          </w:tcPr>
          <w:p w14:paraId="4E30EF91" w14:textId="77777777" w:rsidR="00C87F74" w:rsidRDefault="00C87F74">
            <w:pPr>
              <w:widowControl w:val="0"/>
              <w:autoSpaceDE w:val="0"/>
              <w:autoSpaceDN w:val="0"/>
              <w:adjustRightInd w:val="0"/>
              <w:spacing w:before="29" w:after="0" w:line="154" w:lineRule="exact"/>
              <w:ind w:left="15"/>
              <w:rPr>
                <w:rFonts w:ascii="Times New Roman" w:eastAsia="Times New Roman" w:hAnsi="Times New Roman" w:cs="Times New Roman"/>
                <w:bCs/>
                <w:color w:val="000000"/>
                <w:w w:val="105"/>
                <w:sz w:val="14"/>
                <w:szCs w:val="14"/>
              </w:rPr>
            </w:pPr>
          </w:p>
        </w:tc>
      </w:tr>
    </w:tbl>
    <w:p w14:paraId="6EC08209" w14:textId="77777777" w:rsidR="00C87F74" w:rsidRDefault="00C87F74"/>
    <w:sectPr w:rsidR="00C87F74">
      <w:pgSz w:w="11926" w:h="16867"/>
      <w:pgMar w:top="568" w:right="568" w:bottom="568" w:left="5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43719"/>
    <w:multiLevelType w:val="multilevel"/>
    <w:tmpl w:val="FC8669A2"/>
    <w:lvl w:ilvl="0">
      <w:start w:val="3"/>
      <w:numFmt w:val="decimal"/>
      <w:lvlText w:val="%1."/>
      <w:lvlJc w:val="left"/>
      <w:pPr>
        <w:ind w:left="360" w:hanging="360"/>
      </w:pPr>
      <w:rPr>
        <w:rFonts w:eastAsiaTheme="minorEastAsia" w:hint="default"/>
        <w:color w:val="auto"/>
        <w:w w:val="100"/>
      </w:rPr>
    </w:lvl>
    <w:lvl w:ilvl="1">
      <w:start w:val="8"/>
      <w:numFmt w:val="decimal"/>
      <w:lvlText w:val="%1.%2."/>
      <w:lvlJc w:val="left"/>
      <w:pPr>
        <w:ind w:left="360" w:hanging="360"/>
      </w:pPr>
      <w:rPr>
        <w:rFonts w:eastAsiaTheme="minorEastAsia" w:hint="default"/>
        <w:color w:val="auto"/>
        <w:w w:val="100"/>
      </w:rPr>
    </w:lvl>
    <w:lvl w:ilvl="2">
      <w:start w:val="1"/>
      <w:numFmt w:val="decimal"/>
      <w:lvlText w:val="%1.%2.%3."/>
      <w:lvlJc w:val="left"/>
      <w:pPr>
        <w:ind w:left="720" w:hanging="720"/>
      </w:pPr>
      <w:rPr>
        <w:rFonts w:eastAsiaTheme="minorEastAsia" w:hint="default"/>
        <w:color w:val="auto"/>
        <w:w w:val="100"/>
      </w:rPr>
    </w:lvl>
    <w:lvl w:ilvl="3">
      <w:start w:val="1"/>
      <w:numFmt w:val="decimal"/>
      <w:lvlText w:val="%1.%2.%3.%4."/>
      <w:lvlJc w:val="left"/>
      <w:pPr>
        <w:ind w:left="720" w:hanging="720"/>
      </w:pPr>
      <w:rPr>
        <w:rFonts w:eastAsiaTheme="minorEastAsia" w:hint="default"/>
        <w:color w:val="auto"/>
        <w:w w:val="100"/>
      </w:rPr>
    </w:lvl>
    <w:lvl w:ilvl="4">
      <w:start w:val="1"/>
      <w:numFmt w:val="decimal"/>
      <w:lvlText w:val="%1.%2.%3.%4.%5."/>
      <w:lvlJc w:val="left"/>
      <w:pPr>
        <w:ind w:left="1080" w:hanging="1080"/>
      </w:pPr>
      <w:rPr>
        <w:rFonts w:eastAsiaTheme="minorEastAsia" w:hint="default"/>
        <w:color w:val="auto"/>
        <w:w w:val="100"/>
      </w:rPr>
    </w:lvl>
    <w:lvl w:ilvl="5">
      <w:start w:val="1"/>
      <w:numFmt w:val="decimal"/>
      <w:lvlText w:val="%1.%2.%3.%4.%5.%6."/>
      <w:lvlJc w:val="left"/>
      <w:pPr>
        <w:ind w:left="1080" w:hanging="1080"/>
      </w:pPr>
      <w:rPr>
        <w:rFonts w:eastAsiaTheme="minorEastAsia" w:hint="default"/>
        <w:color w:val="auto"/>
        <w:w w:val="100"/>
      </w:rPr>
    </w:lvl>
    <w:lvl w:ilvl="6">
      <w:start w:val="1"/>
      <w:numFmt w:val="decimal"/>
      <w:lvlText w:val="%1.%2.%3.%4.%5.%6.%7."/>
      <w:lvlJc w:val="left"/>
      <w:pPr>
        <w:ind w:left="1440" w:hanging="1440"/>
      </w:pPr>
      <w:rPr>
        <w:rFonts w:eastAsiaTheme="minorEastAsia" w:hint="default"/>
        <w:color w:val="auto"/>
        <w:w w:val="100"/>
      </w:rPr>
    </w:lvl>
    <w:lvl w:ilvl="7">
      <w:start w:val="1"/>
      <w:numFmt w:val="decimal"/>
      <w:lvlText w:val="%1.%2.%3.%4.%5.%6.%7.%8."/>
      <w:lvlJc w:val="left"/>
      <w:pPr>
        <w:ind w:left="1440" w:hanging="1440"/>
      </w:pPr>
      <w:rPr>
        <w:rFonts w:eastAsiaTheme="minorEastAsia" w:hint="default"/>
        <w:color w:val="auto"/>
        <w:w w:val="100"/>
      </w:rPr>
    </w:lvl>
    <w:lvl w:ilvl="8">
      <w:start w:val="1"/>
      <w:numFmt w:val="decimal"/>
      <w:lvlText w:val="%1.%2.%3.%4.%5.%6.%7.%8.%9."/>
      <w:lvlJc w:val="left"/>
      <w:pPr>
        <w:ind w:left="1440" w:hanging="1440"/>
      </w:pPr>
      <w:rPr>
        <w:rFonts w:eastAsiaTheme="minorEastAsia" w:hint="default"/>
        <w:color w:val="auto"/>
        <w:w w:val="100"/>
      </w:rPr>
    </w:lvl>
  </w:abstractNum>
  <w:abstractNum w:abstractNumId="1" w15:restartNumberingAfterBreak="0">
    <w:nsid w:val="5A5E23A9"/>
    <w:multiLevelType w:val="multilevel"/>
    <w:tmpl w:val="993AE3CC"/>
    <w:lvl w:ilvl="0">
      <w:start w:val="3"/>
      <w:numFmt w:val="decimal"/>
      <w:lvlText w:val="%1."/>
      <w:lvlJc w:val="left"/>
      <w:pPr>
        <w:ind w:left="360" w:hanging="360"/>
      </w:pPr>
      <w:rPr>
        <w:rFonts w:hint="default"/>
      </w:rPr>
    </w:lvl>
    <w:lvl w:ilvl="1">
      <w:start w:val="8"/>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56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4D2"/>
    <w:rsid w:val="000043F0"/>
    <w:rsid w:val="000E4398"/>
    <w:rsid w:val="00103A51"/>
    <w:rsid w:val="001F7E43"/>
    <w:rsid w:val="0020686C"/>
    <w:rsid w:val="0025568A"/>
    <w:rsid w:val="002C709B"/>
    <w:rsid w:val="003C1D6A"/>
    <w:rsid w:val="00563EB0"/>
    <w:rsid w:val="00571298"/>
    <w:rsid w:val="005B79E7"/>
    <w:rsid w:val="006B0999"/>
    <w:rsid w:val="006E5CDD"/>
    <w:rsid w:val="006E5D52"/>
    <w:rsid w:val="00711454"/>
    <w:rsid w:val="007A7B23"/>
    <w:rsid w:val="00844979"/>
    <w:rsid w:val="008751B0"/>
    <w:rsid w:val="008E24D2"/>
    <w:rsid w:val="00BE7AD7"/>
    <w:rsid w:val="00C87F74"/>
    <w:rsid w:val="00CE01A5"/>
    <w:rsid w:val="00DC7AF3"/>
    <w:rsid w:val="00DE0CE9"/>
    <w:rsid w:val="00F0217B"/>
    <w:rsid w:val="00FA5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2BFA550"/>
  <w15:docId w15:val="{EAB8D191-FA7B-491A-ADB4-1A539CF9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7AF3"/>
    <w:pPr>
      <w:ind w:left="720"/>
      <w:contextualSpacing/>
    </w:pPr>
  </w:style>
  <w:style w:type="character" w:customStyle="1" w:styleId="FontStyle15">
    <w:name w:val="Font Style15"/>
    <w:basedOn w:val="a0"/>
    <w:uiPriority w:val="99"/>
    <w:rsid w:val="00103A51"/>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311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1764</Words>
  <Characters>10059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Левковский Александр  Иванович</dc:creator>
  <cp:keywords/>
  <dc:description/>
  <cp:lastModifiedBy>Обаревич Светлана Евгеньевна</cp:lastModifiedBy>
  <cp:revision>2</cp:revision>
  <dcterms:created xsi:type="dcterms:W3CDTF">2026-11-04T11:20:00Z</dcterms:created>
  <dcterms:modified xsi:type="dcterms:W3CDTF">2026-11-04T11:20:00Z</dcterms:modified>
</cp:coreProperties>
</file>