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50843E" w14:textId="3F3CE897" w:rsidR="00E600B9" w:rsidRPr="003F3A4F" w:rsidRDefault="00E600B9" w:rsidP="003F3A4F">
      <w:pPr>
        <w:spacing w:after="0" w:line="240" w:lineRule="auto"/>
        <w:contextualSpacing/>
        <w:mirrorIndents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8"/>
        <w:tblW w:w="0" w:type="auto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0"/>
        <w:gridCol w:w="4685"/>
      </w:tblGrid>
      <w:tr w:rsidR="003F1388" w:rsidRPr="003F3A4F" w14:paraId="1C2FDCD4" w14:textId="77777777" w:rsidTr="003F1388">
        <w:tc>
          <w:tcPr>
            <w:tcW w:w="4785" w:type="dxa"/>
          </w:tcPr>
          <w:p w14:paraId="0C986650" w14:textId="24DFA732" w:rsidR="003F1388" w:rsidRPr="003F3A4F" w:rsidRDefault="003F1388" w:rsidP="003F3A4F">
            <w:pPr>
              <w:contextualSpacing/>
              <w:mirrorIndents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F3A4F">
              <w:rPr>
                <w:rFonts w:ascii="Times New Roman" w:hAnsi="Times New Roman" w:cs="Times New Roman"/>
                <w:b/>
                <w:sz w:val="24"/>
                <w:szCs w:val="24"/>
              </w:rPr>
              <w:t>ГродМТ</w:t>
            </w:r>
            <w:r w:rsidR="009B6F9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401F60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  <w:r w:rsidR="00D247B8">
              <w:rPr>
                <w:rFonts w:ascii="Times New Roman" w:hAnsi="Times New Roman" w:cs="Times New Roman"/>
                <w:b/>
                <w:sz w:val="24"/>
                <w:szCs w:val="24"/>
              </w:rPr>
              <w:t>98</w:t>
            </w:r>
            <w:r w:rsidR="000D0FC3" w:rsidRPr="003F3A4F">
              <w:rPr>
                <w:rFonts w:ascii="Times New Roman" w:hAnsi="Times New Roman" w:cs="Times New Roman"/>
                <w:b/>
                <w:sz w:val="24"/>
                <w:szCs w:val="24"/>
              </w:rPr>
              <w:t>/26-</w:t>
            </w:r>
            <w:r w:rsidR="006223C1">
              <w:rPr>
                <w:rFonts w:ascii="Times New Roman" w:hAnsi="Times New Roman" w:cs="Times New Roman"/>
                <w:b/>
                <w:sz w:val="24"/>
                <w:szCs w:val="24"/>
              </w:rPr>
              <w:t>ЗОИ</w:t>
            </w:r>
            <w:r w:rsidR="00FF2A2E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(</w:t>
            </w:r>
            <w:r w:rsidR="00FF2A2E">
              <w:rPr>
                <w:rFonts w:ascii="Times New Roman" w:hAnsi="Times New Roman" w:cs="Times New Roman"/>
                <w:b/>
                <w:sz w:val="24"/>
                <w:szCs w:val="24"/>
              </w:rPr>
              <w:t>П</w:t>
            </w:r>
            <w:r w:rsidR="00FF2A2E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)</w:t>
            </w:r>
            <w:r w:rsidR="00C755A4" w:rsidRPr="003F3A4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4786" w:type="dxa"/>
          </w:tcPr>
          <w:p w14:paraId="4D99B133" w14:textId="03C1DCB6" w:rsidR="003F1388" w:rsidRPr="003F3A4F" w:rsidRDefault="003F1388" w:rsidP="003F3A4F">
            <w:pPr>
              <w:contextualSpacing/>
              <w:mirrorIndents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F3A4F">
              <w:rPr>
                <w:rFonts w:ascii="Times New Roman" w:hAnsi="Times New Roman" w:cs="Times New Roman"/>
                <w:b/>
                <w:sz w:val="24"/>
                <w:szCs w:val="24"/>
              </w:rPr>
              <w:t>Приложение 1</w:t>
            </w:r>
          </w:p>
        </w:tc>
      </w:tr>
    </w:tbl>
    <w:p w14:paraId="133CA9A3" w14:textId="2D5F5A87" w:rsidR="005E40A0" w:rsidRPr="003F3A4F" w:rsidRDefault="005E40A0" w:rsidP="003F3A4F">
      <w:pPr>
        <w:spacing w:after="0" w:line="240" w:lineRule="auto"/>
        <w:contextualSpacing/>
        <w:mirrorIndents/>
        <w:rPr>
          <w:rFonts w:ascii="Times New Roman" w:hAnsi="Times New Roman" w:cs="Times New Roman"/>
          <w:b/>
          <w:sz w:val="24"/>
          <w:szCs w:val="24"/>
        </w:rPr>
      </w:pPr>
    </w:p>
    <w:p w14:paraId="7B2E157B" w14:textId="1E77A0C8" w:rsidR="00991123" w:rsidRPr="003F3A4F" w:rsidRDefault="008762D9" w:rsidP="003F3A4F">
      <w:pPr>
        <w:tabs>
          <w:tab w:val="left" w:pos="6780"/>
        </w:tabs>
        <w:autoSpaceDE w:val="0"/>
        <w:autoSpaceDN w:val="0"/>
        <w:adjustRightInd w:val="0"/>
        <w:spacing w:after="0" w:line="240" w:lineRule="auto"/>
        <w:contextualSpacing/>
        <w:mirrorIndents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F3A4F">
        <w:rPr>
          <w:rFonts w:ascii="Times New Roman" w:hAnsi="Times New Roman" w:cs="Times New Roman"/>
          <w:b/>
          <w:sz w:val="24"/>
          <w:szCs w:val="24"/>
        </w:rPr>
        <w:t xml:space="preserve">Технические характеристики (описание) </w:t>
      </w:r>
      <w:r w:rsidR="00991123" w:rsidRPr="003F3A4F">
        <w:rPr>
          <w:rFonts w:ascii="Times New Roman" w:hAnsi="Times New Roman" w:cs="Times New Roman"/>
          <w:b/>
          <w:sz w:val="24"/>
          <w:szCs w:val="24"/>
        </w:rPr>
        <w:t>изделий медицинского назначения.</w:t>
      </w:r>
    </w:p>
    <w:p w14:paraId="46BC2139" w14:textId="77777777" w:rsidR="00086F0B" w:rsidRPr="003F3A4F" w:rsidRDefault="00086F0B" w:rsidP="00D247B8">
      <w:pPr>
        <w:tabs>
          <w:tab w:val="left" w:pos="6780"/>
        </w:tabs>
        <w:autoSpaceDE w:val="0"/>
        <w:autoSpaceDN w:val="0"/>
        <w:adjustRightInd w:val="0"/>
        <w:spacing w:after="0" w:line="240" w:lineRule="auto"/>
        <w:contextualSpacing/>
        <w:mirrorIndents/>
        <w:rPr>
          <w:rFonts w:ascii="Times New Roman" w:hAnsi="Times New Roman" w:cs="Times New Roman"/>
          <w:b/>
          <w:sz w:val="24"/>
          <w:szCs w:val="24"/>
        </w:rPr>
      </w:pPr>
    </w:p>
    <w:p w14:paraId="6E0AAAF6" w14:textId="65C7DB0E" w:rsidR="00343445" w:rsidRPr="003F3A4F" w:rsidRDefault="003F1388" w:rsidP="003F3A4F">
      <w:pPr>
        <w:spacing w:after="0" w:line="240" w:lineRule="auto"/>
        <w:contextualSpacing/>
        <w:mirrorIndents/>
        <w:jc w:val="center"/>
        <w:rPr>
          <w:rFonts w:ascii="Times New Roman" w:hAnsi="Times New Roman" w:cs="Times New Roman"/>
          <w:b/>
          <w:bCs/>
          <w:iCs/>
          <w:sz w:val="24"/>
          <w:szCs w:val="24"/>
          <w:lang w:eastAsia="ru-RU"/>
        </w:rPr>
      </w:pPr>
      <w:bookmarkStart w:id="0" w:name="_Hlk235780341"/>
      <w:r w:rsidRPr="003F3A4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Лот </w:t>
      </w:r>
      <w:r w:rsidR="00FF2A2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4, </w:t>
      </w:r>
      <w:r w:rsidR="00AD40B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6</w:t>
      </w:r>
      <w:r w:rsidRPr="003F3A4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="006249D7">
        <w:rPr>
          <w:rFonts w:ascii="Times New Roman" w:hAnsi="Times New Roman" w:cs="Times New Roman"/>
          <w:b/>
          <w:bCs/>
          <w:iCs/>
          <w:sz w:val="24"/>
          <w:szCs w:val="24"/>
          <w:lang w:eastAsia="ru-RU"/>
        </w:rPr>
        <w:t>Р</w:t>
      </w:r>
      <w:r w:rsidR="006249D7" w:rsidRPr="006249D7">
        <w:rPr>
          <w:rFonts w:ascii="Times New Roman" w:hAnsi="Times New Roman" w:cs="Times New Roman"/>
          <w:b/>
          <w:bCs/>
          <w:iCs/>
          <w:sz w:val="24"/>
          <w:szCs w:val="24"/>
          <w:lang w:eastAsia="ru-RU"/>
        </w:rPr>
        <w:t>асходные материалы и диагностические тест-системы для выявления РНК/ДНК возбудителей вирусных/бактериальных инфекций, определения мутаций в биологическом материале методом полимеразной цепной реакции</w:t>
      </w:r>
    </w:p>
    <w:bookmarkEnd w:id="0"/>
    <w:p w14:paraId="4872D7EA" w14:textId="77777777" w:rsidR="00343445" w:rsidRPr="003F3A4F" w:rsidRDefault="00343445" w:rsidP="003F3A4F">
      <w:pPr>
        <w:spacing w:after="0" w:line="240" w:lineRule="auto"/>
        <w:contextualSpacing/>
        <w:mirrorIndents/>
        <w:jc w:val="center"/>
        <w:rPr>
          <w:rFonts w:ascii="Times New Roman" w:hAnsi="Times New Roman" w:cs="Times New Roman"/>
          <w:b/>
          <w:iCs/>
          <w:sz w:val="24"/>
          <w:szCs w:val="24"/>
          <w:lang w:eastAsia="ru-RU"/>
        </w:rPr>
      </w:pPr>
    </w:p>
    <w:p w14:paraId="4CE22E87" w14:textId="341A8AC0" w:rsidR="006249D7" w:rsidRDefault="006249D7" w:rsidP="006249D7">
      <w:pPr>
        <w:numPr>
          <w:ilvl w:val="0"/>
          <w:numId w:val="15"/>
        </w:num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bookmarkStart w:id="1" w:name="_Hlk235780395"/>
      <w:bookmarkStart w:id="2" w:name="_Hlk235779505"/>
      <w:r w:rsidRPr="006249D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Состав (комплектация) и технические требования</w:t>
      </w:r>
    </w:p>
    <w:tbl>
      <w:tblPr>
        <w:tblW w:w="9630" w:type="dxa"/>
        <w:tblInd w:w="-137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68"/>
        <w:gridCol w:w="1559"/>
        <w:gridCol w:w="6085"/>
        <w:gridCol w:w="1418"/>
      </w:tblGrid>
      <w:tr w:rsidR="00AD40B2" w:rsidRPr="00AD40B2" w14:paraId="1BD9B488" w14:textId="77777777" w:rsidTr="00AD40B2">
        <w:trPr>
          <w:trHeight w:val="405"/>
        </w:trPr>
        <w:tc>
          <w:tcPr>
            <w:tcW w:w="963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bookmarkEnd w:id="1"/>
          <w:p w14:paraId="574F64C5" w14:textId="090C616F" w:rsidR="00AD40B2" w:rsidRPr="00AD40B2" w:rsidRDefault="00AD40B2" w:rsidP="00AD40B2">
            <w:pPr>
              <w:tabs>
                <w:tab w:val="left" w:pos="4665"/>
                <w:tab w:val="center" w:pos="50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40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ab/>
            </w:r>
            <w:r w:rsidRPr="00AD40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ab/>
              <w:t>Л</w:t>
            </w:r>
            <w:r w:rsidR="006E6A3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</w:t>
            </w:r>
            <w:r w:rsidRPr="00AD40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4</w:t>
            </w:r>
          </w:p>
        </w:tc>
      </w:tr>
      <w:tr w:rsidR="00AD40B2" w:rsidRPr="00AD40B2" w14:paraId="5356EE99" w14:textId="77777777" w:rsidTr="00AD40B2">
        <w:trPr>
          <w:trHeight w:val="69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9EF8C84" w14:textId="77777777" w:rsidR="00AD40B2" w:rsidRPr="00AD40B2" w:rsidRDefault="00AD40B2" w:rsidP="00AD40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40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5EE65E4" w14:textId="77777777" w:rsidR="00AD40B2" w:rsidRPr="00AD40B2" w:rsidRDefault="00AD40B2" w:rsidP="00AD40B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D40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ПЦР-тест-система </w:t>
            </w:r>
          </w:p>
          <w:p w14:paraId="65C7AFAC" w14:textId="77777777" w:rsidR="00AD40B2" w:rsidRPr="00AD40B2" w:rsidRDefault="00AD40B2" w:rsidP="00AD40B2">
            <w:pPr>
              <w:tabs>
                <w:tab w:val="left" w:pos="1371"/>
              </w:tabs>
              <w:autoSpaceDE w:val="0"/>
              <w:autoSpaceDN w:val="0"/>
              <w:adjustRightInd w:val="0"/>
              <w:spacing w:after="0" w:line="240" w:lineRule="auto"/>
              <w:ind w:left="142" w:right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5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8AB3D24" w14:textId="77777777" w:rsidR="00AD40B2" w:rsidRPr="00AD40B2" w:rsidRDefault="00AD40B2" w:rsidP="00AD40B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40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Реагенты должны обеспечивать: </w:t>
            </w:r>
          </w:p>
          <w:p w14:paraId="1C5557E3" w14:textId="77777777" w:rsidR="00AD40B2" w:rsidRPr="00AD40B2" w:rsidRDefault="00AD40B2" w:rsidP="00AD40B2">
            <w:pPr>
              <w:numPr>
                <w:ilvl w:val="0"/>
                <w:numId w:val="16"/>
              </w:numPr>
              <w:autoSpaceDE w:val="0"/>
              <w:autoSpaceDN w:val="0"/>
              <w:adjustRightInd w:val="0"/>
              <w:spacing w:after="0" w:line="240" w:lineRule="auto"/>
              <w:ind w:left="142" w:firstLine="218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40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тест-системы должны иметь набор реактивов для проведения исследований; </w:t>
            </w:r>
          </w:p>
          <w:p w14:paraId="11194FB9" w14:textId="77777777" w:rsidR="00AD40B2" w:rsidRPr="00AD40B2" w:rsidRDefault="00AD40B2" w:rsidP="00AD40B2">
            <w:pPr>
              <w:numPr>
                <w:ilvl w:val="0"/>
                <w:numId w:val="16"/>
              </w:numPr>
              <w:autoSpaceDE w:val="0"/>
              <w:autoSpaceDN w:val="0"/>
              <w:adjustRightInd w:val="0"/>
              <w:spacing w:after="0" w:line="240" w:lineRule="auto"/>
              <w:ind w:left="142" w:firstLine="218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40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тест-системы должны иметь использоваться совместно с внутренним контрольным образцом (ВКО), добавляемым перед экстракцией (экзогенный ВКО) либо содержащийся эндогенно в образце (ВКО ДНК), позволяющим контролировать все этапы проведения реакции, начиная с этапа выделения и заканчтвая оценкой продуктов амплификации; </w:t>
            </w:r>
          </w:p>
          <w:p w14:paraId="13141EC9" w14:textId="77777777" w:rsidR="00AD40B2" w:rsidRPr="00AD40B2" w:rsidRDefault="00AD40B2" w:rsidP="00AD40B2">
            <w:pPr>
              <w:numPr>
                <w:ilvl w:val="0"/>
                <w:numId w:val="16"/>
              </w:numPr>
              <w:autoSpaceDE w:val="0"/>
              <w:autoSpaceDN w:val="0"/>
              <w:adjustRightInd w:val="0"/>
              <w:spacing w:after="0" w:line="240" w:lineRule="auto"/>
              <w:ind w:left="142" w:firstLine="218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40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тест-системы должны иметь все готовые к употреблению реагенты и контроли, не требующие их приготовления в лаборатории;</w:t>
            </w:r>
          </w:p>
          <w:p w14:paraId="05EDCFCD" w14:textId="77777777" w:rsidR="00AD40B2" w:rsidRPr="00AD40B2" w:rsidRDefault="00AD40B2" w:rsidP="00AD40B2">
            <w:pPr>
              <w:numPr>
                <w:ilvl w:val="0"/>
                <w:numId w:val="16"/>
              </w:numPr>
              <w:autoSpaceDE w:val="0"/>
              <w:autoSpaceDN w:val="0"/>
              <w:adjustRightInd w:val="0"/>
              <w:spacing w:after="0" w:line="240" w:lineRule="auto"/>
              <w:ind w:left="142" w:firstLine="218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40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тест-системы должны иметь положительный и отрицательный контроль амплификации ДНК; </w:t>
            </w:r>
          </w:p>
          <w:p w14:paraId="0F49A997" w14:textId="77777777" w:rsidR="00AD40B2" w:rsidRPr="00AD40B2" w:rsidRDefault="00AD40B2" w:rsidP="00AD40B2">
            <w:pPr>
              <w:numPr>
                <w:ilvl w:val="0"/>
                <w:numId w:val="16"/>
              </w:numPr>
              <w:autoSpaceDE w:val="0"/>
              <w:autoSpaceDN w:val="0"/>
              <w:adjustRightInd w:val="0"/>
              <w:spacing w:after="0" w:line="240" w:lineRule="auto"/>
              <w:ind w:left="142" w:firstLine="218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40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возможность проведения выделения без применения магнитного штатива;</w:t>
            </w:r>
          </w:p>
          <w:p w14:paraId="17FBCF96" w14:textId="77777777" w:rsidR="00AD40B2" w:rsidRPr="00AD40B2" w:rsidRDefault="00AD40B2" w:rsidP="00AD40B2">
            <w:pPr>
              <w:numPr>
                <w:ilvl w:val="0"/>
                <w:numId w:val="16"/>
              </w:numPr>
              <w:autoSpaceDE w:val="0"/>
              <w:autoSpaceDN w:val="0"/>
              <w:adjustRightInd w:val="0"/>
              <w:spacing w:after="0" w:line="240" w:lineRule="auto"/>
              <w:ind w:left="142" w:firstLine="218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40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возможность использования тест-систем в формате «мультиплекс» по протоколам международных схем (детекция уретритов, баквагиноза, вирусов группы герпеса, пр.);</w:t>
            </w:r>
          </w:p>
          <w:p w14:paraId="32577D24" w14:textId="77777777" w:rsidR="00AD40B2" w:rsidRPr="00AD40B2" w:rsidRDefault="00AD40B2" w:rsidP="00AD40B2">
            <w:pPr>
              <w:numPr>
                <w:ilvl w:val="0"/>
                <w:numId w:val="16"/>
              </w:numPr>
              <w:autoSpaceDE w:val="0"/>
              <w:autoSpaceDN w:val="0"/>
              <w:adjustRightInd w:val="0"/>
              <w:spacing w:after="0" w:line="240" w:lineRule="auto"/>
              <w:ind w:left="142" w:firstLine="218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40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тест-системы должны быть расфасованы в подходящие для центрифугирования пробирки; </w:t>
            </w:r>
          </w:p>
          <w:p w14:paraId="6168AB23" w14:textId="77777777" w:rsidR="00AD40B2" w:rsidRPr="00AD40B2" w:rsidRDefault="00AD40B2" w:rsidP="00AD40B2">
            <w:pPr>
              <w:numPr>
                <w:ilvl w:val="0"/>
                <w:numId w:val="16"/>
              </w:numPr>
              <w:autoSpaceDE w:val="0"/>
              <w:autoSpaceDN w:val="0"/>
              <w:adjustRightInd w:val="0"/>
              <w:spacing w:after="0" w:line="240" w:lineRule="auto"/>
              <w:ind w:left="142" w:firstLine="218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40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протокол проведения ПЦР исследований должен соответствовать имеющемуся в лаборатории оборудованию; </w:t>
            </w:r>
          </w:p>
          <w:p w14:paraId="077A4E7C" w14:textId="77777777" w:rsidR="00AD40B2" w:rsidRPr="00AD40B2" w:rsidRDefault="00AD40B2" w:rsidP="00AD40B2">
            <w:pPr>
              <w:numPr>
                <w:ilvl w:val="0"/>
                <w:numId w:val="16"/>
              </w:numPr>
              <w:autoSpaceDE w:val="0"/>
              <w:autoSpaceDN w:val="0"/>
              <w:adjustRightInd w:val="0"/>
              <w:spacing w:after="0" w:line="240" w:lineRule="auto"/>
              <w:ind w:left="142" w:firstLine="218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40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тест-системы и расходные материалы должны быть совместимы с имеющимся в лаборатории оборудованием (амплификаторы, термостаты, микроцентрифуги и др.), пробирки для амплификации должны быть ранее тестированы на возможность работы с анализатором реал-тайм амплификации </w:t>
            </w:r>
          </w:p>
          <w:p w14:paraId="7A21ACAE" w14:textId="77777777" w:rsidR="00AD40B2" w:rsidRPr="00AD40B2" w:rsidRDefault="00AD40B2" w:rsidP="00AD40B2">
            <w:pPr>
              <w:numPr>
                <w:ilvl w:val="0"/>
                <w:numId w:val="16"/>
              </w:numPr>
              <w:autoSpaceDE w:val="0"/>
              <w:autoSpaceDN w:val="0"/>
              <w:adjustRightInd w:val="0"/>
              <w:spacing w:after="0" w:line="240" w:lineRule="auto"/>
              <w:ind w:left="142" w:firstLine="218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40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в тест-системах детекция ампликонов должна осуществляться по каналам: Green, Yellow, Orange, Red и Crimson. (для тест-систем с учетом результатов в режиме реального времени) </w:t>
            </w:r>
          </w:p>
          <w:p w14:paraId="78EA93E8" w14:textId="77777777" w:rsidR="00AD40B2" w:rsidRPr="00AD40B2" w:rsidRDefault="00AD40B2" w:rsidP="00AD40B2">
            <w:pPr>
              <w:numPr>
                <w:ilvl w:val="0"/>
                <w:numId w:val="16"/>
              </w:numPr>
              <w:autoSpaceDE w:val="0"/>
              <w:autoSpaceDN w:val="0"/>
              <w:adjustRightInd w:val="0"/>
              <w:spacing w:after="0" w:line="240" w:lineRule="auto"/>
              <w:ind w:left="142" w:firstLine="218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40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для работы на амплификаторе с оптической системой, предназначенной для проведения ПЦР и детекции в режиме «реального времени» Rotor-Gene 6000 (Corbett Research, Австралия)</w:t>
            </w:r>
            <w:r w:rsidRPr="00AD40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e-BY" w:eastAsia="ru-RU"/>
              </w:rPr>
              <w:t xml:space="preserve">, </w:t>
            </w:r>
            <w:r w:rsidRPr="00AD40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</w:t>
            </w:r>
            <w:r w:rsidRPr="00AD40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  <w:t>FX</w:t>
            </w:r>
            <w:r w:rsidRPr="00AD40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96 </w:t>
            </w:r>
          </w:p>
          <w:p w14:paraId="5A391F7E" w14:textId="77777777" w:rsidR="00AD40B2" w:rsidRPr="00AD40B2" w:rsidRDefault="00AD40B2" w:rsidP="00AD40B2">
            <w:pPr>
              <w:numPr>
                <w:ilvl w:val="0"/>
                <w:numId w:val="16"/>
              </w:numPr>
              <w:autoSpaceDE w:val="0"/>
              <w:autoSpaceDN w:val="0"/>
              <w:adjustRightInd w:val="0"/>
              <w:spacing w:after="0" w:line="240" w:lineRule="auto"/>
              <w:ind w:left="142" w:firstLine="218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40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программа адаптации на анализатор</w:t>
            </w:r>
          </w:p>
          <w:p w14:paraId="5C7A1A7C" w14:textId="77777777" w:rsidR="00AD40B2" w:rsidRPr="00AD40B2" w:rsidRDefault="00AD40B2" w:rsidP="00AD40B2">
            <w:pPr>
              <w:numPr>
                <w:ilvl w:val="0"/>
                <w:numId w:val="16"/>
              </w:numPr>
              <w:autoSpaceDE w:val="0"/>
              <w:autoSpaceDN w:val="0"/>
              <w:adjustRightInd w:val="0"/>
              <w:spacing w:after="0" w:line="240" w:lineRule="auto"/>
              <w:ind w:left="142" w:firstLine="218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D40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исследования</w:t>
            </w:r>
          </w:p>
        </w:tc>
      </w:tr>
      <w:tr w:rsidR="00AD40B2" w:rsidRPr="00AD40B2" w14:paraId="319731A0" w14:textId="77777777" w:rsidTr="00F16B65">
        <w:trPr>
          <w:trHeight w:val="69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90C3E78" w14:textId="77777777" w:rsidR="00AD40B2" w:rsidRPr="00AD40B2" w:rsidRDefault="00AD40B2" w:rsidP="00AD40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40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1.1.</w:t>
            </w:r>
          </w:p>
        </w:tc>
        <w:tc>
          <w:tcPr>
            <w:tcW w:w="76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5C56818" w14:textId="77777777" w:rsidR="00AD40B2" w:rsidRPr="00AD40B2" w:rsidRDefault="00AD40B2" w:rsidP="00AD40B2">
            <w:pPr>
              <w:tabs>
                <w:tab w:val="left" w:pos="1371"/>
              </w:tabs>
              <w:autoSpaceDE w:val="0"/>
              <w:autoSpaceDN w:val="0"/>
              <w:adjustRightInd w:val="0"/>
              <w:spacing w:after="0" w:line="240" w:lineRule="auto"/>
              <w:ind w:left="142" w:right="14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D40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ПЦР-тест-система для выявления наследственных мутаций </w:t>
            </w:r>
            <w:r w:rsidRPr="00AD40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e-BY" w:eastAsia="ru-RU"/>
              </w:rPr>
              <w:t>гена</w:t>
            </w:r>
            <w:r w:rsidRPr="00AD40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AD40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JAK</w:t>
            </w:r>
            <w:r w:rsidRPr="00AD40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2 методом ПЦР с учетом результатов в режиме»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1374D24" w14:textId="77777777" w:rsidR="00AD40B2" w:rsidRPr="00AD40B2" w:rsidRDefault="00AD40B2" w:rsidP="00AD40B2">
            <w:pPr>
              <w:tabs>
                <w:tab w:val="left" w:pos="1371"/>
              </w:tabs>
              <w:autoSpaceDE w:val="0"/>
              <w:autoSpaceDN w:val="0"/>
              <w:adjustRightInd w:val="0"/>
              <w:spacing w:after="0" w:line="240" w:lineRule="auto"/>
              <w:ind w:left="142" w:firstLine="28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40B2">
              <w:rPr>
                <w:rFonts w:ascii="Times New Roman" w:eastAsia="Times New Roman" w:hAnsi="Times New Roman" w:cs="Times New Roman"/>
                <w:sz w:val="24"/>
                <w:szCs w:val="24"/>
                <w:lang w:val="be-BY" w:eastAsia="ru-RU"/>
              </w:rPr>
              <w:t>2</w:t>
            </w:r>
            <w:r w:rsidRPr="00AD40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</w:t>
            </w:r>
          </w:p>
        </w:tc>
      </w:tr>
      <w:tr w:rsidR="00AD40B2" w:rsidRPr="00AD40B2" w14:paraId="4261D78F" w14:textId="77777777" w:rsidTr="00F16B65">
        <w:trPr>
          <w:trHeight w:val="69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0578EE9" w14:textId="77777777" w:rsidR="00AD40B2" w:rsidRPr="00AD40B2" w:rsidRDefault="00AD40B2" w:rsidP="00AD40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40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1.2.</w:t>
            </w:r>
          </w:p>
        </w:tc>
        <w:tc>
          <w:tcPr>
            <w:tcW w:w="76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A123493" w14:textId="77777777" w:rsidR="00AD40B2" w:rsidRPr="00AD40B2" w:rsidRDefault="00AD40B2" w:rsidP="00AD40B2">
            <w:pPr>
              <w:tabs>
                <w:tab w:val="left" w:pos="1371"/>
              </w:tabs>
              <w:autoSpaceDE w:val="0"/>
              <w:autoSpaceDN w:val="0"/>
              <w:adjustRightInd w:val="0"/>
              <w:spacing w:after="0" w:line="240" w:lineRule="auto"/>
              <w:ind w:left="142" w:right="14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D40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Набор реагентов для экстракции геномной ДНК из цельной крови, не менее 100 экстракций, ДНК-экстра</w:t>
            </w:r>
            <w:r w:rsidRPr="00AD40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e-BY" w:eastAsia="ru-RU"/>
              </w:rPr>
              <w:t>кт</w:t>
            </w:r>
            <w:r w:rsidRPr="00AD40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или аналог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7779A28" w14:textId="77777777" w:rsidR="00AD40B2" w:rsidRPr="00AD40B2" w:rsidRDefault="00AD40B2" w:rsidP="00AD40B2">
            <w:pPr>
              <w:tabs>
                <w:tab w:val="left" w:pos="1371"/>
              </w:tabs>
              <w:autoSpaceDE w:val="0"/>
              <w:autoSpaceDN w:val="0"/>
              <w:adjustRightInd w:val="0"/>
              <w:spacing w:after="0" w:line="240" w:lineRule="auto"/>
              <w:ind w:left="142" w:firstLine="28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40B2">
              <w:rPr>
                <w:rFonts w:ascii="Times New Roman" w:eastAsia="Times New Roman" w:hAnsi="Times New Roman" w:cs="Times New Roman"/>
                <w:sz w:val="24"/>
                <w:szCs w:val="24"/>
                <w:lang w:val="be-BY" w:eastAsia="ru-RU"/>
              </w:rPr>
              <w:t>200</w:t>
            </w:r>
          </w:p>
        </w:tc>
      </w:tr>
      <w:tr w:rsidR="00AD40B2" w:rsidRPr="00AD40B2" w14:paraId="1819DD32" w14:textId="77777777" w:rsidTr="00AD40B2">
        <w:trPr>
          <w:trHeight w:val="340"/>
        </w:trPr>
        <w:tc>
          <w:tcPr>
            <w:tcW w:w="963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6E9F2F1" w14:textId="7341A95F" w:rsidR="00AD40B2" w:rsidRPr="00AD40B2" w:rsidRDefault="00AD40B2" w:rsidP="00AD40B2">
            <w:pPr>
              <w:tabs>
                <w:tab w:val="left" w:pos="1371"/>
              </w:tabs>
              <w:autoSpaceDE w:val="0"/>
              <w:autoSpaceDN w:val="0"/>
              <w:adjustRightInd w:val="0"/>
              <w:spacing w:after="0" w:line="240" w:lineRule="auto"/>
              <w:ind w:left="142" w:firstLine="28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40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</w:t>
            </w:r>
            <w:r w:rsidR="006E6A3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</w:t>
            </w:r>
            <w:r w:rsidRPr="00AD40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6</w:t>
            </w:r>
          </w:p>
        </w:tc>
      </w:tr>
      <w:tr w:rsidR="00AD40B2" w:rsidRPr="00AD40B2" w14:paraId="13409426" w14:textId="77777777" w:rsidTr="00AD40B2">
        <w:trPr>
          <w:trHeight w:val="69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347923E" w14:textId="77777777" w:rsidR="00AD40B2" w:rsidRPr="00AD40B2" w:rsidRDefault="00AD40B2" w:rsidP="00AD40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40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BC22E83" w14:textId="77777777" w:rsidR="00AD40B2" w:rsidRPr="00AD40B2" w:rsidRDefault="00AD40B2" w:rsidP="00AD40B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D40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ПЦР-тест-система </w:t>
            </w:r>
          </w:p>
          <w:p w14:paraId="437F3733" w14:textId="77777777" w:rsidR="00AD40B2" w:rsidRPr="00AD40B2" w:rsidRDefault="00AD40B2" w:rsidP="00AD40B2">
            <w:pPr>
              <w:tabs>
                <w:tab w:val="left" w:pos="1371"/>
              </w:tabs>
              <w:autoSpaceDE w:val="0"/>
              <w:autoSpaceDN w:val="0"/>
              <w:adjustRightInd w:val="0"/>
              <w:spacing w:after="0" w:line="240" w:lineRule="auto"/>
              <w:ind w:left="142" w:right="14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5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27570AE" w14:textId="77777777" w:rsidR="00AD40B2" w:rsidRPr="00AD40B2" w:rsidRDefault="00AD40B2" w:rsidP="00AD40B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40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Реагенты должны обеспечивать: </w:t>
            </w:r>
          </w:p>
          <w:p w14:paraId="6E706BD2" w14:textId="77777777" w:rsidR="00AD40B2" w:rsidRPr="00AD40B2" w:rsidRDefault="00AD40B2" w:rsidP="00AD40B2">
            <w:pPr>
              <w:numPr>
                <w:ilvl w:val="0"/>
                <w:numId w:val="16"/>
              </w:numPr>
              <w:autoSpaceDE w:val="0"/>
              <w:autoSpaceDN w:val="0"/>
              <w:adjustRightInd w:val="0"/>
              <w:spacing w:after="0" w:line="240" w:lineRule="auto"/>
              <w:ind w:left="142" w:firstLine="218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40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тест-системы должны иметь набор реактивов для проведения исследований; </w:t>
            </w:r>
          </w:p>
          <w:p w14:paraId="69E5425D" w14:textId="77777777" w:rsidR="00AD40B2" w:rsidRPr="00AD40B2" w:rsidRDefault="00AD40B2" w:rsidP="00AD40B2">
            <w:pPr>
              <w:numPr>
                <w:ilvl w:val="0"/>
                <w:numId w:val="16"/>
              </w:numPr>
              <w:autoSpaceDE w:val="0"/>
              <w:autoSpaceDN w:val="0"/>
              <w:adjustRightInd w:val="0"/>
              <w:spacing w:after="0" w:line="240" w:lineRule="auto"/>
              <w:ind w:left="142" w:firstLine="218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40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тест-системы должны иметь использоваться совместно с внутренним контрольным образцом (ВКО), добавляемым перед экстракцией (экзогенный ВКО) либо содержащийся эндогенно в образце (ВКО ДНК), позволяющим контролировать все этапы проведения реакции, начиная с этапа выделения и заканчтвая оценкой продуктов амплификации; </w:t>
            </w:r>
          </w:p>
          <w:p w14:paraId="1B2FC9EC" w14:textId="77777777" w:rsidR="00AD40B2" w:rsidRPr="00AD40B2" w:rsidRDefault="00AD40B2" w:rsidP="00AD40B2">
            <w:pPr>
              <w:numPr>
                <w:ilvl w:val="0"/>
                <w:numId w:val="16"/>
              </w:numPr>
              <w:autoSpaceDE w:val="0"/>
              <w:autoSpaceDN w:val="0"/>
              <w:adjustRightInd w:val="0"/>
              <w:spacing w:after="0" w:line="240" w:lineRule="auto"/>
              <w:ind w:left="142" w:firstLine="218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40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тест-системы должны иметь все готовые к употреблению реагенты и контроли, не требующие их приготовления в лаборатории;</w:t>
            </w:r>
          </w:p>
          <w:p w14:paraId="136217F0" w14:textId="77777777" w:rsidR="00AD40B2" w:rsidRPr="00AD40B2" w:rsidRDefault="00AD40B2" w:rsidP="00AD40B2">
            <w:pPr>
              <w:numPr>
                <w:ilvl w:val="0"/>
                <w:numId w:val="16"/>
              </w:numPr>
              <w:autoSpaceDE w:val="0"/>
              <w:autoSpaceDN w:val="0"/>
              <w:adjustRightInd w:val="0"/>
              <w:spacing w:after="0" w:line="240" w:lineRule="auto"/>
              <w:ind w:left="142" w:firstLine="218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40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 xml:space="preserve">тест-системы должны иметь положительный и отрицательный контроль амплификации ДНК; </w:t>
            </w:r>
          </w:p>
          <w:p w14:paraId="353D0451" w14:textId="77777777" w:rsidR="00AD40B2" w:rsidRPr="00AD40B2" w:rsidRDefault="00AD40B2" w:rsidP="00AD40B2">
            <w:pPr>
              <w:numPr>
                <w:ilvl w:val="0"/>
                <w:numId w:val="16"/>
              </w:numPr>
              <w:autoSpaceDE w:val="0"/>
              <w:autoSpaceDN w:val="0"/>
              <w:adjustRightInd w:val="0"/>
              <w:spacing w:after="0" w:line="240" w:lineRule="auto"/>
              <w:ind w:left="142" w:firstLine="218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40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возможность проведения выделения без применения магнитного штатива;</w:t>
            </w:r>
          </w:p>
          <w:p w14:paraId="00DB5EC3" w14:textId="77777777" w:rsidR="00AD40B2" w:rsidRPr="00AD40B2" w:rsidRDefault="00AD40B2" w:rsidP="00AD40B2">
            <w:pPr>
              <w:numPr>
                <w:ilvl w:val="0"/>
                <w:numId w:val="16"/>
              </w:numPr>
              <w:autoSpaceDE w:val="0"/>
              <w:autoSpaceDN w:val="0"/>
              <w:adjustRightInd w:val="0"/>
              <w:spacing w:after="0" w:line="240" w:lineRule="auto"/>
              <w:ind w:left="142" w:firstLine="218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40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возможность использования тест-систем в формате «мультиплекс» по протоколам международных схем (детекция уретритов, баквагиноза, вирусов группы герпеса, пр.);</w:t>
            </w:r>
          </w:p>
          <w:p w14:paraId="7ACF0F51" w14:textId="77777777" w:rsidR="00AD40B2" w:rsidRPr="00AD40B2" w:rsidRDefault="00AD40B2" w:rsidP="00AD40B2">
            <w:pPr>
              <w:numPr>
                <w:ilvl w:val="0"/>
                <w:numId w:val="16"/>
              </w:numPr>
              <w:autoSpaceDE w:val="0"/>
              <w:autoSpaceDN w:val="0"/>
              <w:adjustRightInd w:val="0"/>
              <w:spacing w:after="0" w:line="240" w:lineRule="auto"/>
              <w:ind w:left="142" w:firstLine="218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40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тест-системы должны быть расфасованы в подходящие для центрифугирования пробирки; </w:t>
            </w:r>
          </w:p>
          <w:p w14:paraId="748B8445" w14:textId="77777777" w:rsidR="00AD40B2" w:rsidRPr="00AD40B2" w:rsidRDefault="00AD40B2" w:rsidP="00AD40B2">
            <w:pPr>
              <w:numPr>
                <w:ilvl w:val="0"/>
                <w:numId w:val="16"/>
              </w:numPr>
              <w:autoSpaceDE w:val="0"/>
              <w:autoSpaceDN w:val="0"/>
              <w:adjustRightInd w:val="0"/>
              <w:spacing w:after="0" w:line="240" w:lineRule="auto"/>
              <w:ind w:left="142" w:firstLine="218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40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протокол проведения ПЦР исследований должен соответствовать имеющемуся в лаборатории оборудованию; </w:t>
            </w:r>
          </w:p>
          <w:p w14:paraId="275E3B63" w14:textId="77777777" w:rsidR="00AD40B2" w:rsidRPr="00AD40B2" w:rsidRDefault="00AD40B2" w:rsidP="00AD40B2">
            <w:pPr>
              <w:numPr>
                <w:ilvl w:val="0"/>
                <w:numId w:val="16"/>
              </w:numPr>
              <w:autoSpaceDE w:val="0"/>
              <w:autoSpaceDN w:val="0"/>
              <w:adjustRightInd w:val="0"/>
              <w:spacing w:after="0" w:line="240" w:lineRule="auto"/>
              <w:ind w:left="142" w:firstLine="218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40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для количественных ПЦР тест-систем – наличие низкого и высокого положительных контролей для проведения контроля качества исследований; </w:t>
            </w:r>
          </w:p>
          <w:p w14:paraId="6519033A" w14:textId="77777777" w:rsidR="00AD40B2" w:rsidRPr="00AD40B2" w:rsidRDefault="00AD40B2" w:rsidP="00AD40B2">
            <w:pPr>
              <w:numPr>
                <w:ilvl w:val="0"/>
                <w:numId w:val="16"/>
              </w:numPr>
              <w:autoSpaceDE w:val="0"/>
              <w:autoSpaceDN w:val="0"/>
              <w:adjustRightInd w:val="0"/>
              <w:spacing w:after="0" w:line="240" w:lineRule="auto"/>
              <w:ind w:left="142" w:firstLine="218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40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тест-системы и расходные материалы должны быть совместимы с имеющимся в лаборатории оборудованием (амплификаторы, термостаты, микроцентрифуги и др.), пробирки для амплификации должны быть ранее тестированы на возможность работы с анализатором реал-тайм амплификации </w:t>
            </w:r>
          </w:p>
          <w:p w14:paraId="0B9DC61A" w14:textId="77777777" w:rsidR="00AD40B2" w:rsidRPr="00AD40B2" w:rsidRDefault="00AD40B2" w:rsidP="00AD40B2">
            <w:pPr>
              <w:numPr>
                <w:ilvl w:val="0"/>
                <w:numId w:val="16"/>
              </w:numPr>
              <w:autoSpaceDE w:val="0"/>
              <w:autoSpaceDN w:val="0"/>
              <w:adjustRightInd w:val="0"/>
              <w:spacing w:after="0" w:line="240" w:lineRule="auto"/>
              <w:ind w:left="142" w:firstLine="218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40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в тест-системах детекция ампликонов должна осуществляться по каналам: Green, Yellow, Orange, Red и Crimson. (для тест-систем с учетом результатов в режиме реального времени) </w:t>
            </w:r>
          </w:p>
          <w:p w14:paraId="3EC59ADA" w14:textId="77777777" w:rsidR="00AD40B2" w:rsidRPr="00AD40B2" w:rsidRDefault="00AD40B2" w:rsidP="00AD40B2">
            <w:pPr>
              <w:numPr>
                <w:ilvl w:val="0"/>
                <w:numId w:val="16"/>
              </w:numPr>
              <w:autoSpaceDE w:val="0"/>
              <w:autoSpaceDN w:val="0"/>
              <w:adjustRightInd w:val="0"/>
              <w:spacing w:after="0" w:line="240" w:lineRule="auto"/>
              <w:ind w:left="142" w:firstLine="218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40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для работы на амплификаторе с оптической системой, предназначенной для проведения ПЦР и детекции в режиме «реального времени» </w:t>
            </w:r>
            <w:r w:rsidRPr="00AD40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  <w:t>CFX</w:t>
            </w:r>
            <w:r w:rsidRPr="00AD40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96 </w:t>
            </w:r>
          </w:p>
          <w:p w14:paraId="3DD27B02" w14:textId="77777777" w:rsidR="00AD40B2" w:rsidRPr="00AD40B2" w:rsidRDefault="00AD40B2" w:rsidP="00AD40B2">
            <w:pPr>
              <w:numPr>
                <w:ilvl w:val="0"/>
                <w:numId w:val="16"/>
              </w:numPr>
              <w:autoSpaceDE w:val="0"/>
              <w:autoSpaceDN w:val="0"/>
              <w:adjustRightInd w:val="0"/>
              <w:spacing w:after="0" w:line="240" w:lineRule="auto"/>
              <w:ind w:left="142" w:firstLine="218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40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программа адаптации на анализатор</w:t>
            </w:r>
          </w:p>
          <w:p w14:paraId="4EC5BF16" w14:textId="77777777" w:rsidR="00AD40B2" w:rsidRPr="00AD40B2" w:rsidRDefault="00AD40B2" w:rsidP="00AD40B2">
            <w:pPr>
              <w:numPr>
                <w:ilvl w:val="0"/>
                <w:numId w:val="16"/>
              </w:numPr>
              <w:autoSpaceDE w:val="0"/>
              <w:autoSpaceDN w:val="0"/>
              <w:adjustRightInd w:val="0"/>
              <w:spacing w:after="0" w:line="240" w:lineRule="auto"/>
              <w:ind w:left="142" w:firstLine="218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D40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исследования</w:t>
            </w:r>
          </w:p>
        </w:tc>
      </w:tr>
      <w:tr w:rsidR="00AD40B2" w:rsidRPr="00AD40B2" w14:paraId="3510C050" w14:textId="77777777" w:rsidTr="00F16B65">
        <w:trPr>
          <w:trHeight w:val="69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F803186" w14:textId="77777777" w:rsidR="00AD40B2" w:rsidRPr="00AD40B2" w:rsidRDefault="00AD40B2" w:rsidP="00AD40B2">
            <w:pPr>
              <w:numPr>
                <w:ilvl w:val="0"/>
                <w:numId w:val="28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6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3F8B29A" w14:textId="77777777" w:rsidR="00AD40B2" w:rsidRPr="00AD40B2" w:rsidRDefault="00AD40B2" w:rsidP="00AD40B2">
            <w:pPr>
              <w:tabs>
                <w:tab w:val="left" w:pos="1371"/>
              </w:tabs>
              <w:autoSpaceDE w:val="0"/>
              <w:autoSpaceDN w:val="0"/>
              <w:adjustRightInd w:val="0"/>
              <w:spacing w:after="0" w:line="240" w:lineRule="auto"/>
              <w:ind w:left="142" w:right="14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D40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ПЦР-тест-система для исследования биоценоза урогенитального тракта у женщин Фемофлор-16 методом ПЦР с учетом результатов в «режиме реального времени» 12 иссл. в наборе или аналог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6E89E60" w14:textId="77777777" w:rsidR="00AD40B2" w:rsidRPr="00AD40B2" w:rsidRDefault="00AD40B2" w:rsidP="00AD40B2">
            <w:pPr>
              <w:spacing w:after="0" w:line="278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40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</w:tr>
      <w:tr w:rsidR="00AD40B2" w:rsidRPr="00AD40B2" w14:paraId="38ED15DB" w14:textId="77777777" w:rsidTr="00F16B65">
        <w:trPr>
          <w:trHeight w:val="69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EAE8511" w14:textId="77777777" w:rsidR="00AD40B2" w:rsidRPr="00AD40B2" w:rsidRDefault="00AD40B2" w:rsidP="00AD40B2">
            <w:pPr>
              <w:numPr>
                <w:ilvl w:val="0"/>
                <w:numId w:val="28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6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833CC5E" w14:textId="77777777" w:rsidR="00AD40B2" w:rsidRPr="00AD40B2" w:rsidRDefault="00AD40B2" w:rsidP="00AD40B2">
            <w:pPr>
              <w:tabs>
                <w:tab w:val="left" w:pos="1371"/>
              </w:tabs>
              <w:autoSpaceDE w:val="0"/>
              <w:autoSpaceDN w:val="0"/>
              <w:adjustRightInd w:val="0"/>
              <w:spacing w:after="0" w:line="240" w:lineRule="auto"/>
              <w:ind w:left="142" w:right="14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D40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Набор реагентов для экстракции ДНК из соскобного материала урогенитального тракта, на основе метода сорбции на силике, 100 экстракций (совместимо с п.п.  1.1) ПРОБА-НК-ПЛЮС или аналог                                                          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6342145" w14:textId="77777777" w:rsidR="00AD40B2" w:rsidRPr="00AD40B2" w:rsidRDefault="00AD40B2" w:rsidP="00AD40B2">
            <w:pPr>
              <w:spacing w:after="0" w:line="278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40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</w:tr>
      <w:tr w:rsidR="00AD40B2" w:rsidRPr="00AD40B2" w14:paraId="28C113A8" w14:textId="77777777" w:rsidTr="00F16B65">
        <w:trPr>
          <w:trHeight w:val="69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A6C3877" w14:textId="77777777" w:rsidR="00AD40B2" w:rsidRPr="00AD40B2" w:rsidRDefault="00AD40B2" w:rsidP="00AD40B2">
            <w:pPr>
              <w:numPr>
                <w:ilvl w:val="0"/>
                <w:numId w:val="28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6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4BF1921" w14:textId="77777777" w:rsidR="00AD40B2" w:rsidRPr="00AD40B2" w:rsidRDefault="00AD40B2" w:rsidP="00AD40B2">
            <w:pPr>
              <w:tabs>
                <w:tab w:val="left" w:pos="1371"/>
              </w:tabs>
              <w:autoSpaceDE w:val="0"/>
              <w:autoSpaceDN w:val="0"/>
              <w:adjustRightInd w:val="0"/>
              <w:spacing w:after="0" w:line="240" w:lineRule="auto"/>
              <w:ind w:left="142" w:right="14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D40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Реагент для транспортировки и хранения клинического материала (транспортная среда), фасовка не менее 50 мл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233D00B" w14:textId="77777777" w:rsidR="00AD40B2" w:rsidRPr="00AD40B2" w:rsidRDefault="00AD40B2" w:rsidP="00AD40B2">
            <w:pPr>
              <w:spacing w:after="0" w:line="278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40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</w:tr>
    </w:tbl>
    <w:p w14:paraId="7949B200" w14:textId="5482CDAE" w:rsidR="00AD40B2" w:rsidRDefault="00AD40B2" w:rsidP="00AD40B2">
      <w:pPr>
        <w:spacing w:after="0" w:line="240" w:lineRule="auto"/>
        <w:ind w:left="720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bookmarkEnd w:id="2"/>
    <w:p w14:paraId="6BB4E460" w14:textId="390B943A" w:rsidR="00086F0B" w:rsidRDefault="00086F0B" w:rsidP="00086F0B">
      <w:pPr>
        <w:tabs>
          <w:tab w:val="left" w:pos="6804"/>
        </w:tabs>
        <w:spacing w:after="0" w:line="240" w:lineRule="auto"/>
        <w:contextualSpacing/>
        <w:mirrorIndents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sectPr w:rsidR="00086F0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Helvetica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iemensSansGlobal-Regular">
    <w:altName w:val="Times New Roman"/>
    <w:panose1 w:val="00000000000000000000"/>
    <w:charset w:val="00"/>
    <w:family w:val="roman"/>
    <w:notTrueType/>
    <w:pitch w:val="default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F86849"/>
    <w:multiLevelType w:val="hybridMultilevel"/>
    <w:tmpl w:val="15C69424"/>
    <w:lvl w:ilvl="0" w:tplc="21A29B72">
      <w:start w:val="1"/>
      <w:numFmt w:val="decimal"/>
      <w:lvlText w:val="1.%1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CEB35A5"/>
    <w:multiLevelType w:val="multilevel"/>
    <w:tmpl w:val="8AE63B94"/>
    <w:lvl w:ilvl="0">
      <w:start w:val="2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0F24191D"/>
    <w:multiLevelType w:val="hybridMultilevel"/>
    <w:tmpl w:val="599E8B7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25571EF"/>
    <w:multiLevelType w:val="hybridMultilevel"/>
    <w:tmpl w:val="DD14EC3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5EF1D84"/>
    <w:multiLevelType w:val="hybridMultilevel"/>
    <w:tmpl w:val="599E8B7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897192B"/>
    <w:multiLevelType w:val="hybridMultilevel"/>
    <w:tmpl w:val="73C02318"/>
    <w:lvl w:ilvl="0" w:tplc="C8EA74A2">
      <w:start w:val="100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13531FB"/>
    <w:multiLevelType w:val="hybridMultilevel"/>
    <w:tmpl w:val="2CBA35BA"/>
    <w:lvl w:ilvl="0" w:tplc="32D2302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22886D55"/>
    <w:multiLevelType w:val="hybridMultilevel"/>
    <w:tmpl w:val="4E6E6756"/>
    <w:lvl w:ilvl="0" w:tplc="93AA483E">
      <w:start w:val="1"/>
      <w:numFmt w:val="decimal"/>
      <w:lvlText w:val="2.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6F76B80"/>
    <w:multiLevelType w:val="hybridMultilevel"/>
    <w:tmpl w:val="599E8B7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E4A6AB0"/>
    <w:multiLevelType w:val="multilevel"/>
    <w:tmpl w:val="3E4A6AB0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0" w15:restartNumberingAfterBreak="0">
    <w:nsid w:val="40E01048"/>
    <w:multiLevelType w:val="hybridMultilevel"/>
    <w:tmpl w:val="D61231C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361206C"/>
    <w:multiLevelType w:val="multilevel"/>
    <w:tmpl w:val="740C7A1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2" w15:restartNumberingAfterBreak="0">
    <w:nsid w:val="43DA40D7"/>
    <w:multiLevelType w:val="hybridMultilevel"/>
    <w:tmpl w:val="6E0633A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F6D4B5F"/>
    <w:multiLevelType w:val="hybridMultilevel"/>
    <w:tmpl w:val="599E8B7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12B3434"/>
    <w:multiLevelType w:val="hybridMultilevel"/>
    <w:tmpl w:val="226869D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4674D6D"/>
    <w:multiLevelType w:val="hybridMultilevel"/>
    <w:tmpl w:val="15C69424"/>
    <w:lvl w:ilvl="0" w:tplc="21A29B72">
      <w:start w:val="1"/>
      <w:numFmt w:val="decimal"/>
      <w:lvlText w:val="1.%1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4A32817"/>
    <w:multiLevelType w:val="hybridMultilevel"/>
    <w:tmpl w:val="599E8B7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561349D"/>
    <w:multiLevelType w:val="hybridMultilevel"/>
    <w:tmpl w:val="599E8B7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6345F57"/>
    <w:multiLevelType w:val="hybridMultilevel"/>
    <w:tmpl w:val="2432E7A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9363053"/>
    <w:multiLevelType w:val="hybridMultilevel"/>
    <w:tmpl w:val="2A8CAE4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A31503F"/>
    <w:multiLevelType w:val="multilevel"/>
    <w:tmpl w:val="81DC5060"/>
    <w:lvl w:ilvl="0">
      <w:start w:val="1"/>
      <w:numFmt w:val="decimal"/>
      <w:suff w:val="nothing"/>
      <w:lvlText w:val="%1."/>
      <w:lvlJc w:val="left"/>
      <w:pPr>
        <w:ind w:left="57" w:hanging="57"/>
      </w:pPr>
      <w:rPr>
        <w:rFonts w:hint="default"/>
      </w:rPr>
    </w:lvl>
    <w:lvl w:ilvl="1">
      <w:start w:val="1"/>
      <w:numFmt w:val="decimal"/>
      <w:suff w:val="nothing"/>
      <w:lvlText w:val="%1.%2."/>
      <w:lvlJc w:val="left"/>
      <w:pPr>
        <w:ind w:left="792" w:hanging="73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1" w15:restartNumberingAfterBreak="0">
    <w:nsid w:val="5CFD0DC7"/>
    <w:multiLevelType w:val="multilevel"/>
    <w:tmpl w:val="5CFD0DC7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10C572E"/>
    <w:multiLevelType w:val="hybridMultilevel"/>
    <w:tmpl w:val="44C484E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1387580"/>
    <w:multiLevelType w:val="hybridMultilevel"/>
    <w:tmpl w:val="133E93B6"/>
    <w:lvl w:ilvl="0" w:tplc="1264C45E">
      <w:start w:val="1"/>
      <w:numFmt w:val="decimal"/>
      <w:lvlText w:val="1.%1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4" w15:restartNumberingAfterBreak="0">
    <w:nsid w:val="6369765D"/>
    <w:multiLevelType w:val="hybridMultilevel"/>
    <w:tmpl w:val="2640A8CE"/>
    <w:lvl w:ilvl="0" w:tplc="49C09A6C">
      <w:start w:val="1"/>
      <w:numFmt w:val="decimal"/>
      <w:lvlText w:val="1.%1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7C133C2"/>
    <w:multiLevelType w:val="hybridMultilevel"/>
    <w:tmpl w:val="599E8B7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1E127D2"/>
    <w:multiLevelType w:val="hybridMultilevel"/>
    <w:tmpl w:val="599E8B7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1E51C39"/>
    <w:multiLevelType w:val="hybridMultilevel"/>
    <w:tmpl w:val="599E8B7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95848845">
    <w:abstractNumId w:val="18"/>
  </w:num>
  <w:num w:numId="2" w16cid:durableId="774402529">
    <w:abstractNumId w:val="19"/>
  </w:num>
  <w:num w:numId="3" w16cid:durableId="873225272">
    <w:abstractNumId w:val="14"/>
  </w:num>
  <w:num w:numId="4" w16cid:durableId="560796049">
    <w:abstractNumId w:val="3"/>
  </w:num>
  <w:num w:numId="5" w16cid:durableId="1585144985">
    <w:abstractNumId w:val="9"/>
  </w:num>
  <w:num w:numId="6" w16cid:durableId="126945390">
    <w:abstractNumId w:val="22"/>
  </w:num>
  <w:num w:numId="7" w16cid:durableId="899172360">
    <w:abstractNumId w:val="6"/>
  </w:num>
  <w:num w:numId="8" w16cid:durableId="1455829530">
    <w:abstractNumId w:val="7"/>
  </w:num>
  <w:num w:numId="9" w16cid:durableId="1116368288">
    <w:abstractNumId w:val="20"/>
  </w:num>
  <w:num w:numId="10" w16cid:durableId="875849622">
    <w:abstractNumId w:val="11"/>
  </w:num>
  <w:num w:numId="11" w16cid:durableId="809900771">
    <w:abstractNumId w:val="1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604382230">
    <w:abstractNumId w:val="10"/>
  </w:num>
  <w:num w:numId="13" w16cid:durableId="1592272311">
    <w:abstractNumId w:val="12"/>
  </w:num>
  <w:num w:numId="14" w16cid:durableId="303704017">
    <w:abstractNumId w:val="21"/>
  </w:num>
  <w:num w:numId="15" w16cid:durableId="1554391362">
    <w:abstractNumId w:val="26"/>
  </w:num>
  <w:num w:numId="16" w16cid:durableId="877864133">
    <w:abstractNumId w:val="5"/>
  </w:num>
  <w:num w:numId="17" w16cid:durableId="304284580">
    <w:abstractNumId w:val="23"/>
  </w:num>
  <w:num w:numId="18" w16cid:durableId="1276210195">
    <w:abstractNumId w:val="0"/>
  </w:num>
  <w:num w:numId="19" w16cid:durableId="172184566">
    <w:abstractNumId w:val="27"/>
  </w:num>
  <w:num w:numId="20" w16cid:durableId="62023655">
    <w:abstractNumId w:val="25"/>
  </w:num>
  <w:num w:numId="21" w16cid:durableId="979073959">
    <w:abstractNumId w:val="8"/>
  </w:num>
  <w:num w:numId="22" w16cid:durableId="306670394">
    <w:abstractNumId w:val="16"/>
  </w:num>
  <w:num w:numId="23" w16cid:durableId="934290752">
    <w:abstractNumId w:val="2"/>
  </w:num>
  <w:num w:numId="24" w16cid:durableId="851647439">
    <w:abstractNumId w:val="4"/>
  </w:num>
  <w:num w:numId="25" w16cid:durableId="127747731">
    <w:abstractNumId w:val="13"/>
  </w:num>
  <w:num w:numId="26" w16cid:durableId="119615662">
    <w:abstractNumId w:val="17"/>
  </w:num>
  <w:num w:numId="27" w16cid:durableId="528496905">
    <w:abstractNumId w:val="24"/>
  </w:num>
  <w:num w:numId="28" w16cid:durableId="323362356">
    <w:abstractNumId w:val="15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mailMerge>
    <w:mainDocumentType w:val="email"/>
    <w:dataType w:val="textFile"/>
    <w:activeRecord w:val="-1"/>
  </w:mailMerge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6C2A"/>
    <w:rsid w:val="0000205A"/>
    <w:rsid w:val="00005459"/>
    <w:rsid w:val="00006F88"/>
    <w:rsid w:val="00020165"/>
    <w:rsid w:val="00033B0B"/>
    <w:rsid w:val="0003686B"/>
    <w:rsid w:val="000373B1"/>
    <w:rsid w:val="00043F3E"/>
    <w:rsid w:val="00045303"/>
    <w:rsid w:val="000566FA"/>
    <w:rsid w:val="00064C9F"/>
    <w:rsid w:val="00064CA2"/>
    <w:rsid w:val="00065B2C"/>
    <w:rsid w:val="00086F0B"/>
    <w:rsid w:val="000B4898"/>
    <w:rsid w:val="000D0FC3"/>
    <w:rsid w:val="000D66D7"/>
    <w:rsid w:val="000F1D8E"/>
    <w:rsid w:val="000F2519"/>
    <w:rsid w:val="000F5CE9"/>
    <w:rsid w:val="0010611F"/>
    <w:rsid w:val="00131386"/>
    <w:rsid w:val="001334C1"/>
    <w:rsid w:val="001464F2"/>
    <w:rsid w:val="0014711E"/>
    <w:rsid w:val="00151E91"/>
    <w:rsid w:val="00156F6F"/>
    <w:rsid w:val="00161561"/>
    <w:rsid w:val="0016285C"/>
    <w:rsid w:val="00166C56"/>
    <w:rsid w:val="00176D76"/>
    <w:rsid w:val="00183291"/>
    <w:rsid w:val="00191F46"/>
    <w:rsid w:val="001B6E8C"/>
    <w:rsid w:val="001B780F"/>
    <w:rsid w:val="001C16F3"/>
    <w:rsid w:val="001C71EF"/>
    <w:rsid w:val="001E1BB2"/>
    <w:rsid w:val="00200069"/>
    <w:rsid w:val="00200E05"/>
    <w:rsid w:val="00202493"/>
    <w:rsid w:val="0020353B"/>
    <w:rsid w:val="00217F54"/>
    <w:rsid w:val="00220CD7"/>
    <w:rsid w:val="002212EF"/>
    <w:rsid w:val="00222B7C"/>
    <w:rsid w:val="002267B0"/>
    <w:rsid w:val="002324C7"/>
    <w:rsid w:val="00244C7A"/>
    <w:rsid w:val="002568BA"/>
    <w:rsid w:val="00257121"/>
    <w:rsid w:val="0025742D"/>
    <w:rsid w:val="00261B2B"/>
    <w:rsid w:val="002643ED"/>
    <w:rsid w:val="002647DB"/>
    <w:rsid w:val="00266F65"/>
    <w:rsid w:val="0028044E"/>
    <w:rsid w:val="00283B3B"/>
    <w:rsid w:val="00290A62"/>
    <w:rsid w:val="00290F01"/>
    <w:rsid w:val="002931A9"/>
    <w:rsid w:val="002A48E1"/>
    <w:rsid w:val="002B0585"/>
    <w:rsid w:val="002B3003"/>
    <w:rsid w:val="002B31C2"/>
    <w:rsid w:val="002B6276"/>
    <w:rsid w:val="002B69A2"/>
    <w:rsid w:val="002D1E8F"/>
    <w:rsid w:val="002D6C21"/>
    <w:rsid w:val="002E7EE5"/>
    <w:rsid w:val="00305EEF"/>
    <w:rsid w:val="00320B20"/>
    <w:rsid w:val="00324B46"/>
    <w:rsid w:val="00326C2A"/>
    <w:rsid w:val="00326C96"/>
    <w:rsid w:val="00331AB8"/>
    <w:rsid w:val="00336213"/>
    <w:rsid w:val="0033760C"/>
    <w:rsid w:val="00343445"/>
    <w:rsid w:val="003460F5"/>
    <w:rsid w:val="00354E82"/>
    <w:rsid w:val="0036359D"/>
    <w:rsid w:val="00364D6B"/>
    <w:rsid w:val="003655D3"/>
    <w:rsid w:val="00382CFB"/>
    <w:rsid w:val="003862CD"/>
    <w:rsid w:val="003923E1"/>
    <w:rsid w:val="00396F2E"/>
    <w:rsid w:val="003C7F62"/>
    <w:rsid w:val="003D0922"/>
    <w:rsid w:val="003E1150"/>
    <w:rsid w:val="003F0853"/>
    <w:rsid w:val="003F1388"/>
    <w:rsid w:val="003F1C3F"/>
    <w:rsid w:val="003F3A4F"/>
    <w:rsid w:val="003F5748"/>
    <w:rsid w:val="0040111E"/>
    <w:rsid w:val="00401F60"/>
    <w:rsid w:val="00406BBF"/>
    <w:rsid w:val="0043057E"/>
    <w:rsid w:val="00450E84"/>
    <w:rsid w:val="00452687"/>
    <w:rsid w:val="00454A3D"/>
    <w:rsid w:val="0046703F"/>
    <w:rsid w:val="00475DCB"/>
    <w:rsid w:val="00476119"/>
    <w:rsid w:val="00486435"/>
    <w:rsid w:val="00492A1E"/>
    <w:rsid w:val="004A4497"/>
    <w:rsid w:val="004A44D2"/>
    <w:rsid w:val="004B34C8"/>
    <w:rsid w:val="004B4448"/>
    <w:rsid w:val="004B4465"/>
    <w:rsid w:val="004D0858"/>
    <w:rsid w:val="004D709B"/>
    <w:rsid w:val="004E3803"/>
    <w:rsid w:val="004E6DDA"/>
    <w:rsid w:val="004F3843"/>
    <w:rsid w:val="004F52F5"/>
    <w:rsid w:val="004F68EF"/>
    <w:rsid w:val="00506187"/>
    <w:rsid w:val="00507DAF"/>
    <w:rsid w:val="0051379C"/>
    <w:rsid w:val="00514079"/>
    <w:rsid w:val="00516401"/>
    <w:rsid w:val="00517253"/>
    <w:rsid w:val="00550614"/>
    <w:rsid w:val="005550D0"/>
    <w:rsid w:val="00585A05"/>
    <w:rsid w:val="00596385"/>
    <w:rsid w:val="005B4D17"/>
    <w:rsid w:val="005B60F2"/>
    <w:rsid w:val="005B79C4"/>
    <w:rsid w:val="005C4D16"/>
    <w:rsid w:val="005D4CD1"/>
    <w:rsid w:val="005D52EC"/>
    <w:rsid w:val="005E0BF4"/>
    <w:rsid w:val="005E40A0"/>
    <w:rsid w:val="005E4AA9"/>
    <w:rsid w:val="005F59AF"/>
    <w:rsid w:val="005F5DBC"/>
    <w:rsid w:val="00601ABD"/>
    <w:rsid w:val="00605177"/>
    <w:rsid w:val="00616E1A"/>
    <w:rsid w:val="006223C1"/>
    <w:rsid w:val="00624030"/>
    <w:rsid w:val="006249D7"/>
    <w:rsid w:val="00634491"/>
    <w:rsid w:val="00636129"/>
    <w:rsid w:val="00636D2F"/>
    <w:rsid w:val="00646F6D"/>
    <w:rsid w:val="00651572"/>
    <w:rsid w:val="006520B4"/>
    <w:rsid w:val="0065215C"/>
    <w:rsid w:val="006549D6"/>
    <w:rsid w:val="00662416"/>
    <w:rsid w:val="006A16A0"/>
    <w:rsid w:val="006B09F4"/>
    <w:rsid w:val="006C013D"/>
    <w:rsid w:val="006D4D52"/>
    <w:rsid w:val="006D590F"/>
    <w:rsid w:val="006E0FE5"/>
    <w:rsid w:val="006E1AAD"/>
    <w:rsid w:val="006E3D55"/>
    <w:rsid w:val="006E44F6"/>
    <w:rsid w:val="006E6A3D"/>
    <w:rsid w:val="006F253C"/>
    <w:rsid w:val="006F4C65"/>
    <w:rsid w:val="007231EE"/>
    <w:rsid w:val="007257F9"/>
    <w:rsid w:val="007266D6"/>
    <w:rsid w:val="007354E0"/>
    <w:rsid w:val="00735F06"/>
    <w:rsid w:val="0074130F"/>
    <w:rsid w:val="0074248F"/>
    <w:rsid w:val="00746316"/>
    <w:rsid w:val="00755495"/>
    <w:rsid w:val="007643ED"/>
    <w:rsid w:val="0078425A"/>
    <w:rsid w:val="00785C10"/>
    <w:rsid w:val="0079169A"/>
    <w:rsid w:val="00794E5D"/>
    <w:rsid w:val="007A0DB9"/>
    <w:rsid w:val="007A646D"/>
    <w:rsid w:val="007A69D7"/>
    <w:rsid w:val="007B0063"/>
    <w:rsid w:val="007B065D"/>
    <w:rsid w:val="007B0974"/>
    <w:rsid w:val="007B3D84"/>
    <w:rsid w:val="007D48E2"/>
    <w:rsid w:val="007D702C"/>
    <w:rsid w:val="007D763F"/>
    <w:rsid w:val="007D765A"/>
    <w:rsid w:val="00814DA2"/>
    <w:rsid w:val="00821324"/>
    <w:rsid w:val="00843B7E"/>
    <w:rsid w:val="00846274"/>
    <w:rsid w:val="008565CB"/>
    <w:rsid w:val="008573DE"/>
    <w:rsid w:val="00860F57"/>
    <w:rsid w:val="00874025"/>
    <w:rsid w:val="008762D9"/>
    <w:rsid w:val="00884740"/>
    <w:rsid w:val="00890087"/>
    <w:rsid w:val="008B54C4"/>
    <w:rsid w:val="008C1BC1"/>
    <w:rsid w:val="008C23D8"/>
    <w:rsid w:val="008C434B"/>
    <w:rsid w:val="008D0405"/>
    <w:rsid w:val="008D2D15"/>
    <w:rsid w:val="008E3B06"/>
    <w:rsid w:val="008E6182"/>
    <w:rsid w:val="008F3BCE"/>
    <w:rsid w:val="00903DAD"/>
    <w:rsid w:val="00911F51"/>
    <w:rsid w:val="00915968"/>
    <w:rsid w:val="00923D60"/>
    <w:rsid w:val="00925D05"/>
    <w:rsid w:val="00933E64"/>
    <w:rsid w:val="00943739"/>
    <w:rsid w:val="0095729E"/>
    <w:rsid w:val="00966CDA"/>
    <w:rsid w:val="00970E32"/>
    <w:rsid w:val="00976098"/>
    <w:rsid w:val="00980D30"/>
    <w:rsid w:val="009840FF"/>
    <w:rsid w:val="00985D72"/>
    <w:rsid w:val="009879FA"/>
    <w:rsid w:val="00991123"/>
    <w:rsid w:val="00995693"/>
    <w:rsid w:val="009A7F8E"/>
    <w:rsid w:val="009B577D"/>
    <w:rsid w:val="009B6F98"/>
    <w:rsid w:val="009C580A"/>
    <w:rsid w:val="009D0560"/>
    <w:rsid w:val="009D1F3B"/>
    <w:rsid w:val="00A3622F"/>
    <w:rsid w:val="00A5007E"/>
    <w:rsid w:val="00A57134"/>
    <w:rsid w:val="00A61FA6"/>
    <w:rsid w:val="00A803E9"/>
    <w:rsid w:val="00A9248B"/>
    <w:rsid w:val="00AA29FE"/>
    <w:rsid w:val="00AA766A"/>
    <w:rsid w:val="00AB47BE"/>
    <w:rsid w:val="00AB7AA1"/>
    <w:rsid w:val="00AD40B2"/>
    <w:rsid w:val="00AD79C1"/>
    <w:rsid w:val="00AE6338"/>
    <w:rsid w:val="00AE6388"/>
    <w:rsid w:val="00AF28A6"/>
    <w:rsid w:val="00AF4A45"/>
    <w:rsid w:val="00B059E7"/>
    <w:rsid w:val="00B06ECC"/>
    <w:rsid w:val="00B07D3C"/>
    <w:rsid w:val="00B106C6"/>
    <w:rsid w:val="00B141CB"/>
    <w:rsid w:val="00B26A4F"/>
    <w:rsid w:val="00B41B6B"/>
    <w:rsid w:val="00B43050"/>
    <w:rsid w:val="00B45DDD"/>
    <w:rsid w:val="00B46064"/>
    <w:rsid w:val="00B470BD"/>
    <w:rsid w:val="00B47C0D"/>
    <w:rsid w:val="00B504BA"/>
    <w:rsid w:val="00B53E17"/>
    <w:rsid w:val="00B62865"/>
    <w:rsid w:val="00B64181"/>
    <w:rsid w:val="00B706DD"/>
    <w:rsid w:val="00B72710"/>
    <w:rsid w:val="00B744B3"/>
    <w:rsid w:val="00B842C3"/>
    <w:rsid w:val="00B950E0"/>
    <w:rsid w:val="00BA3D43"/>
    <w:rsid w:val="00BB2F62"/>
    <w:rsid w:val="00BB346A"/>
    <w:rsid w:val="00BB6532"/>
    <w:rsid w:val="00BC0A67"/>
    <w:rsid w:val="00BC2638"/>
    <w:rsid w:val="00BC3DC4"/>
    <w:rsid w:val="00BC4D31"/>
    <w:rsid w:val="00BD43B4"/>
    <w:rsid w:val="00BD5AED"/>
    <w:rsid w:val="00BE0276"/>
    <w:rsid w:val="00BE0979"/>
    <w:rsid w:val="00C045B4"/>
    <w:rsid w:val="00C139CC"/>
    <w:rsid w:val="00C32952"/>
    <w:rsid w:val="00C35067"/>
    <w:rsid w:val="00C471BB"/>
    <w:rsid w:val="00C5171F"/>
    <w:rsid w:val="00C533E8"/>
    <w:rsid w:val="00C54722"/>
    <w:rsid w:val="00C60AE2"/>
    <w:rsid w:val="00C65C5F"/>
    <w:rsid w:val="00C755A4"/>
    <w:rsid w:val="00C76747"/>
    <w:rsid w:val="00C77C4D"/>
    <w:rsid w:val="00C8008A"/>
    <w:rsid w:val="00C972F5"/>
    <w:rsid w:val="00C975CE"/>
    <w:rsid w:val="00CA6879"/>
    <w:rsid w:val="00CD3174"/>
    <w:rsid w:val="00CD4DF2"/>
    <w:rsid w:val="00CD6190"/>
    <w:rsid w:val="00CE0D89"/>
    <w:rsid w:val="00CE25BA"/>
    <w:rsid w:val="00CE2B73"/>
    <w:rsid w:val="00CF452B"/>
    <w:rsid w:val="00D00E38"/>
    <w:rsid w:val="00D01DC9"/>
    <w:rsid w:val="00D03CF5"/>
    <w:rsid w:val="00D16A1F"/>
    <w:rsid w:val="00D20EBA"/>
    <w:rsid w:val="00D247B8"/>
    <w:rsid w:val="00D25892"/>
    <w:rsid w:val="00D32FD1"/>
    <w:rsid w:val="00D33FC2"/>
    <w:rsid w:val="00D35C4A"/>
    <w:rsid w:val="00D36E4E"/>
    <w:rsid w:val="00D46BB5"/>
    <w:rsid w:val="00D4715A"/>
    <w:rsid w:val="00D857D9"/>
    <w:rsid w:val="00D964AA"/>
    <w:rsid w:val="00D9793F"/>
    <w:rsid w:val="00DB1283"/>
    <w:rsid w:val="00DB5103"/>
    <w:rsid w:val="00DD2EDA"/>
    <w:rsid w:val="00DD6572"/>
    <w:rsid w:val="00DE08A6"/>
    <w:rsid w:val="00DE4328"/>
    <w:rsid w:val="00E06F54"/>
    <w:rsid w:val="00E17591"/>
    <w:rsid w:val="00E41009"/>
    <w:rsid w:val="00E421F6"/>
    <w:rsid w:val="00E56CBC"/>
    <w:rsid w:val="00E600B9"/>
    <w:rsid w:val="00E71CA9"/>
    <w:rsid w:val="00E979B5"/>
    <w:rsid w:val="00EA7E3A"/>
    <w:rsid w:val="00ED0E92"/>
    <w:rsid w:val="00ED26BF"/>
    <w:rsid w:val="00ED7BCE"/>
    <w:rsid w:val="00EE3D30"/>
    <w:rsid w:val="00EE79C9"/>
    <w:rsid w:val="00EF07F2"/>
    <w:rsid w:val="00EF0DEA"/>
    <w:rsid w:val="00F115EA"/>
    <w:rsid w:val="00F16B65"/>
    <w:rsid w:val="00F22BA0"/>
    <w:rsid w:val="00F2733A"/>
    <w:rsid w:val="00F329EF"/>
    <w:rsid w:val="00F32CC0"/>
    <w:rsid w:val="00F52CAC"/>
    <w:rsid w:val="00F70043"/>
    <w:rsid w:val="00FB3FC7"/>
    <w:rsid w:val="00FB61CB"/>
    <w:rsid w:val="00FB6CC1"/>
    <w:rsid w:val="00FC00CF"/>
    <w:rsid w:val="00FC2D93"/>
    <w:rsid w:val="00FC2FA7"/>
    <w:rsid w:val="00FD72A8"/>
    <w:rsid w:val="00FE7824"/>
    <w:rsid w:val="00FF1B93"/>
    <w:rsid w:val="00FF2A2E"/>
    <w:rsid w:val="00FF7E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8F257E"/>
  <w15:docId w15:val="{8DA0AD00-4A71-451B-B380-0C879DB25F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16B65"/>
  </w:style>
  <w:style w:type="paragraph" w:styleId="1">
    <w:name w:val="heading 1"/>
    <w:basedOn w:val="a"/>
    <w:next w:val="a"/>
    <w:link w:val="10"/>
    <w:uiPriority w:val="9"/>
    <w:qFormat/>
    <w:rsid w:val="003F1C3F"/>
    <w:pPr>
      <w:keepNext/>
      <w:keepLines/>
      <w:suppressAutoHyphens/>
      <w:spacing w:before="240" w:after="0" w:line="240" w:lineRule="auto"/>
      <w:outlineLvl w:val="0"/>
    </w:pPr>
    <w:rPr>
      <w:rFonts w:ascii="Cambria" w:eastAsia="Times New Roman" w:hAnsi="Cambria" w:cs="Times New Roman"/>
      <w:b/>
      <w:bCs/>
      <w:color w:val="365F91"/>
      <w:sz w:val="28"/>
      <w:szCs w:val="28"/>
      <w:lang w:eastAsia="ru-RU"/>
    </w:rPr>
  </w:style>
  <w:style w:type="paragraph" w:styleId="3">
    <w:name w:val="heading 3"/>
    <w:basedOn w:val="a"/>
    <w:next w:val="a"/>
    <w:link w:val="30"/>
    <w:qFormat/>
    <w:rsid w:val="003F1C3F"/>
    <w:pPr>
      <w:keepNext/>
      <w:spacing w:after="0" w:line="240" w:lineRule="auto"/>
      <w:jc w:val="both"/>
      <w:outlineLvl w:val="2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0373B1"/>
    <w:pPr>
      <w:spacing w:after="0" w:line="340" w:lineRule="exact"/>
      <w:jc w:val="center"/>
    </w:pPr>
    <w:rPr>
      <w:rFonts w:ascii="Bookman Old Style" w:eastAsia="Times New Roman" w:hAnsi="Bookman Old Style" w:cs="Times New Roman"/>
      <w:sz w:val="24"/>
      <w:szCs w:val="20"/>
      <w:lang w:eastAsia="ru-RU"/>
    </w:rPr>
  </w:style>
  <w:style w:type="character" w:customStyle="1" w:styleId="a4">
    <w:name w:val="Основной текст Знак"/>
    <w:basedOn w:val="a0"/>
    <w:link w:val="a3"/>
    <w:rsid w:val="000373B1"/>
    <w:rPr>
      <w:rFonts w:ascii="Bookman Old Style" w:eastAsia="Times New Roman" w:hAnsi="Bookman Old Style" w:cs="Times New Roman"/>
      <w:sz w:val="24"/>
      <w:szCs w:val="20"/>
      <w:lang w:eastAsia="ru-RU"/>
    </w:rPr>
  </w:style>
  <w:style w:type="paragraph" w:customStyle="1" w:styleId="table10">
    <w:name w:val="table10"/>
    <w:basedOn w:val="a"/>
    <w:rsid w:val="000373B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11">
    <w:name w:val="Абзац списка1"/>
    <w:basedOn w:val="a"/>
    <w:rsid w:val="000373B1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30"/>
      <w:szCs w:val="20"/>
    </w:rPr>
  </w:style>
  <w:style w:type="character" w:customStyle="1" w:styleId="FontStyle18">
    <w:name w:val="Font Style18"/>
    <w:rsid w:val="000373B1"/>
    <w:rPr>
      <w:rFonts w:ascii="Times New Roman" w:hAnsi="Times New Roman" w:cs="Times New Roman"/>
      <w:b/>
      <w:bCs/>
      <w:sz w:val="18"/>
      <w:szCs w:val="18"/>
    </w:rPr>
  </w:style>
  <w:style w:type="paragraph" w:styleId="a5">
    <w:name w:val="No Spacing"/>
    <w:uiPriority w:val="1"/>
    <w:qFormat/>
    <w:rsid w:val="004F68EF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a6">
    <w:name w:val="Стиль"/>
    <w:rsid w:val="004F68EF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Body Text Indent 2"/>
    <w:basedOn w:val="a"/>
    <w:link w:val="20"/>
    <w:unhideWhenUsed/>
    <w:rsid w:val="002B31C2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20">
    <w:name w:val="Основной текст с отступом 2 Знак"/>
    <w:basedOn w:val="a0"/>
    <w:link w:val="2"/>
    <w:uiPriority w:val="99"/>
    <w:rsid w:val="002B31C2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a7">
    <w:name w:val="List Paragraph"/>
    <w:basedOn w:val="a"/>
    <w:qFormat/>
    <w:rsid w:val="00A57134"/>
    <w:pPr>
      <w:spacing w:after="0" w:line="240" w:lineRule="auto"/>
      <w:ind w:left="720"/>
      <w:contextualSpacing/>
    </w:pPr>
    <w:rPr>
      <w:rFonts w:ascii="Times New Roman" w:eastAsia="Calibri" w:hAnsi="Times New Roman" w:cs="Times New Roman"/>
      <w:sz w:val="30"/>
      <w:szCs w:val="20"/>
    </w:rPr>
  </w:style>
  <w:style w:type="character" w:customStyle="1" w:styleId="apple-converted-space">
    <w:name w:val="apple-converted-space"/>
    <w:basedOn w:val="a0"/>
    <w:rsid w:val="00A57134"/>
  </w:style>
  <w:style w:type="table" w:styleId="a8">
    <w:name w:val="Table Grid"/>
    <w:basedOn w:val="a1"/>
    <w:uiPriority w:val="39"/>
    <w:rsid w:val="00A57134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9">
    <w:name w:val="Основной текст_"/>
    <w:basedOn w:val="a0"/>
    <w:link w:val="12"/>
    <w:rsid w:val="000D66D7"/>
    <w:rPr>
      <w:rFonts w:ascii="Times New Roman" w:eastAsia="Times New Roman" w:hAnsi="Times New Roman" w:cs="Times New Roman"/>
      <w:b/>
      <w:bCs/>
      <w:spacing w:val="10"/>
      <w:sz w:val="23"/>
      <w:szCs w:val="23"/>
      <w:shd w:val="clear" w:color="auto" w:fill="FFFFFF"/>
    </w:rPr>
  </w:style>
  <w:style w:type="character" w:customStyle="1" w:styleId="aa">
    <w:name w:val="Подпись к таблице_"/>
    <w:basedOn w:val="a0"/>
    <w:link w:val="ab"/>
    <w:rsid w:val="000D66D7"/>
    <w:rPr>
      <w:rFonts w:ascii="Times New Roman" w:eastAsia="Times New Roman" w:hAnsi="Times New Roman" w:cs="Times New Roman"/>
      <w:shd w:val="clear" w:color="auto" w:fill="FFFFFF"/>
    </w:rPr>
  </w:style>
  <w:style w:type="character" w:customStyle="1" w:styleId="12pt0pt">
    <w:name w:val="Основной текст + 12 pt;Не полужирный;Интервал 0 pt"/>
    <w:basedOn w:val="a9"/>
    <w:rsid w:val="000D66D7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4"/>
      <w:szCs w:val="24"/>
      <w:shd w:val="clear" w:color="auto" w:fill="FFFFFF"/>
      <w:lang w:val="ru-RU"/>
    </w:rPr>
  </w:style>
  <w:style w:type="character" w:customStyle="1" w:styleId="0pt">
    <w:name w:val="Основной текст + Не полужирный;Интервал 0 pt"/>
    <w:basedOn w:val="a9"/>
    <w:rsid w:val="000D66D7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3"/>
      <w:szCs w:val="23"/>
      <w:shd w:val="clear" w:color="auto" w:fill="FFFFFF"/>
      <w:lang w:val="ru-RU"/>
    </w:rPr>
  </w:style>
  <w:style w:type="character" w:customStyle="1" w:styleId="21">
    <w:name w:val="Подпись к таблице (2)_"/>
    <w:basedOn w:val="a0"/>
    <w:link w:val="22"/>
    <w:rsid w:val="000D66D7"/>
    <w:rPr>
      <w:rFonts w:ascii="Times New Roman" w:eastAsia="Times New Roman" w:hAnsi="Times New Roman" w:cs="Times New Roman"/>
      <w:i/>
      <w:iCs/>
      <w:shd w:val="clear" w:color="auto" w:fill="FFFFFF"/>
    </w:rPr>
  </w:style>
  <w:style w:type="character" w:customStyle="1" w:styleId="23">
    <w:name w:val="Основной текст (2)_"/>
    <w:basedOn w:val="a0"/>
    <w:link w:val="24"/>
    <w:uiPriority w:val="99"/>
    <w:rsid w:val="000D66D7"/>
    <w:rPr>
      <w:rFonts w:ascii="Times New Roman" w:eastAsia="Times New Roman" w:hAnsi="Times New Roman" w:cs="Times New Roman"/>
      <w:sz w:val="23"/>
      <w:szCs w:val="23"/>
      <w:shd w:val="clear" w:color="auto" w:fill="FFFFFF"/>
    </w:rPr>
  </w:style>
  <w:style w:type="paragraph" w:customStyle="1" w:styleId="12">
    <w:name w:val="Основной текст1"/>
    <w:basedOn w:val="a"/>
    <w:link w:val="a9"/>
    <w:rsid w:val="000D66D7"/>
    <w:pPr>
      <w:widowControl w:val="0"/>
      <w:shd w:val="clear" w:color="auto" w:fill="FFFFFF"/>
      <w:spacing w:after="0" w:line="299" w:lineRule="exact"/>
      <w:jc w:val="right"/>
    </w:pPr>
    <w:rPr>
      <w:rFonts w:ascii="Times New Roman" w:eastAsia="Times New Roman" w:hAnsi="Times New Roman" w:cs="Times New Roman"/>
      <w:b/>
      <w:bCs/>
      <w:spacing w:val="10"/>
      <w:sz w:val="23"/>
      <w:szCs w:val="23"/>
    </w:rPr>
  </w:style>
  <w:style w:type="paragraph" w:customStyle="1" w:styleId="ab">
    <w:name w:val="Подпись к таблице"/>
    <w:basedOn w:val="a"/>
    <w:link w:val="aa"/>
    <w:rsid w:val="000D66D7"/>
    <w:pPr>
      <w:widowControl w:val="0"/>
      <w:shd w:val="clear" w:color="auto" w:fill="FFFFFF"/>
      <w:spacing w:after="0" w:line="302" w:lineRule="exact"/>
    </w:pPr>
    <w:rPr>
      <w:rFonts w:ascii="Times New Roman" w:eastAsia="Times New Roman" w:hAnsi="Times New Roman" w:cs="Times New Roman"/>
    </w:rPr>
  </w:style>
  <w:style w:type="paragraph" w:customStyle="1" w:styleId="22">
    <w:name w:val="Подпись к таблице (2)"/>
    <w:basedOn w:val="a"/>
    <w:link w:val="21"/>
    <w:rsid w:val="000D66D7"/>
    <w:pPr>
      <w:widowControl w:val="0"/>
      <w:shd w:val="clear" w:color="auto" w:fill="FFFFFF"/>
      <w:spacing w:after="0" w:line="295" w:lineRule="exact"/>
      <w:ind w:firstLine="720"/>
    </w:pPr>
    <w:rPr>
      <w:rFonts w:ascii="Times New Roman" w:eastAsia="Times New Roman" w:hAnsi="Times New Roman" w:cs="Times New Roman"/>
      <w:i/>
      <w:iCs/>
    </w:rPr>
  </w:style>
  <w:style w:type="paragraph" w:customStyle="1" w:styleId="24">
    <w:name w:val="Основной текст (2)"/>
    <w:basedOn w:val="a"/>
    <w:link w:val="23"/>
    <w:uiPriority w:val="99"/>
    <w:rsid w:val="000D66D7"/>
    <w:pPr>
      <w:widowControl w:val="0"/>
      <w:shd w:val="clear" w:color="auto" w:fill="FFFFFF"/>
      <w:spacing w:after="0" w:line="299" w:lineRule="exact"/>
      <w:jc w:val="both"/>
    </w:pPr>
    <w:rPr>
      <w:rFonts w:ascii="Times New Roman" w:eastAsia="Times New Roman" w:hAnsi="Times New Roman" w:cs="Times New Roman"/>
      <w:sz w:val="23"/>
      <w:szCs w:val="23"/>
    </w:rPr>
  </w:style>
  <w:style w:type="paragraph" w:customStyle="1" w:styleId="13">
    <w:name w:val="Без интервала1"/>
    <w:uiPriority w:val="99"/>
    <w:rsid w:val="000D66D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5">
    <w:name w:val="Body Text 2"/>
    <w:basedOn w:val="a"/>
    <w:link w:val="26"/>
    <w:unhideWhenUsed/>
    <w:rsid w:val="003F1C3F"/>
    <w:pPr>
      <w:spacing w:after="120" w:line="480" w:lineRule="auto"/>
    </w:pPr>
  </w:style>
  <w:style w:type="character" w:customStyle="1" w:styleId="26">
    <w:name w:val="Основной текст 2 Знак"/>
    <w:basedOn w:val="a0"/>
    <w:link w:val="25"/>
    <w:rsid w:val="003F1C3F"/>
  </w:style>
  <w:style w:type="character" w:customStyle="1" w:styleId="10">
    <w:name w:val="Заголовок 1 Знак"/>
    <w:basedOn w:val="a0"/>
    <w:link w:val="1"/>
    <w:uiPriority w:val="9"/>
    <w:rsid w:val="003F1C3F"/>
    <w:rPr>
      <w:rFonts w:ascii="Cambria" w:eastAsia="Times New Roman" w:hAnsi="Cambria" w:cs="Times New Roman"/>
      <w:b/>
      <w:bCs/>
      <w:color w:val="365F91"/>
      <w:sz w:val="28"/>
      <w:szCs w:val="28"/>
      <w:lang w:eastAsia="ru-RU"/>
    </w:rPr>
  </w:style>
  <w:style w:type="character" w:customStyle="1" w:styleId="30">
    <w:name w:val="Заголовок 3 Знак"/>
    <w:basedOn w:val="a0"/>
    <w:link w:val="3"/>
    <w:rsid w:val="003F1C3F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styleId="ac">
    <w:name w:val="Hyperlink"/>
    <w:rsid w:val="003F1C3F"/>
    <w:rPr>
      <w:color w:val="0000FF"/>
      <w:u w:val="single"/>
    </w:rPr>
  </w:style>
  <w:style w:type="paragraph" w:styleId="ad">
    <w:name w:val="Balloon Text"/>
    <w:basedOn w:val="a"/>
    <w:link w:val="ae"/>
    <w:uiPriority w:val="99"/>
    <w:unhideWhenUsed/>
    <w:rsid w:val="003F1C3F"/>
    <w:pPr>
      <w:suppressAutoHyphens/>
      <w:spacing w:after="0" w:line="240" w:lineRule="auto"/>
    </w:pPr>
    <w:rPr>
      <w:rFonts w:ascii="Segoe UI" w:eastAsia="Times New Roman" w:hAnsi="Segoe UI" w:cs="Segoe UI"/>
      <w:sz w:val="18"/>
      <w:szCs w:val="18"/>
      <w:lang w:eastAsia="zh-CN"/>
    </w:rPr>
  </w:style>
  <w:style w:type="character" w:customStyle="1" w:styleId="ae">
    <w:name w:val="Текст выноски Знак"/>
    <w:basedOn w:val="a0"/>
    <w:link w:val="ad"/>
    <w:uiPriority w:val="99"/>
    <w:rsid w:val="003F1C3F"/>
    <w:rPr>
      <w:rFonts w:ascii="Segoe UI" w:eastAsia="Times New Roman" w:hAnsi="Segoe UI" w:cs="Segoe UI"/>
      <w:sz w:val="18"/>
      <w:szCs w:val="18"/>
      <w:lang w:eastAsia="zh-CN"/>
    </w:rPr>
  </w:style>
  <w:style w:type="paragraph" w:customStyle="1" w:styleId="110">
    <w:name w:val="Заголовок 11"/>
    <w:basedOn w:val="a"/>
    <w:next w:val="a"/>
    <w:uiPriority w:val="9"/>
    <w:qFormat/>
    <w:rsid w:val="003F1C3F"/>
    <w:pPr>
      <w:keepNext/>
      <w:keepLines/>
      <w:spacing w:before="480" w:after="0" w:line="240" w:lineRule="auto"/>
      <w:outlineLvl w:val="0"/>
    </w:pPr>
    <w:rPr>
      <w:rFonts w:ascii="Cambria" w:eastAsia="Times New Roman" w:hAnsi="Cambria" w:cs="Times New Roman"/>
      <w:b/>
      <w:bCs/>
      <w:color w:val="365F91"/>
      <w:sz w:val="28"/>
      <w:szCs w:val="28"/>
      <w:lang w:eastAsia="ru-RU"/>
    </w:rPr>
  </w:style>
  <w:style w:type="numbering" w:customStyle="1" w:styleId="14">
    <w:name w:val="Нет списка1"/>
    <w:next w:val="a2"/>
    <w:uiPriority w:val="99"/>
    <w:semiHidden/>
    <w:unhideWhenUsed/>
    <w:rsid w:val="003F1C3F"/>
  </w:style>
  <w:style w:type="paragraph" w:styleId="27">
    <w:name w:val="List 2"/>
    <w:basedOn w:val="a"/>
    <w:rsid w:val="003F1C3F"/>
    <w:pPr>
      <w:spacing w:after="0" w:line="240" w:lineRule="auto"/>
      <w:ind w:left="566" w:hanging="283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">
    <w:name w:val="footer"/>
    <w:basedOn w:val="a"/>
    <w:link w:val="af0"/>
    <w:rsid w:val="003F1C3F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0">
    <w:name w:val="Нижний колонтитул Знак"/>
    <w:basedOn w:val="a0"/>
    <w:link w:val="af"/>
    <w:rsid w:val="003F1C3F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1">
    <w:name w:val="page number"/>
    <w:basedOn w:val="a0"/>
    <w:rsid w:val="003F1C3F"/>
  </w:style>
  <w:style w:type="paragraph" w:styleId="31">
    <w:name w:val="Body Text 3"/>
    <w:basedOn w:val="a"/>
    <w:link w:val="32"/>
    <w:rsid w:val="003F1C3F"/>
    <w:pPr>
      <w:spacing w:after="120" w:line="240" w:lineRule="auto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2">
    <w:name w:val="Основной текст 3 Знак"/>
    <w:basedOn w:val="a0"/>
    <w:link w:val="31"/>
    <w:rsid w:val="003F1C3F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f2">
    <w:name w:val="Body Text Indent"/>
    <w:basedOn w:val="a"/>
    <w:link w:val="af3"/>
    <w:rsid w:val="003F1C3F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3">
    <w:name w:val="Основной текст с отступом Знак"/>
    <w:basedOn w:val="a0"/>
    <w:link w:val="af2"/>
    <w:rsid w:val="003F1C3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4">
    <w:name w:val="header"/>
    <w:basedOn w:val="a"/>
    <w:link w:val="af5"/>
    <w:uiPriority w:val="99"/>
    <w:rsid w:val="003F1C3F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5">
    <w:name w:val="Верхний колонтитул Знак"/>
    <w:basedOn w:val="a0"/>
    <w:link w:val="af4"/>
    <w:uiPriority w:val="99"/>
    <w:rsid w:val="003F1C3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newncpi0">
    <w:name w:val="newncpi0"/>
    <w:basedOn w:val="a"/>
    <w:rsid w:val="003F1C3F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uiPriority w:val="99"/>
    <w:rsid w:val="003F1C3F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FontStyle24">
    <w:name w:val="Font Style24"/>
    <w:uiPriority w:val="99"/>
    <w:rsid w:val="003F1C3F"/>
    <w:rPr>
      <w:rFonts w:ascii="Times New Roman" w:hAnsi="Times New Roman" w:cs="Times New Roman"/>
      <w:sz w:val="26"/>
      <w:szCs w:val="26"/>
    </w:rPr>
  </w:style>
  <w:style w:type="paragraph" w:customStyle="1" w:styleId="Style16">
    <w:name w:val="Style16"/>
    <w:basedOn w:val="a"/>
    <w:uiPriority w:val="99"/>
    <w:rsid w:val="003F1C3F"/>
    <w:pPr>
      <w:widowControl w:val="0"/>
      <w:autoSpaceDE w:val="0"/>
      <w:autoSpaceDN w:val="0"/>
      <w:adjustRightInd w:val="0"/>
      <w:spacing w:after="0" w:line="331" w:lineRule="exact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uiPriority w:val="99"/>
    <w:rsid w:val="003F1C3F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datepr">
    <w:name w:val="datepr"/>
    <w:basedOn w:val="a0"/>
    <w:rsid w:val="003F1C3F"/>
  </w:style>
  <w:style w:type="character" w:customStyle="1" w:styleId="number">
    <w:name w:val="number"/>
    <w:basedOn w:val="a0"/>
    <w:rsid w:val="003F1C3F"/>
  </w:style>
  <w:style w:type="paragraph" w:customStyle="1" w:styleId="Default">
    <w:name w:val="Default"/>
    <w:rsid w:val="003F1C3F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customStyle="1" w:styleId="111">
    <w:name w:val="Заголовок 1 Знак1"/>
    <w:basedOn w:val="a0"/>
    <w:uiPriority w:val="9"/>
    <w:rsid w:val="003F1C3F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eastAsia="zh-CN"/>
    </w:rPr>
  </w:style>
  <w:style w:type="paragraph" w:customStyle="1" w:styleId="Style5">
    <w:name w:val="Style5"/>
    <w:basedOn w:val="a"/>
    <w:rsid w:val="00C76747"/>
    <w:pPr>
      <w:widowControl w:val="0"/>
      <w:autoSpaceDE w:val="0"/>
      <w:autoSpaceDN w:val="0"/>
      <w:adjustRightInd w:val="0"/>
      <w:spacing w:after="0" w:line="324" w:lineRule="exact"/>
      <w:ind w:firstLine="576"/>
      <w:jc w:val="both"/>
    </w:pPr>
    <w:rPr>
      <w:rFonts w:ascii="Times New Roman" w:eastAsia="SimSun" w:hAnsi="Times New Roman" w:cs="Times New Roman"/>
      <w:sz w:val="24"/>
      <w:szCs w:val="24"/>
      <w:lang w:eastAsia="zh-CN"/>
    </w:rPr>
  </w:style>
  <w:style w:type="character" w:customStyle="1" w:styleId="FontStyle31">
    <w:name w:val="Font Style31"/>
    <w:rsid w:val="00C76747"/>
    <w:rPr>
      <w:rFonts w:ascii="Times New Roman" w:hAnsi="Times New Roman"/>
      <w:sz w:val="26"/>
    </w:rPr>
  </w:style>
  <w:style w:type="paragraph" w:customStyle="1" w:styleId="FR1">
    <w:name w:val="FR1"/>
    <w:rsid w:val="00ED26BF"/>
    <w:pPr>
      <w:widowControl w:val="0"/>
      <w:autoSpaceDE w:val="0"/>
      <w:autoSpaceDN w:val="0"/>
      <w:adjustRightInd w:val="0"/>
      <w:spacing w:after="0" w:line="320" w:lineRule="auto"/>
      <w:ind w:left="120" w:right="1200"/>
    </w:pPr>
    <w:rPr>
      <w:rFonts w:ascii="Arial" w:eastAsia="Times New Roman" w:hAnsi="Arial" w:cs="Arial"/>
      <w:sz w:val="18"/>
      <w:szCs w:val="18"/>
      <w:lang w:eastAsia="ru-RU"/>
    </w:rPr>
  </w:style>
  <w:style w:type="paragraph" w:styleId="33">
    <w:name w:val="Body Text Indent 3"/>
    <w:basedOn w:val="a"/>
    <w:link w:val="34"/>
    <w:rsid w:val="003F5748"/>
    <w:pPr>
      <w:spacing w:after="120" w:line="240" w:lineRule="auto"/>
      <w:ind w:left="283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4">
    <w:name w:val="Основной текст с отступом 3 Знак"/>
    <w:basedOn w:val="a0"/>
    <w:link w:val="33"/>
    <w:rsid w:val="003F5748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28">
    <w:name w:val="Абзац списка2"/>
    <w:basedOn w:val="a"/>
    <w:rsid w:val="003F0853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13">
    <w:name w:val="Style13"/>
    <w:basedOn w:val="a"/>
    <w:rsid w:val="00D00E3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a2">
    <w:name w:val="Pa2"/>
    <w:basedOn w:val="a"/>
    <w:next w:val="a"/>
    <w:rsid w:val="007D48E2"/>
    <w:pPr>
      <w:autoSpaceDE w:val="0"/>
      <w:autoSpaceDN w:val="0"/>
      <w:adjustRightInd w:val="0"/>
      <w:spacing w:after="0" w:line="241" w:lineRule="atLeast"/>
    </w:pPr>
    <w:rPr>
      <w:rFonts w:ascii="Helvetica" w:eastAsia="Calibri" w:hAnsi="Helvetica" w:cs="Helvetica"/>
      <w:sz w:val="24"/>
      <w:szCs w:val="24"/>
      <w:lang w:eastAsia="ru-RU"/>
    </w:rPr>
  </w:style>
  <w:style w:type="character" w:customStyle="1" w:styleId="A10">
    <w:name w:val="A1"/>
    <w:rsid w:val="007D48E2"/>
    <w:rPr>
      <w:color w:val="000000"/>
      <w:sz w:val="14"/>
      <w:szCs w:val="14"/>
    </w:rPr>
  </w:style>
  <w:style w:type="paragraph" w:styleId="af6">
    <w:name w:val="Normal (Web)"/>
    <w:basedOn w:val="a"/>
    <w:uiPriority w:val="99"/>
    <w:semiHidden/>
    <w:unhideWhenUsed/>
    <w:rsid w:val="004E6DD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5">
    <w:name w:val="Заголовок №1_"/>
    <w:link w:val="16"/>
    <w:uiPriority w:val="99"/>
    <w:locked/>
    <w:rsid w:val="00874025"/>
    <w:rPr>
      <w:b/>
      <w:bCs/>
      <w:sz w:val="26"/>
      <w:szCs w:val="26"/>
      <w:shd w:val="clear" w:color="auto" w:fill="FFFFFF"/>
    </w:rPr>
  </w:style>
  <w:style w:type="paragraph" w:customStyle="1" w:styleId="16">
    <w:name w:val="Заголовок №1"/>
    <w:basedOn w:val="a"/>
    <w:link w:val="15"/>
    <w:uiPriority w:val="99"/>
    <w:rsid w:val="00874025"/>
    <w:pPr>
      <w:shd w:val="clear" w:color="auto" w:fill="FFFFFF"/>
      <w:spacing w:after="0" w:line="302" w:lineRule="exact"/>
      <w:jc w:val="center"/>
      <w:outlineLvl w:val="0"/>
    </w:pPr>
    <w:rPr>
      <w:b/>
      <w:bCs/>
      <w:sz w:val="26"/>
      <w:szCs w:val="26"/>
    </w:rPr>
  </w:style>
  <w:style w:type="paragraph" w:customStyle="1" w:styleId="17">
    <w:name w:val="Знак Знак1"/>
    <w:basedOn w:val="a"/>
    <w:autoRedefine/>
    <w:rsid w:val="002568BA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val="en-ZA" w:eastAsia="en-ZA"/>
    </w:rPr>
  </w:style>
  <w:style w:type="paragraph" w:customStyle="1" w:styleId="29">
    <w:name w:val="Без интервала2"/>
    <w:rsid w:val="00222B7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35">
    <w:name w:val="Абзац списка3"/>
    <w:basedOn w:val="a"/>
    <w:qFormat/>
    <w:rsid w:val="00222B7C"/>
    <w:pPr>
      <w:spacing w:after="200" w:line="276" w:lineRule="auto"/>
      <w:ind w:left="720"/>
      <w:contextualSpacing/>
    </w:pPr>
    <w:rPr>
      <w:rFonts w:ascii="Calibri" w:eastAsia="Times New Roman" w:hAnsi="Calibri" w:cs="Times New Roman"/>
    </w:rPr>
  </w:style>
  <w:style w:type="character" w:customStyle="1" w:styleId="18">
    <w:name w:val="Основной текст Знак1"/>
    <w:basedOn w:val="a0"/>
    <w:uiPriority w:val="99"/>
    <w:rsid w:val="009840FF"/>
    <w:rPr>
      <w:rFonts w:ascii="Bookman Old Style" w:hAnsi="Bookman Old Style"/>
      <w:sz w:val="24"/>
    </w:rPr>
  </w:style>
  <w:style w:type="character" w:customStyle="1" w:styleId="fontstyle01">
    <w:name w:val="fontstyle01"/>
    <w:basedOn w:val="a0"/>
    <w:rsid w:val="009840FF"/>
    <w:rPr>
      <w:rFonts w:ascii="SiemensSansGlobal-Regular" w:hAnsi="SiemensSansGlobal-Regular" w:hint="default"/>
      <w:b w:val="0"/>
      <w:bCs w:val="0"/>
      <w:i w:val="0"/>
      <w:iCs w:val="0"/>
      <w:color w:val="000000"/>
      <w:sz w:val="20"/>
      <w:szCs w:val="20"/>
    </w:rPr>
  </w:style>
  <w:style w:type="character" w:customStyle="1" w:styleId="normaltextrun">
    <w:name w:val="normaltextrun"/>
    <w:basedOn w:val="a0"/>
    <w:rsid w:val="009840FF"/>
  </w:style>
  <w:style w:type="character" w:customStyle="1" w:styleId="eop">
    <w:name w:val="eop"/>
    <w:basedOn w:val="a0"/>
    <w:rsid w:val="009840FF"/>
  </w:style>
  <w:style w:type="character" w:customStyle="1" w:styleId="FontStyle34">
    <w:name w:val="Font Style34"/>
    <w:rsid w:val="00911F51"/>
    <w:rPr>
      <w:rFonts w:ascii="Times New Roman" w:hAnsi="Times New Roman" w:cs="Times New Roman"/>
      <w:b/>
      <w:bCs/>
      <w:sz w:val="26"/>
      <w:szCs w:val="26"/>
    </w:rPr>
  </w:style>
  <w:style w:type="paragraph" w:customStyle="1" w:styleId="4">
    <w:name w:val="Абзац списка4"/>
    <w:basedOn w:val="a"/>
    <w:rsid w:val="00821324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19">
    <w:name w:val="Сетка таблицы1"/>
    <w:basedOn w:val="a1"/>
    <w:next w:val="a8"/>
    <w:uiPriority w:val="59"/>
    <w:rsid w:val="00662416"/>
    <w:pPr>
      <w:spacing w:after="0" w:line="240" w:lineRule="auto"/>
    </w:pPr>
    <w:rPr>
      <w:rFonts w:ascii="Georgia" w:eastAsia="Times New Roman" w:hAnsi="Georgia" w:cs="Times New Roman"/>
      <w:sz w:val="28"/>
      <w:szCs w:val="2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a">
    <w:name w:val="Сетка таблицы2"/>
    <w:basedOn w:val="a1"/>
    <w:next w:val="a8"/>
    <w:uiPriority w:val="59"/>
    <w:rsid w:val="00662416"/>
    <w:pPr>
      <w:spacing w:after="0" w:line="240" w:lineRule="auto"/>
    </w:pPr>
    <w:rPr>
      <w:rFonts w:ascii="Georgia" w:eastAsia="Times New Roman" w:hAnsi="Georgia" w:cs="Times New Roman"/>
      <w:sz w:val="28"/>
      <w:szCs w:val="2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6">
    <w:name w:val="Сетка таблицы3"/>
    <w:basedOn w:val="a1"/>
    <w:next w:val="a8"/>
    <w:uiPriority w:val="59"/>
    <w:rsid w:val="00662416"/>
    <w:pPr>
      <w:spacing w:after="0" w:line="240" w:lineRule="auto"/>
    </w:pPr>
    <w:rPr>
      <w:rFonts w:ascii="Georgia" w:eastAsia="Times New Roman" w:hAnsi="Georgia" w:cs="Times New Roman"/>
      <w:sz w:val="28"/>
      <w:szCs w:val="2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0">
    <w:name w:val="Сетка таблицы4"/>
    <w:basedOn w:val="a1"/>
    <w:next w:val="a8"/>
    <w:uiPriority w:val="59"/>
    <w:rsid w:val="00662416"/>
    <w:pPr>
      <w:spacing w:after="0" w:line="240" w:lineRule="auto"/>
    </w:pPr>
    <w:rPr>
      <w:rFonts w:ascii="Georgia" w:eastAsia="Times New Roman" w:hAnsi="Georgia" w:cs="Times New Roman"/>
      <w:sz w:val="28"/>
      <w:szCs w:val="2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">
    <w:name w:val="Сетка таблицы5"/>
    <w:basedOn w:val="a1"/>
    <w:next w:val="a8"/>
    <w:uiPriority w:val="59"/>
    <w:rsid w:val="00662416"/>
    <w:pPr>
      <w:spacing w:after="0" w:line="240" w:lineRule="auto"/>
    </w:pPr>
    <w:rPr>
      <w:rFonts w:ascii="Georgia" w:eastAsia="Times New Roman" w:hAnsi="Georgia" w:cs="Times New Roman"/>
      <w:sz w:val="28"/>
      <w:szCs w:val="2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">
    <w:name w:val="Сетка таблицы6"/>
    <w:basedOn w:val="a1"/>
    <w:next w:val="a8"/>
    <w:uiPriority w:val="59"/>
    <w:rsid w:val="00662416"/>
    <w:pPr>
      <w:spacing w:after="0" w:line="240" w:lineRule="auto"/>
    </w:pPr>
    <w:rPr>
      <w:rFonts w:ascii="Georgia" w:eastAsia="Times New Roman" w:hAnsi="Georgia" w:cs="Times New Roman"/>
      <w:sz w:val="28"/>
      <w:szCs w:val="2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yle10">
    <w:name w:val="Style10"/>
    <w:basedOn w:val="a"/>
    <w:rsid w:val="00976098"/>
    <w:pPr>
      <w:widowControl w:val="0"/>
      <w:autoSpaceDE w:val="0"/>
      <w:autoSpaceDN w:val="0"/>
      <w:adjustRightInd w:val="0"/>
      <w:spacing w:after="0" w:line="221" w:lineRule="exact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15">
    <w:name w:val="Font Style15"/>
    <w:basedOn w:val="a0"/>
    <w:rsid w:val="00976098"/>
    <w:rPr>
      <w:rFonts w:ascii="Times New Roman" w:hAnsi="Times New Roman" w:cs="Times New Roman" w:hint="default"/>
      <w:sz w:val="18"/>
      <w:szCs w:val="18"/>
    </w:rPr>
  </w:style>
  <w:style w:type="paragraph" w:customStyle="1" w:styleId="50">
    <w:name w:val="Абзац списка5"/>
    <w:basedOn w:val="a"/>
    <w:rsid w:val="006E1AAD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30"/>
      <w:szCs w:val="20"/>
    </w:rPr>
  </w:style>
  <w:style w:type="paragraph" w:customStyle="1" w:styleId="37">
    <w:name w:val="Без интервала3"/>
    <w:rsid w:val="00E06F5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60">
    <w:name w:val="Абзац списка6"/>
    <w:basedOn w:val="a"/>
    <w:qFormat/>
    <w:rsid w:val="00E06F54"/>
    <w:pPr>
      <w:spacing w:after="200" w:line="276" w:lineRule="auto"/>
      <w:ind w:left="720"/>
      <w:contextualSpacing/>
    </w:pPr>
    <w:rPr>
      <w:rFonts w:ascii="Calibri" w:eastAsia="Times New Roman" w:hAnsi="Calibri" w:cs="Times New Roman"/>
    </w:rPr>
  </w:style>
  <w:style w:type="paragraph" w:customStyle="1" w:styleId="Style20">
    <w:name w:val="Style20"/>
    <w:basedOn w:val="a"/>
    <w:rsid w:val="00FB61C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22">
    <w:name w:val="Style22"/>
    <w:basedOn w:val="a"/>
    <w:rsid w:val="00FB61CB"/>
    <w:pPr>
      <w:widowControl w:val="0"/>
      <w:autoSpaceDE w:val="0"/>
      <w:autoSpaceDN w:val="0"/>
      <w:adjustRightInd w:val="0"/>
      <w:spacing w:after="0" w:line="317" w:lineRule="exact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21">
    <w:name w:val="Style21"/>
    <w:basedOn w:val="a"/>
    <w:rsid w:val="00FB61C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39">
    <w:name w:val="Font Style39"/>
    <w:rsid w:val="00FB61CB"/>
    <w:rPr>
      <w:rFonts w:ascii="Times New Roman" w:hAnsi="Times New Roman" w:cs="Times New Roman"/>
      <w:sz w:val="16"/>
      <w:szCs w:val="16"/>
    </w:rPr>
  </w:style>
  <w:style w:type="paragraph" w:customStyle="1" w:styleId="Style30">
    <w:name w:val="Style30"/>
    <w:basedOn w:val="a"/>
    <w:rsid w:val="00FB61C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SimSun" w:hAnsi="Times New Roman" w:cs="Times New Roman"/>
      <w:sz w:val="24"/>
      <w:szCs w:val="24"/>
      <w:lang w:eastAsia="zh-CN"/>
    </w:rPr>
  </w:style>
  <w:style w:type="character" w:customStyle="1" w:styleId="FontStyle40">
    <w:name w:val="Font Style40"/>
    <w:rsid w:val="00FB61CB"/>
    <w:rPr>
      <w:rFonts w:ascii="Times New Roman" w:hAnsi="Times New Roman" w:cs="Times New Roman"/>
      <w:b/>
      <w:bCs/>
      <w:sz w:val="26"/>
      <w:szCs w:val="26"/>
    </w:rPr>
  </w:style>
  <w:style w:type="character" w:customStyle="1" w:styleId="FontStyle54">
    <w:name w:val="Font Style54"/>
    <w:rsid w:val="00FB61CB"/>
    <w:rPr>
      <w:rFonts w:ascii="Times New Roman" w:hAnsi="Times New Roman" w:cs="Times New Roman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63681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308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005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900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516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556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960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</TotalTime>
  <Pages>2</Pages>
  <Words>703</Words>
  <Characters>4012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13</cp:revision>
  <cp:lastPrinted>2026-07-24T07:24:00Z</cp:lastPrinted>
  <dcterms:created xsi:type="dcterms:W3CDTF">2026-07-24T06:48:00Z</dcterms:created>
  <dcterms:modified xsi:type="dcterms:W3CDTF">2026-11-03T10:37:00Z</dcterms:modified>
</cp:coreProperties>
</file>