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950891" w:rsidRPr="00DD6487" w:rsidTr="004C2196">
        <w:trPr>
          <w:trHeight w:val="426"/>
          <w:jc w:val="center"/>
        </w:trPr>
        <w:tc>
          <w:tcPr>
            <w:tcW w:w="4503" w:type="dxa"/>
            <w:vAlign w:val="center"/>
          </w:tcPr>
          <w:p w:rsidR="00950891" w:rsidRPr="00DD6487" w:rsidRDefault="00950891" w:rsidP="00306681">
            <w:pPr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:rsidR="00950891" w:rsidRPr="00DD6487" w:rsidRDefault="004C2196" w:rsidP="00306681">
            <w:pPr>
              <w:ind w:left="-180" w:right="-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648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83A58C4" wp14:editId="116C237C">
                  <wp:simplePos x="0" y="0"/>
                  <wp:positionH relativeFrom="column">
                    <wp:posOffset>-144145</wp:posOffset>
                  </wp:positionH>
                  <wp:positionV relativeFrom="paragraph">
                    <wp:posOffset>-83820</wp:posOffset>
                  </wp:positionV>
                  <wp:extent cx="669290" cy="614680"/>
                  <wp:effectExtent l="19050" t="0" r="0" b="0"/>
                  <wp:wrapNone/>
                  <wp:docPr id="1" name="Рисунок 1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0891" w:rsidRPr="00DD6487" w:rsidTr="00306681">
        <w:trPr>
          <w:jc w:val="center"/>
        </w:trPr>
        <w:tc>
          <w:tcPr>
            <w:tcW w:w="4503" w:type="dxa"/>
            <w:vAlign w:val="center"/>
          </w:tcPr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Міністэрства аховы здароўя Рэспублікі Беларусь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lang w:val="be-BY"/>
              </w:rPr>
              <w:t>Дзяржаўная установа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(РНПЦ неўралогіі і нейрахірургіі)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 Ф. Скарыны, 24, 220114, г. Мінск,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тэл/факс (017) </w:t>
            </w:r>
            <w:r w:rsidR="00BD1D1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374 4</w:t>
            </w:r>
            <w:r w:rsidR="00BD1D18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e-mail: </w:t>
            </w:r>
            <w:hyperlink r:id="rId7" w:history="1">
              <w:r w:rsidRPr="00DD6487">
                <w:rPr>
                  <w:rFonts w:ascii="Times New Roman" w:hAnsi="Times New Roman" w:cs="Times New Roman"/>
                  <w:color w:val="0000FF" w:themeColor="hyperlink"/>
                  <w:sz w:val="20"/>
                  <w:szCs w:val="20"/>
                  <w:u w:val="single"/>
                  <w:lang w:val="en-US"/>
                </w:rPr>
                <w:t>ninh@mail.ru</w:t>
              </w:r>
            </w:hyperlink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:rsidR="00950891" w:rsidRPr="00DD6487" w:rsidRDefault="00950891" w:rsidP="003066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BY66AKBB36049000000335200000</w:t>
            </w:r>
          </w:p>
          <w:p w:rsidR="00950891" w:rsidRPr="00DD6487" w:rsidRDefault="00950891" w:rsidP="003066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ААТ «ААБ «Беларусбанк»,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>Б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I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 xml:space="preserve">К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АКВВВ</w:t>
            </w:r>
            <w:r w:rsidRPr="009508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Y2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,</w:t>
            </w:r>
          </w:p>
          <w:p w:rsidR="00950891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220037, г.Мінск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, 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вул.Даўгабродская,1, 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  <w:p w:rsidR="00950891" w:rsidRPr="00DD6487" w:rsidRDefault="00950891" w:rsidP="00306681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</w:tcPr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:rsidR="00950891" w:rsidRPr="00DD6487" w:rsidRDefault="00950891" w:rsidP="003066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Республики Беларусь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6487">
              <w:rPr>
                <w:rFonts w:ascii="Times New Roman" w:hAnsi="Times New Roman" w:cs="Times New Roman"/>
                <w:b/>
              </w:rPr>
              <w:t>Государственное учреждение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«РЕСПУБЛИКАНСКИЙ НАУЧНО-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ЦЕНТР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НЕВРОЛОГИИ И НЕЙРОХИРУРГИИ»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(РНПЦ неврологии и нейрохирургии)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 xml:space="preserve">ул. Ф. Скорины, 24, 220114, г. Минск, </w:t>
            </w:r>
          </w:p>
          <w:p w:rsidR="00950891" w:rsidRPr="00DD6487" w:rsidRDefault="00BD1D18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тел/факс (017) 374 4</w:t>
            </w:r>
            <w:r w:rsidR="00950891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:rsidR="00950891" w:rsidRPr="00DD6487" w:rsidRDefault="00950891" w:rsidP="003066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DD6487">
                <w:rPr>
                  <w:rFonts w:ascii="Times New Roman" w:hAnsi="Times New Roman" w:cs="Times New Roman"/>
                  <w:color w:val="0000FF" w:themeColor="hyperlink"/>
                  <w:sz w:val="20"/>
                  <w:szCs w:val="20"/>
                  <w:u w:val="single"/>
                  <w:lang w:val="en-US"/>
                </w:rPr>
                <w:t>ninh@mail.ru</w:t>
              </w:r>
            </w:hyperlink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:rsidR="00950891" w:rsidRPr="00237A29" w:rsidRDefault="00950891" w:rsidP="003066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BY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66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AKBB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36049000000335200000</w:t>
            </w:r>
          </w:p>
          <w:p w:rsidR="00950891" w:rsidRPr="006D7EB5" w:rsidRDefault="00950891" w:rsidP="003066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ОАО «АСБ </w:t>
            </w:r>
            <w:proofErr w:type="spellStart"/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Беларусбанк</w:t>
            </w:r>
            <w:proofErr w:type="spellEnd"/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 АКВВВY2Х</w:t>
            </w:r>
          </w:p>
          <w:p w:rsidR="00950891" w:rsidRPr="006D7EB5" w:rsidRDefault="00950891" w:rsidP="003066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г. Минск, ул. </w:t>
            </w:r>
            <w:proofErr w:type="spellStart"/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Долгобродская</w:t>
            </w:r>
            <w:proofErr w:type="spellEnd"/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1</w:t>
            </w:r>
          </w:p>
          <w:p w:rsidR="00950891" w:rsidRPr="00DD6487" w:rsidRDefault="00950891" w:rsidP="00306681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УНП 100103849</w:t>
            </w:r>
          </w:p>
        </w:tc>
      </w:tr>
      <w:tr w:rsidR="00DD6487" w:rsidRPr="00DD6487" w:rsidTr="00306681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:rsidR="00DD6487" w:rsidRPr="00DD6487" w:rsidRDefault="00DD6487" w:rsidP="00DD6487">
            <w:pPr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</w:tc>
      </w:tr>
    </w:tbl>
    <w:p w:rsidR="00054F3A" w:rsidRPr="001D4903" w:rsidRDefault="002F2D07" w:rsidP="00054F3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03.11.2026</w:t>
      </w:r>
      <w:r w:rsidR="00EE287F" w:rsidRPr="00EE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7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C2196">
        <w:rPr>
          <w:rFonts w:ascii="Times New Roman" w:eastAsia="Times New Roman" w:hAnsi="Times New Roman" w:cs="Times New Roman"/>
          <w:sz w:val="24"/>
          <w:szCs w:val="24"/>
          <w:lang w:eastAsia="ru-RU"/>
        </w:rPr>
        <w:t>ОМТС</w:t>
      </w:r>
      <w:r w:rsidR="0088388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B0313">
        <w:rPr>
          <w:rFonts w:ascii="Times New Roman" w:eastAsia="Times New Roman" w:hAnsi="Times New Roman" w:cs="Times New Roman"/>
          <w:sz w:val="24"/>
          <w:szCs w:val="24"/>
          <w:lang w:eastAsia="ru-RU"/>
        </w:rPr>
        <w:t>26/325</w:t>
      </w:r>
    </w:p>
    <w:p w:rsidR="004F08B0" w:rsidRPr="004442EA" w:rsidRDefault="00DD6487" w:rsidP="00F11B5E">
      <w:pPr>
        <w:tabs>
          <w:tab w:val="left" w:pos="3969"/>
          <w:tab w:val="left" w:pos="4820"/>
          <w:tab w:val="left" w:pos="5245"/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04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442EA"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11B5E" w:rsidRPr="004442EA" w:rsidRDefault="00F11B5E" w:rsidP="0091639D">
      <w:pPr>
        <w:spacing w:after="0" w:line="28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6765" w:rsidRPr="00883882" w:rsidRDefault="00EF6765" w:rsidP="00EF6765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о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ценах на товары</w:t>
      </w:r>
    </w:p>
    <w:p w:rsidR="004F08B0" w:rsidRPr="00883882" w:rsidRDefault="004F08B0" w:rsidP="0088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7DA" w:rsidRPr="00883882" w:rsidRDefault="003077DA" w:rsidP="00883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88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целей определения предельной стоимости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гос</w:t>
      </w:r>
      <w:r w:rsidR="0091639D"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ударственной 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закупки РНПЦ неврологии и нейрохирургии проводит изучение конъюнктуры рынка в отношении следующ</w:t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E27"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</w:t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</w:t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0DA" w:rsidRPr="00883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Расходный</w:t>
      </w:r>
      <w:r w:rsidR="009730EF" w:rsidRP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инструментари</w:t>
      </w:r>
      <w:r w:rsid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730EF" w:rsidRP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проведения </w:t>
      </w:r>
      <w:proofErr w:type="spellStart"/>
      <w:r w:rsidR="009730EF" w:rsidRP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рентгеноэндоваскулярных</w:t>
      </w:r>
      <w:proofErr w:type="spellEnd"/>
      <w:r w:rsidR="009730EF" w:rsidRPr="00973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вмешательств</w:t>
      </w:r>
      <w:r w:rsidR="00B960DA" w:rsidRPr="00883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84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лоты 1 - 1</w:t>
      </w:r>
      <w:r w:rsidR="00474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C2196" w:rsidRPr="00883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F6765" w:rsidRPr="002F2D07" w:rsidRDefault="00EF6765" w:rsidP="00EF676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предоставить информацию о стоимости указанного товара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прилагаемым описанием </w:t>
      </w:r>
      <w:r w:rsidRPr="00C3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(Приложени</w:t>
      </w:r>
      <w:r w:rsidR="00C84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C3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25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,лоты 1-</w:t>
      </w:r>
      <w:bookmarkStart w:id="0" w:name="_GoBack"/>
      <w:bookmarkEnd w:id="0"/>
      <w:r w:rsidR="00C84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-1</w:t>
      </w:r>
      <w:r w:rsidR="00D25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C32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C32A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предполагаемыми условиями поставки и оплаты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замечания в отношении</w:t>
      </w:r>
      <w:r w:rsidRPr="00C32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предмету государственной закупки (в случае, если таковые имеются) </w:t>
      </w:r>
      <w:r w:rsidRPr="00C32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</w:t>
      </w:r>
      <w:r w:rsidR="00C84802" w:rsidRPr="00312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2F2D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05.11.2026</w:t>
      </w:r>
      <w:r w:rsidRPr="0008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2A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электронную почту</w:t>
      </w:r>
      <w:r w:rsidR="00B85900" w:rsidRPr="003123A4">
        <w:rPr>
          <w:rStyle w:val="a4"/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proofErr w:type="spellStart"/>
      <w:r w:rsid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nach</w:t>
      </w:r>
      <w:proofErr w:type="spellEnd"/>
      <w:r w:rsidR="002F2D07" w:rsidRP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proofErr w:type="spellStart"/>
      <w:r w:rsid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omts</w:t>
      </w:r>
      <w:proofErr w:type="spellEnd"/>
      <w:r w:rsidR="002F2D07" w:rsidRP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neuro</w:t>
      </w:r>
      <w:r w:rsidR="002F2D07" w:rsidRP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F2D07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by</w:t>
      </w:r>
    </w:p>
    <w:p w:rsidR="007917DF" w:rsidRPr="001E4942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4942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Информация</w:t>
      </w:r>
      <w:r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, </w:t>
      </w:r>
      <w:r w:rsidRPr="0057250D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предоставленная заказчику, </w:t>
      </w:r>
      <w:r w:rsidRPr="001E4942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в обязательном порядке должна содержать</w:t>
      </w: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</w:p>
    <w:p w:rsidR="007917DF" w:rsidRPr="001E4942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наименование потенциального поставщика, </w:t>
      </w:r>
    </w:p>
    <w:p w:rsidR="007917DF" w:rsidRPr="001E4942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цену (тариф) за единицу с учетом доставки, налогов, сборов и других обязательных платежей; </w:t>
      </w:r>
    </w:p>
    <w:p w:rsidR="007917DF" w:rsidRPr="001E4942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общую стоимость по предмету; </w:t>
      </w:r>
    </w:p>
    <w:p w:rsidR="007917DF" w:rsidRPr="001E4942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250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 порядок формирования цены (тарифа) с учетом требований законодательства о ценообразовании</w:t>
      </w: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</w:p>
    <w:p w:rsidR="007917DF" w:rsidRDefault="007917DF" w:rsidP="007917D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E4942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наименование производителя (производ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ителей);</w:t>
      </w:r>
    </w:p>
    <w:p w:rsidR="007917DF" w:rsidRDefault="007917DF" w:rsidP="007917DF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описание, инструкции</w:t>
      </w:r>
      <w:r w:rsidRPr="00307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765" w:rsidRDefault="00EF6765" w:rsidP="00EF676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EF6765" w:rsidRPr="00883882" w:rsidRDefault="00EF6765" w:rsidP="00EF676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и состав предмета закупки согласно </w:t>
      </w:r>
      <w:r w:rsidRPr="002A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</w:t>
      </w:r>
      <w:r w:rsidR="002B0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2A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  <w:r w:rsidR="002B0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(лоты 1-17)</w:t>
      </w:r>
      <w:r w:rsidRPr="002A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077DA" w:rsidRPr="00FD0365" w:rsidRDefault="00FD0365" w:rsidP="008838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Предполагаемые сроки поставки - </w:t>
      </w:r>
      <w:r w:rsidRPr="00EF6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F2D07" w:rsidRPr="002B0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F6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FD0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365" w:rsidRDefault="00FD0365" w:rsidP="00FD03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Последующая процедура государственной закупки будет осуществляться организатором - УП «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Белмедтехника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».</w:t>
      </w:r>
    </w:p>
    <w:p w:rsidR="00FD0365" w:rsidRDefault="00FD0365" w:rsidP="0088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39D" w:rsidRPr="00883882" w:rsidRDefault="00883882" w:rsidP="0088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1639D"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отдела </w:t>
      </w:r>
    </w:p>
    <w:p w:rsidR="004F08B0" w:rsidRPr="00883882" w:rsidRDefault="0091639D" w:rsidP="0088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материально-технического снабжения</w:t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2F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786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D0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Борина</w:t>
      </w:r>
      <w:r w:rsidR="0088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42EA" w:rsidRDefault="004442EA" w:rsidP="0037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3882" w:rsidRDefault="00883882" w:rsidP="0037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42EA" w:rsidRDefault="00E00998" w:rsidP="0037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883882">
        <w:rPr>
          <w:rFonts w:ascii="Times New Roman" w:eastAsia="Times New Roman" w:hAnsi="Times New Roman" w:cs="Times New Roman"/>
          <w:sz w:val="20"/>
          <w:szCs w:val="20"/>
          <w:lang w:eastAsia="ru-RU"/>
        </w:rPr>
        <w:t>72-78-32</w:t>
      </w:r>
    </w:p>
    <w:p w:rsidR="0091204B" w:rsidRDefault="0091204B" w:rsidP="0037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204B" w:rsidRDefault="0091204B" w:rsidP="003740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к заявке на закупку медицинских 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изделий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1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570"/>
        <w:gridCol w:w="1418"/>
        <w:gridCol w:w="1559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Мешок переносной для введения жидкостей под давлением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2B0313" w:rsidRPr="002B0313" w:rsidRDefault="002B0313" w:rsidP="002B0313">
      <w:p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Нейлоновый мешок с петлёй для подвешивания, с грушей для ручного нагнетания мешка воздухом, двойным клапаном, кнопкой регулирования давления.</w:t>
      </w:r>
    </w:p>
    <w:p w:rsidR="002B0313" w:rsidRPr="002B0313" w:rsidRDefault="002B0313" w:rsidP="002B0313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Объем мешка не менее 1000 мл.</w:t>
      </w:r>
    </w:p>
    <w:p w:rsidR="002B0313" w:rsidRPr="002B0313" w:rsidRDefault="002B0313" w:rsidP="002B0313">
      <w:pPr>
        <w:tabs>
          <w:tab w:val="left" w:pos="1418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2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428"/>
        <w:gridCol w:w="1560"/>
        <w:gridCol w:w="1701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2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2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Коннектор Y-образный,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одинарный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1000</w:t>
            </w:r>
          </w:p>
        </w:tc>
      </w:tr>
    </w:tbl>
    <w:p w:rsidR="002B0313" w:rsidRPr="002B0313" w:rsidRDefault="002B0313" w:rsidP="002B031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-коннектор из прозрачного материала, имеющий один порт для введения инструментов с вращающимся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гемостатическим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клапаном и один порт для введения жидкостей. </w:t>
      </w:r>
    </w:p>
    <w:p w:rsidR="002B0313" w:rsidRPr="002B0313" w:rsidRDefault="002B0313" w:rsidP="002B031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Соединительные элементы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Luer-lock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lastRenderedPageBreak/>
        <w:t>Наличие клапана для ввода инструментов с диаметром не менее 8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Максимальное давление не менее 1000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psi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3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570"/>
        <w:gridCol w:w="1418"/>
        <w:gridCol w:w="1559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Коннектор Y-образный, двойной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Y-коннектор из прозрачного материала имеющий два порта для введения инструментов с вращающимися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гемостатическими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клапанами и один порт для введения жидкостей.</w:t>
      </w:r>
    </w:p>
    <w:p w:rsidR="002B0313" w:rsidRPr="002B0313" w:rsidRDefault="002B0313" w:rsidP="002B0313">
      <w:pPr>
        <w:numPr>
          <w:ilvl w:val="1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Соединительные элементы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Luer-lock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Наличие клапана на каждом порте для ввода инструментов с диаметром не менее 8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Максимальное давление не менее 1000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psi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4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003"/>
        <w:gridCol w:w="1701"/>
        <w:gridCol w:w="1843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03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843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0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Краники,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мэнифолды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среднего и высокого давления: 3-ходовой краник, правая ориентация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84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900</w:t>
            </w:r>
          </w:p>
        </w:tc>
      </w:tr>
    </w:tbl>
    <w:p w:rsidR="002B0313" w:rsidRPr="002B0313" w:rsidRDefault="002B0313" w:rsidP="002B031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7"/>
        </w:numPr>
        <w:tabs>
          <w:tab w:val="left" w:pos="709"/>
          <w:tab w:val="left" w:pos="127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7"/>
        </w:numPr>
        <w:tabs>
          <w:tab w:val="left" w:pos="709"/>
          <w:tab w:val="left" w:pos="127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Изделия должны быть выполнены из прозрачного материала.</w:t>
      </w:r>
    </w:p>
    <w:p w:rsidR="002B0313" w:rsidRPr="002B0313" w:rsidRDefault="002B0313" w:rsidP="002B0313">
      <w:pPr>
        <w:numPr>
          <w:ilvl w:val="1"/>
          <w:numId w:val="7"/>
        </w:numPr>
        <w:tabs>
          <w:tab w:val="left" w:pos="709"/>
          <w:tab w:val="left" w:pos="127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Соединительные элементы: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Luer-lock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с большим внутренним просветом и один с вращающимся адаптером папа.</w:t>
      </w:r>
    </w:p>
    <w:p w:rsidR="002B0313" w:rsidRPr="002B0313" w:rsidRDefault="002B0313" w:rsidP="002B0313">
      <w:pPr>
        <w:numPr>
          <w:ilvl w:val="1"/>
          <w:numId w:val="7"/>
        </w:numPr>
        <w:tabs>
          <w:tab w:val="left" w:pos="709"/>
          <w:tab w:val="left" w:pos="127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Максимальное давление должно соответствовать не менее 1000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Psi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5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428"/>
        <w:gridCol w:w="1560"/>
        <w:gridCol w:w="1560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2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42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 xml:space="preserve">Шприц </w:t>
            </w:r>
            <w:proofErr w:type="spellStart"/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инфлационный</w:t>
            </w:r>
            <w:proofErr w:type="spellEnd"/>
            <w:r w:rsidRPr="002B0313">
              <w:rPr>
                <w:rFonts w:ascii="Times New Roman" w:hAnsi="Times New Roman" w:cs="Times New Roman"/>
                <w:sz w:val="28"/>
                <w:szCs w:val="28"/>
              </w:rPr>
              <w:t xml:space="preserve"> высокого давления для </w:t>
            </w:r>
            <w:proofErr w:type="spellStart"/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ангиопластики</w:t>
            </w:r>
            <w:proofErr w:type="spellEnd"/>
            <w:r w:rsidRPr="002B031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стентирования</w:t>
            </w:r>
            <w:proofErr w:type="spellEnd"/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:rsidR="002B0313" w:rsidRPr="002B0313" w:rsidRDefault="002B0313" w:rsidP="002B0313">
      <w:p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Шприц должен быть выполнен из прозрачного материала</w:t>
      </w:r>
    </w:p>
    <w:p w:rsidR="002B0313" w:rsidRPr="002B0313" w:rsidRDefault="002B0313" w:rsidP="002B0313">
      <w:pPr>
        <w:numPr>
          <w:ilvl w:val="1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Объем шприца - не менее 30 мл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Максимальное нагнетаемое давление - не менее 30 атм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Наличие манометра.</w:t>
      </w:r>
    </w:p>
    <w:p w:rsidR="002B0313" w:rsidRPr="002B0313" w:rsidRDefault="002B0313" w:rsidP="002B0313">
      <w:pPr>
        <w:tabs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6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1. Состав (комплектация) медицинских изделий:</w:t>
      </w:r>
    </w:p>
    <w:tbl>
      <w:tblPr>
        <w:tblW w:w="9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6303"/>
        <w:gridCol w:w="1250"/>
        <w:gridCol w:w="1276"/>
      </w:tblGrid>
      <w:tr w:rsidR="002B0313" w:rsidRPr="002B0313" w:rsidTr="00DF0223">
        <w:trPr>
          <w:cantSplit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03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50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30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увеличенным внутренним диаметром, с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гемостатическим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клапаном, неуправляемые в наборе, 4(5)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, 12-16см</w:t>
            </w:r>
          </w:p>
        </w:tc>
        <w:tc>
          <w:tcPr>
            <w:tcW w:w="125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630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увеличенным внутренним диаметром,  с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гемостатическим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клапаном, неуправляемые в наборе, 5(6)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, 12-16см</w:t>
            </w:r>
          </w:p>
        </w:tc>
        <w:tc>
          <w:tcPr>
            <w:tcW w:w="125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30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увеличенным внутренним диаметром,  с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гемостатическим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клапаном, неуправляемые в наборе, 6(7)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, 12-16см</w:t>
            </w:r>
          </w:p>
        </w:tc>
        <w:tc>
          <w:tcPr>
            <w:tcW w:w="125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</w:tbl>
    <w:p w:rsidR="002B0313" w:rsidRPr="002B0313" w:rsidRDefault="002B0313" w:rsidP="002B0313">
      <w:pPr>
        <w:numPr>
          <w:ilvl w:val="0"/>
          <w:numId w:val="1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Обязательное наличие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гемостатического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hAnsi="Times New Roman" w:cs="Times New Roman"/>
          <w:color w:val="000000"/>
          <w:sz w:val="28"/>
          <w:szCs w:val="28"/>
        </w:rPr>
        <w:t>клапана, фиксируемого</w:t>
      </w:r>
      <w:r w:rsidRPr="002B03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дилятора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, бокового порта с 3-х ходовым краником, в комплекте: гидрофильный проводник с мягким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атравматичным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кончиком, длиной не менее 35 см, диаметром 0.018" - 0.021" и игла ангиографическая (пункционная), совместимая с проводником.</w:t>
      </w:r>
    </w:p>
    <w:p w:rsidR="002B0313" w:rsidRPr="002B0313" w:rsidRDefault="002B0313" w:rsidP="002B0313">
      <w:pPr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Гидрофильное покрытие тела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интродьюсера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Тонкостенная технология оболочки тела </w:t>
      </w:r>
      <w:proofErr w:type="spellStart"/>
      <w:r w:rsidRPr="002B0313">
        <w:rPr>
          <w:rFonts w:ascii="Times New Roman" w:hAnsi="Times New Roman" w:cs="Times New Roman"/>
          <w:color w:val="000000"/>
          <w:spacing w:val="3"/>
          <w:sz w:val="28"/>
          <w:szCs w:val="28"/>
        </w:rPr>
        <w:t>интродьюсера</w:t>
      </w:r>
      <w:proofErr w:type="spellEnd"/>
      <w:r w:rsidRPr="002B031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 толщиной оболочки тела до 0,12мм, обеспечивающая совместимость с катетером большего диаметра на 1 </w:t>
      </w:r>
      <w:r w:rsidRPr="002B0313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French</w:t>
      </w:r>
      <w:r w:rsidRPr="002B031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(0,33мм) </w:t>
      </w:r>
      <w:r w:rsidRPr="002B0313">
        <w:rPr>
          <w:rFonts w:ascii="Times New Roman" w:hAnsi="Times New Roman" w:cs="Times New Roman"/>
          <w:color w:val="000000"/>
          <w:sz w:val="28"/>
          <w:szCs w:val="28"/>
        </w:rPr>
        <w:t xml:space="preserve">для катетеризации сосудов малых диаметров (для </w:t>
      </w:r>
      <w:proofErr w:type="spellStart"/>
      <w:r w:rsidRPr="002B0313">
        <w:rPr>
          <w:rFonts w:ascii="Times New Roman" w:hAnsi="Times New Roman" w:cs="Times New Roman"/>
          <w:color w:val="000000"/>
          <w:sz w:val="28"/>
          <w:szCs w:val="28"/>
        </w:rPr>
        <w:t>педиатричеких</w:t>
      </w:r>
      <w:proofErr w:type="spellEnd"/>
      <w:r w:rsidRPr="002B0313">
        <w:rPr>
          <w:rFonts w:ascii="Times New Roman" w:hAnsi="Times New Roman" w:cs="Times New Roman"/>
          <w:color w:val="000000"/>
          <w:sz w:val="28"/>
          <w:szCs w:val="28"/>
        </w:rPr>
        <w:t xml:space="preserve"> вмешательств).</w:t>
      </w:r>
    </w:p>
    <w:p w:rsidR="002B0313" w:rsidRPr="002B0313" w:rsidRDefault="002B0313" w:rsidP="002B031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7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3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237"/>
        <w:gridCol w:w="1275"/>
        <w:gridCol w:w="1134"/>
      </w:tblGrid>
      <w:tr w:rsidR="002B0313" w:rsidRPr="002B0313" w:rsidTr="00DF0223">
        <w:trPr>
          <w:cantSplit/>
        </w:trPr>
        <w:tc>
          <w:tcPr>
            <w:tcW w:w="6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675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Катетер направляющий коронарный, периферический, церебральный и для БЦА: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SR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Short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right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  или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Angled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», «40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en-US"/>
              </w:rPr>
              <w:t>o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 - 6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134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600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Длина катетера 90-100см (при наличии у производителя катетеров разной длины – предлагать к участию катетер с длинной 90см).</w:t>
      </w:r>
    </w:p>
    <w:p w:rsidR="002B0313" w:rsidRPr="002B0313" w:rsidRDefault="002B0313" w:rsidP="002B0313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Внутренний диаметр катетера на всём протяжении не менее 0.070".</w:t>
      </w:r>
    </w:p>
    <w:p w:rsidR="002B0313" w:rsidRPr="002B0313" w:rsidRDefault="002B0313" w:rsidP="002B0313">
      <w:pPr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Катетер должен иметь мягкий,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атравматичный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кончик –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tip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8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6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237"/>
        <w:gridCol w:w="1134"/>
        <w:gridCol w:w="1560"/>
      </w:tblGrid>
      <w:tr w:rsidR="002B0313" w:rsidRPr="002B0313" w:rsidTr="00DF0223">
        <w:trPr>
          <w:cantSplit/>
        </w:trPr>
        <w:tc>
          <w:tcPr>
            <w:tcW w:w="6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6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23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Катетер направляющий коронарный, периферический, церебральный и для БЦА: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SR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Short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right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  или «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Angled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», «40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en-US"/>
              </w:rPr>
              <w:t>o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»- 8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134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6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</w:tr>
    </w:tbl>
    <w:p w:rsidR="002B0313" w:rsidRPr="002B0313" w:rsidRDefault="002B0313" w:rsidP="002B031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4"/>
        </w:numPr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Длина катетера 90-100см.</w:t>
      </w:r>
    </w:p>
    <w:p w:rsidR="002B0313" w:rsidRPr="002B0313" w:rsidRDefault="002B0313" w:rsidP="002B0313">
      <w:pPr>
        <w:numPr>
          <w:ilvl w:val="1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Внутренний диаметр катетера на всём протяжении не менее 0.088".</w:t>
      </w:r>
    </w:p>
    <w:p w:rsidR="002B0313" w:rsidRPr="002B0313" w:rsidRDefault="002B0313" w:rsidP="002B0313">
      <w:pPr>
        <w:numPr>
          <w:ilvl w:val="1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Катетер должен иметь мягкий,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атравматичный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кончик –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Soft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tip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9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0"/>
        </w:numPr>
        <w:tabs>
          <w:tab w:val="left" w:pos="426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632"/>
        <w:gridCol w:w="1453"/>
        <w:gridCol w:w="1701"/>
      </w:tblGrid>
      <w:tr w:rsidR="002B0313" w:rsidRPr="002B0313" w:rsidTr="00DF0223">
        <w:trPr>
          <w:cantSplit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32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53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32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Чехол-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прямой (модель 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Straight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), 6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453" w:type="dxa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32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Чехол-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ангулированный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(модель 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Multipurpose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), 6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453" w:type="dxa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</w:tbl>
    <w:p w:rsidR="002B0313" w:rsidRPr="002B0313" w:rsidRDefault="002B0313" w:rsidP="002B0313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Должен совмещать функции направляющего катетера и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интродьюсера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, иметь в составе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дилятор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совместимый с проводником до 0,038”.</w:t>
      </w:r>
    </w:p>
    <w:p w:rsidR="002B0313" w:rsidRPr="002B0313" w:rsidRDefault="002B0313" w:rsidP="002B0313">
      <w:pPr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Внутренний диаметр не менее 2,2мм (0,087”), длина – 90-95см.</w:t>
      </w:r>
    </w:p>
    <w:p w:rsidR="002B0313" w:rsidRPr="002B0313" w:rsidRDefault="002B0313" w:rsidP="002B0313">
      <w:pPr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Наличие гидрофильного покрытия и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рентгеноконтрастного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маркера на кончике.</w:t>
      </w:r>
    </w:p>
    <w:p w:rsidR="002B0313" w:rsidRPr="002B0313" w:rsidRDefault="002B0313" w:rsidP="002B0313">
      <w:pPr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Наличие в наборе сменного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B0313">
        <w:rPr>
          <w:rFonts w:ascii="Times New Roman" w:hAnsi="Times New Roman" w:cs="Times New Roman"/>
          <w:sz w:val="28"/>
          <w:szCs w:val="28"/>
        </w:rPr>
        <w:t xml:space="preserve">-коннектора типа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Tuohy</w:t>
      </w:r>
      <w:r w:rsidRPr="002B031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B0313">
        <w:rPr>
          <w:rFonts w:ascii="Times New Roman" w:hAnsi="Times New Roman" w:cs="Times New Roman"/>
          <w:sz w:val="28"/>
          <w:szCs w:val="28"/>
          <w:lang w:val="en-US"/>
        </w:rPr>
        <w:t>Borst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Valve</w:t>
      </w:r>
      <w:r w:rsidRPr="002B0313">
        <w:rPr>
          <w:rFonts w:ascii="Times New Roman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lastRenderedPageBreak/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/>
          <w:bCs/>
          <w:sz w:val="28"/>
          <w:szCs w:val="28"/>
        </w:rPr>
        <w:t>ЛОТ 10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7"/>
        </w:numPr>
        <w:tabs>
          <w:tab w:val="left" w:pos="567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632"/>
        <w:gridCol w:w="1453"/>
        <w:gridCol w:w="1701"/>
      </w:tblGrid>
      <w:tr w:rsidR="002B0313" w:rsidRPr="002B0313" w:rsidTr="00DF0223">
        <w:trPr>
          <w:cantSplit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32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53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7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32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Чехол-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интродьюсер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(модель - 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SIM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), 6</w:t>
            </w:r>
            <w:r w:rsidRPr="002B03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1453" w:type="dxa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2B0313" w:rsidRPr="002B0313" w:rsidRDefault="002B0313" w:rsidP="002B0313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Должен совмещать функции направляющего катетера и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интродьюсера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, иметь в составе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дилятор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совместимый с проводником до 0,038”.</w:t>
      </w:r>
    </w:p>
    <w:p w:rsidR="002B0313" w:rsidRPr="002B0313" w:rsidRDefault="002B0313" w:rsidP="002B0313">
      <w:pPr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Внутренний диаметр не менее 2,2мм (0,087”), длина – 90-95см.</w:t>
      </w:r>
    </w:p>
    <w:p w:rsidR="002B0313" w:rsidRPr="002B0313" w:rsidRDefault="002B0313" w:rsidP="002B0313">
      <w:pPr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Наличие гидрофильного покрытия и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рентгеноконтрастного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маркера на кончике.</w:t>
      </w:r>
    </w:p>
    <w:p w:rsidR="002B0313" w:rsidRPr="002B0313" w:rsidRDefault="002B0313" w:rsidP="002B0313">
      <w:pPr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Наличие в наборе сменного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B0313">
        <w:rPr>
          <w:rFonts w:ascii="Times New Roman" w:hAnsi="Times New Roman" w:cs="Times New Roman"/>
          <w:sz w:val="28"/>
          <w:szCs w:val="28"/>
        </w:rPr>
        <w:t xml:space="preserve">-коннектора типа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Tuohy</w:t>
      </w:r>
      <w:r w:rsidRPr="002B031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B0313">
        <w:rPr>
          <w:rFonts w:ascii="Times New Roman" w:hAnsi="Times New Roman" w:cs="Times New Roman"/>
          <w:sz w:val="28"/>
          <w:szCs w:val="28"/>
          <w:lang w:val="en-US"/>
        </w:rPr>
        <w:t>Borst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hAnsi="Times New Roman" w:cs="Times New Roman"/>
          <w:sz w:val="28"/>
          <w:szCs w:val="28"/>
          <w:lang w:val="en-US"/>
        </w:rPr>
        <w:t>Valve</w:t>
      </w:r>
      <w:r w:rsidRPr="002B0313">
        <w:rPr>
          <w:rFonts w:ascii="Times New Roman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2B0313">
        <w:rPr>
          <w:rFonts w:ascii="Times New Roman" w:hAnsi="Times New Roman" w:cs="Times New Roman"/>
          <w:b/>
          <w:sz w:val="28"/>
          <w:szCs w:val="28"/>
          <w:lang w:val="be-BY"/>
        </w:rPr>
        <w:t>ЛОТ 11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953"/>
        <w:gridCol w:w="1276"/>
        <w:gridCol w:w="1276"/>
      </w:tblGrid>
      <w:tr w:rsidR="002B0313" w:rsidRPr="002B0313" w:rsidTr="00DF0223">
        <w:trPr>
          <w:cantSplit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53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Катетер направляющий церебральный с длинным гибким кончиком (дистального доступа, аспирационный) – модель: 5F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2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Катетр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должен иметь наружный диаметр не более 1,75мм и быть совместимым с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интродьюсером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2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Внутренний диаметр не менее 0,055”.</w:t>
      </w:r>
    </w:p>
    <w:p w:rsidR="002B0313" w:rsidRPr="002B0313" w:rsidRDefault="002B0313" w:rsidP="002B0313">
      <w:pPr>
        <w:numPr>
          <w:ilvl w:val="1"/>
          <w:numId w:val="2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Дистальный кончик должен быть прямым, мягким, имеющим длину не менее 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>15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2B0313">
        <w:rPr>
          <w:rFonts w:ascii="Times New Roman" w:eastAsia="Calibri" w:hAnsi="Times New Roman" w:cs="Times New Roman"/>
          <w:sz w:val="28"/>
          <w:szCs w:val="28"/>
        </w:rPr>
        <w:t>м.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2.4.  Общая длина 120-125см.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</w:p>
    <w:p w:rsidR="002B0313" w:rsidRPr="002B0313" w:rsidRDefault="002B0313" w:rsidP="002B0313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ЛОТ 12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8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854"/>
        <w:gridCol w:w="1275"/>
        <w:gridCol w:w="1275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54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854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Катетер направляющий церебральный с длинным гибким кончиком (дистального доступа, аспирационный) -  модель: 6F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B0313" w:rsidRPr="002B0313" w:rsidRDefault="002B0313" w:rsidP="002B031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Катетер должен иметь наружный диаметр не более 2,15мм и быть совместимым с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интродьюсером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Внутренний диаметр не менее 0,0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>68</w:t>
      </w:r>
      <w:r w:rsidRPr="002B0313">
        <w:rPr>
          <w:rFonts w:ascii="Times New Roman" w:eastAsia="Calibri" w:hAnsi="Times New Roman" w:cs="Times New Roman"/>
          <w:sz w:val="28"/>
          <w:szCs w:val="28"/>
        </w:rPr>
        <w:t>”.</w:t>
      </w:r>
    </w:p>
    <w:p w:rsidR="002B0313" w:rsidRPr="002B0313" w:rsidRDefault="002B0313" w:rsidP="002B0313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Дистальный кончик должен быть прямым, мягким, имеющим длину не менее 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>15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2B0313">
        <w:rPr>
          <w:rFonts w:ascii="Times New Roman" w:eastAsia="Calibri" w:hAnsi="Times New Roman" w:cs="Times New Roman"/>
          <w:sz w:val="28"/>
          <w:szCs w:val="28"/>
        </w:rPr>
        <w:t>м.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2.4.   Общая длина 120-125см (при наличии у производителя катетеров разной длины – предлагать к участию катетер с наибольшей длинной).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2B0313">
        <w:rPr>
          <w:rFonts w:ascii="Times New Roman" w:hAnsi="Times New Roman" w:cs="Times New Roman"/>
          <w:b/>
          <w:sz w:val="28"/>
          <w:szCs w:val="28"/>
          <w:lang w:val="be-BY"/>
        </w:rPr>
        <w:t>ЛОТ 13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854"/>
        <w:gridCol w:w="1275"/>
        <w:gridCol w:w="1275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54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Кол-во 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854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Катетер направляющий церебральный с длинным гибким кончиком (дистального доступа, аспирационный) -  модель: 6F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</w:t>
      </w:r>
    </w:p>
    <w:p w:rsidR="002B0313" w:rsidRPr="002B0313" w:rsidRDefault="002B0313" w:rsidP="002B0313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Катетр 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должен иметь наружный диаметр не более 2,15мм и быть совместимым с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интродьюсером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2.2. Внутренний диаметр не менее 0,0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>68</w:t>
      </w:r>
      <w:r w:rsidRPr="002B0313">
        <w:rPr>
          <w:rFonts w:ascii="Times New Roman" w:eastAsia="Calibri" w:hAnsi="Times New Roman" w:cs="Times New Roman"/>
          <w:sz w:val="28"/>
          <w:szCs w:val="28"/>
        </w:rPr>
        <w:t>”.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2.3. Дистальный кончик должен быть прямым, мягким, имеющим длину не менее </w:t>
      </w:r>
      <w:r w:rsidRPr="002B0313">
        <w:rPr>
          <w:rFonts w:ascii="Times New Roman" w:eastAsia="Calibri" w:hAnsi="Times New Roman" w:cs="Times New Roman"/>
          <w:sz w:val="28"/>
          <w:szCs w:val="28"/>
          <w:lang w:val="be-BY"/>
        </w:rPr>
        <w:t>8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2B0313">
        <w:rPr>
          <w:rFonts w:ascii="Times New Roman" w:eastAsia="Calibri" w:hAnsi="Times New Roman" w:cs="Times New Roman"/>
          <w:sz w:val="28"/>
          <w:szCs w:val="28"/>
        </w:rPr>
        <w:t>м.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2.4 Общая длина 110-115см (при наличии у производителя катетеров разной длины – предлагать к участию катетер с наибольшей длинной).</w:t>
      </w: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3. 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ЛОТ 14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5"/>
        </w:numPr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995"/>
        <w:gridCol w:w="1276"/>
        <w:gridCol w:w="1418"/>
      </w:tblGrid>
      <w:tr w:rsidR="002B0313" w:rsidRPr="002B0313" w:rsidTr="00DF0223">
        <w:trPr>
          <w:cantSplit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95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95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периферические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-расширяемые</w:t>
            </w:r>
          </w:p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7,0х20мм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95" w:type="dxa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периферические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-расширяемые</w:t>
            </w:r>
          </w:p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8,0х30мм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95" w:type="dxa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периферические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-расширяемые</w:t>
            </w:r>
          </w:p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9,0х30мм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95" w:type="dxa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периферические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-расширяемые</w:t>
            </w:r>
          </w:p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10,0х20мм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59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95" w:type="dxa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периферические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-расширяемые</w:t>
            </w:r>
          </w:p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10,0х30мм</w:t>
            </w:r>
          </w:p>
        </w:tc>
        <w:tc>
          <w:tcPr>
            <w:tcW w:w="1276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Конструкция системы – монорельсовый баллонный катетер, совместимый с проводником до 0.035”, рабочая длина не менее 135см.</w:t>
      </w:r>
    </w:p>
    <w:p w:rsidR="002B0313" w:rsidRPr="002B0313" w:rsidRDefault="002B0313" w:rsidP="002B0313">
      <w:pPr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Давление разрыва баллона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не менее 11атм.</w:t>
      </w:r>
    </w:p>
    <w:p w:rsidR="002B0313" w:rsidRPr="002B0313" w:rsidRDefault="002B0313" w:rsidP="002B0313">
      <w:pPr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Допускается отклонение по длине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± 3 мм.</w:t>
      </w:r>
    </w:p>
    <w:p w:rsidR="002B0313" w:rsidRPr="002B0313" w:rsidRDefault="002B0313" w:rsidP="002B0313">
      <w:pPr>
        <w:numPr>
          <w:ilvl w:val="1"/>
          <w:numId w:val="3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Материал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– медицинская сталь или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CoCr</w:t>
      </w:r>
      <w:r w:rsidRPr="002B0313">
        <w:rPr>
          <w:rFonts w:ascii="Times New Roman" w:eastAsia="Calibri" w:hAnsi="Times New Roman" w:cs="Times New Roman"/>
          <w:sz w:val="28"/>
          <w:szCs w:val="28"/>
        </w:rPr>
        <w:t>-сплав.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ЛОТ 15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570"/>
        <w:gridCol w:w="1559"/>
        <w:gridCol w:w="1559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коронарные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баллонорасширяемые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медикаментозным покрытием, размер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стента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: диаметр/длина - 3.5x14мм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коронарные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баллонорасширяемые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медикаментозным покрытием, размер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стента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: диаметр/длина - 4.0x14мм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570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Стенты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коронарные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баллонорасширяемые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медикаментозным покрытием, размер </w:t>
            </w:r>
            <w:proofErr w:type="spellStart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стента</w:t>
            </w:r>
            <w:proofErr w:type="spellEnd"/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: диаметр/длина - 4.5x14мм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559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2B0313" w:rsidRPr="002B0313" w:rsidRDefault="002B0313" w:rsidP="002B0313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Система доставки – монорельсовый катетер совместимый с проводником 0.014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inch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и направляющим катетером не более 6F. </w:t>
      </w:r>
    </w:p>
    <w:p w:rsidR="002B0313" w:rsidRPr="002B0313" w:rsidRDefault="002B0313" w:rsidP="002B0313">
      <w:pPr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Материал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– сплавы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СоСr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PtCr</w:t>
      </w:r>
      <w:proofErr w:type="spellEnd"/>
    </w:p>
    <w:p w:rsidR="002B0313" w:rsidRPr="002B0313" w:rsidRDefault="002B0313" w:rsidP="002B0313">
      <w:pPr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Медикаментозное покрытие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- цитостатический механизм действия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антипролиферативного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покрытия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B0313" w:rsidRPr="002B0313" w:rsidRDefault="002B0313" w:rsidP="002B0313">
      <w:pPr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По длине </w:t>
      </w:r>
      <w:proofErr w:type="spellStart"/>
      <w:r w:rsidRPr="002B0313">
        <w:rPr>
          <w:rFonts w:ascii="Times New Roman" w:eastAsia="Calibri" w:hAnsi="Times New Roman" w:cs="Times New Roman"/>
          <w:sz w:val="28"/>
          <w:szCs w:val="28"/>
        </w:rPr>
        <w:t>стента</w:t>
      </w:r>
      <w:proofErr w:type="spellEnd"/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допускается отклонение ± 2 мм от указанной в техническом задании.</w:t>
      </w:r>
    </w:p>
    <w:p w:rsidR="002B0313" w:rsidRPr="002B0313" w:rsidRDefault="002B0313" w:rsidP="002B031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ЛОТ 16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tabs>
          <w:tab w:val="left" w:pos="6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313">
        <w:rPr>
          <w:rFonts w:ascii="Times New Roman" w:hAnsi="Times New Roman" w:cs="Times New Roman"/>
          <w:bCs/>
          <w:sz w:val="28"/>
          <w:szCs w:val="28"/>
        </w:rPr>
        <w:tab/>
      </w:r>
    </w:p>
    <w:p w:rsidR="002B0313" w:rsidRPr="002B0313" w:rsidRDefault="002B0313" w:rsidP="002B0313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Состав (комплектация) медицинских изделий: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712"/>
        <w:gridCol w:w="1417"/>
        <w:gridCol w:w="1418"/>
      </w:tblGrid>
      <w:tr w:rsidR="002B0313" w:rsidRPr="002B0313" w:rsidTr="00DF0223">
        <w:trPr>
          <w:cantSplit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712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</w:trPr>
        <w:tc>
          <w:tcPr>
            <w:tcW w:w="917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712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Картриджи для измерения высоких уровней АВСК (более 200 сек)</w:t>
            </w:r>
          </w:p>
        </w:tc>
        <w:tc>
          <w:tcPr>
            <w:tcW w:w="141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41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3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Совместимость с таймером коагуляции автоматическим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ACT</w:t>
      </w:r>
      <w:r w:rsidRPr="002B0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0313">
        <w:rPr>
          <w:rFonts w:ascii="Times New Roman" w:eastAsia="Calibri" w:hAnsi="Times New Roman" w:cs="Times New Roman"/>
          <w:sz w:val="28"/>
          <w:szCs w:val="28"/>
          <w:lang w:val="en-US"/>
        </w:rPr>
        <w:t>Plus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3.1. Согласно аукционным документам организатора</w:t>
      </w:r>
      <w:r w:rsidRPr="002B031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ЛОТ 17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 w:rsidRPr="002B0313">
        <w:rPr>
          <w:rFonts w:ascii="Times New Roman" w:hAnsi="Times New Roman" w:cs="Times New Roman"/>
          <w:b/>
          <w:sz w:val="28"/>
          <w:szCs w:val="28"/>
        </w:rPr>
        <w:t>медицинских изделий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tbl>
      <w:tblPr>
        <w:tblW w:w="9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6087"/>
        <w:gridCol w:w="1314"/>
        <w:gridCol w:w="1392"/>
      </w:tblGrid>
      <w:tr w:rsidR="002B0313" w:rsidRPr="002B0313" w:rsidTr="00DF0223">
        <w:trPr>
          <w:cantSplit/>
          <w:jc w:val="center"/>
        </w:trPr>
        <w:tc>
          <w:tcPr>
            <w:tcW w:w="628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87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314" w:type="dxa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Ед.изм</w:t>
            </w:r>
            <w:proofErr w:type="spellEnd"/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392" w:type="dxa"/>
            <w:vAlign w:val="center"/>
          </w:tcPr>
          <w:p w:rsidR="002B0313" w:rsidRPr="002B0313" w:rsidRDefault="002B0313" w:rsidP="002B0313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2B0313" w:rsidRPr="002B0313" w:rsidTr="00DF0223">
        <w:trPr>
          <w:cantSplit/>
          <w:trHeight w:val="477"/>
          <w:jc w:val="center"/>
        </w:trPr>
        <w:tc>
          <w:tcPr>
            <w:tcW w:w="628" w:type="dxa"/>
            <w:vAlign w:val="center"/>
          </w:tcPr>
          <w:p w:rsidR="002B0313" w:rsidRPr="002B0313" w:rsidRDefault="002B0313" w:rsidP="002B0313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87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Система (линия) для введения жидкости, подачи контраста, д</w:t>
            </w:r>
            <w:r w:rsidRPr="002B031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лина 250-300см</w:t>
            </w:r>
          </w:p>
        </w:tc>
        <w:tc>
          <w:tcPr>
            <w:tcW w:w="1314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313">
              <w:rPr>
                <w:rFonts w:ascii="Times New Roman" w:hAnsi="Times New Roman" w:cs="Times New Roman"/>
                <w:bCs/>
                <w:sz w:val="28"/>
                <w:szCs w:val="28"/>
              </w:rPr>
              <w:t>шт.</w:t>
            </w:r>
          </w:p>
        </w:tc>
        <w:tc>
          <w:tcPr>
            <w:tcW w:w="1392" w:type="dxa"/>
            <w:vAlign w:val="center"/>
          </w:tcPr>
          <w:p w:rsidR="002B0313" w:rsidRPr="002B0313" w:rsidRDefault="002B0313" w:rsidP="002B03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B0313">
              <w:rPr>
                <w:rFonts w:ascii="Times New Roman" w:eastAsia="Calibri" w:hAnsi="Times New Roman" w:cs="Times New Roman"/>
                <w:sz w:val="28"/>
                <w:szCs w:val="28"/>
              </w:rPr>
              <w:t>2000</w:t>
            </w:r>
          </w:p>
        </w:tc>
      </w:tr>
    </w:tbl>
    <w:p w:rsidR="002B0313" w:rsidRPr="002B0313" w:rsidRDefault="002B0313" w:rsidP="002B031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0313" w:rsidRPr="002B0313" w:rsidRDefault="002B0313" w:rsidP="002B0313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</w:t>
      </w:r>
      <w:proofErr w:type="gramStart"/>
      <w:r w:rsidRPr="002B0313">
        <w:rPr>
          <w:rFonts w:ascii="Times New Roman" w:hAnsi="Times New Roman" w:cs="Times New Roman"/>
          <w:b/>
          <w:color w:val="000000"/>
          <w:sz w:val="28"/>
          <w:szCs w:val="28"/>
        </w:rPr>
        <w:t>”</w:t>
      </w:r>
      <w:proofErr w:type="gramEnd"/>
      <w:r w:rsidRPr="002B031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0313" w:rsidRPr="002B0313" w:rsidRDefault="002B0313" w:rsidP="002B0313">
      <w:pPr>
        <w:numPr>
          <w:ilvl w:val="1"/>
          <w:numId w:val="27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 xml:space="preserve">Наличие регулятора скорости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инфузии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, перекрывания </w:t>
      </w:r>
      <w:proofErr w:type="spellStart"/>
      <w:r w:rsidRPr="002B0313">
        <w:rPr>
          <w:rFonts w:ascii="Times New Roman" w:hAnsi="Times New Roman" w:cs="Times New Roman"/>
          <w:sz w:val="28"/>
          <w:szCs w:val="28"/>
        </w:rPr>
        <w:t>инфузии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, наличие шипа и камеры для контроля за жидкостью на одном конце, наличие соединения </w:t>
      </w:r>
      <w:proofErr w:type="spellStart"/>
      <w:r w:rsidRPr="002B0313">
        <w:rPr>
          <w:rFonts w:ascii="Times New Roman" w:hAnsi="Times New Roman" w:cs="Times New Roman"/>
          <w:sz w:val="28"/>
          <w:szCs w:val="28"/>
          <w:lang w:val="en-US"/>
        </w:rPr>
        <w:t>Luerlock</w:t>
      </w:r>
      <w:proofErr w:type="spellEnd"/>
      <w:r w:rsidRPr="002B0313">
        <w:rPr>
          <w:rFonts w:ascii="Times New Roman" w:hAnsi="Times New Roman" w:cs="Times New Roman"/>
          <w:sz w:val="28"/>
          <w:szCs w:val="28"/>
        </w:rPr>
        <w:t xml:space="preserve"> (типа «папа») на другом конце.</w:t>
      </w:r>
    </w:p>
    <w:p w:rsidR="002B0313" w:rsidRPr="002B0313" w:rsidRDefault="002B0313" w:rsidP="002B0313">
      <w:pPr>
        <w:numPr>
          <w:ilvl w:val="1"/>
          <w:numId w:val="27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0313">
        <w:rPr>
          <w:rFonts w:ascii="Times New Roman" w:hAnsi="Times New Roman" w:cs="Times New Roman"/>
          <w:sz w:val="28"/>
          <w:szCs w:val="28"/>
        </w:rPr>
        <w:t>Трубка системы должна быть гибкой,</w:t>
      </w:r>
      <w:r w:rsidRPr="002B0313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выполнена из прозрачного материала.</w:t>
      </w:r>
    </w:p>
    <w:p w:rsidR="00120F36" w:rsidRDefault="002B0313" w:rsidP="000B4134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0313">
        <w:rPr>
          <w:rFonts w:ascii="Times New Roman" w:hAnsi="Times New Roman" w:cs="Times New Roman"/>
          <w:b/>
          <w:sz w:val="28"/>
          <w:szCs w:val="28"/>
        </w:rPr>
        <w:t>Требования, предъявляемые к качеству товара, гарантийному сроку (годности, стерильности).</w:t>
      </w:r>
      <w:r w:rsidRPr="002B031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B0313" w:rsidRPr="002B0313" w:rsidRDefault="002B0313" w:rsidP="002B03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0313">
        <w:rPr>
          <w:rFonts w:ascii="Times New Roman" w:eastAsia="Calibri" w:hAnsi="Times New Roman" w:cs="Times New Roman"/>
          <w:sz w:val="28"/>
          <w:szCs w:val="28"/>
        </w:rPr>
        <w:t>3.1. Согласно аукционным документам организатора.</w:t>
      </w:r>
    </w:p>
    <w:sectPr w:rsidR="002B0313" w:rsidRPr="002B0313" w:rsidSect="00120F36">
      <w:pgSz w:w="11906" w:h="16838"/>
      <w:pgMar w:top="709" w:right="709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7FCB"/>
    <w:multiLevelType w:val="hybridMultilevel"/>
    <w:tmpl w:val="2AAC8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F118B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78338E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85DDA"/>
    <w:multiLevelType w:val="hybridMultilevel"/>
    <w:tmpl w:val="6008A2EC"/>
    <w:lvl w:ilvl="0" w:tplc="322C1C9E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B2670"/>
    <w:multiLevelType w:val="multilevel"/>
    <w:tmpl w:val="CDCCA9A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2150CF"/>
    <w:multiLevelType w:val="hybridMultilevel"/>
    <w:tmpl w:val="1E4C8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D7BE9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E20C5"/>
    <w:multiLevelType w:val="multilevel"/>
    <w:tmpl w:val="554E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6585BF1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7C21AD"/>
    <w:multiLevelType w:val="hybridMultilevel"/>
    <w:tmpl w:val="83AA8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7302E"/>
    <w:multiLevelType w:val="multilevel"/>
    <w:tmpl w:val="25CA0AB2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F3799"/>
    <w:multiLevelType w:val="multilevel"/>
    <w:tmpl w:val="D02A7C6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925F9E"/>
    <w:multiLevelType w:val="multilevel"/>
    <w:tmpl w:val="554E10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C1D03BE"/>
    <w:multiLevelType w:val="multilevel"/>
    <w:tmpl w:val="D02A7C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4695E13"/>
    <w:multiLevelType w:val="hybridMultilevel"/>
    <w:tmpl w:val="8BC8E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6037D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6078F3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E312FE"/>
    <w:multiLevelType w:val="multilevel"/>
    <w:tmpl w:val="D02A7C6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0D3F88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E50936"/>
    <w:multiLevelType w:val="hybridMultilevel"/>
    <w:tmpl w:val="0CE86584"/>
    <w:lvl w:ilvl="0" w:tplc="2BE441C6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C44A9"/>
    <w:multiLevelType w:val="hybridMultilevel"/>
    <w:tmpl w:val="8B8267FE"/>
    <w:lvl w:ilvl="0" w:tplc="4210F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00D65"/>
    <w:multiLevelType w:val="hybridMultilevel"/>
    <w:tmpl w:val="7E5271F8"/>
    <w:lvl w:ilvl="0" w:tplc="2BA244FC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8273C"/>
    <w:multiLevelType w:val="hybridMultilevel"/>
    <w:tmpl w:val="531A9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8331F"/>
    <w:multiLevelType w:val="multilevel"/>
    <w:tmpl w:val="25CA0AB2"/>
    <w:lvl w:ilvl="0">
      <w:start w:val="2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583869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38079F"/>
    <w:multiLevelType w:val="multilevel"/>
    <w:tmpl w:val="0C34A20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8D91C7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BDD57F5"/>
    <w:multiLevelType w:val="hybridMultilevel"/>
    <w:tmpl w:val="8B8267FE"/>
    <w:lvl w:ilvl="0" w:tplc="4210F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0266D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E93E4D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-59" w:hanging="432"/>
      </w:pPr>
    </w:lvl>
    <w:lvl w:ilvl="2">
      <w:start w:val="1"/>
      <w:numFmt w:val="decimal"/>
      <w:lvlText w:val="%1.%2.%3."/>
      <w:lvlJc w:val="left"/>
      <w:pPr>
        <w:ind w:left="373" w:hanging="504"/>
      </w:pPr>
    </w:lvl>
    <w:lvl w:ilvl="3">
      <w:start w:val="1"/>
      <w:numFmt w:val="decimal"/>
      <w:lvlText w:val="%1.%2.%3.%4."/>
      <w:lvlJc w:val="left"/>
      <w:pPr>
        <w:ind w:left="877" w:hanging="648"/>
      </w:pPr>
    </w:lvl>
    <w:lvl w:ilvl="4">
      <w:start w:val="1"/>
      <w:numFmt w:val="decimal"/>
      <w:lvlText w:val="%1.%2.%3.%4.%5."/>
      <w:lvlJc w:val="left"/>
      <w:pPr>
        <w:ind w:left="1381" w:hanging="792"/>
      </w:pPr>
    </w:lvl>
    <w:lvl w:ilvl="5">
      <w:start w:val="1"/>
      <w:numFmt w:val="decimal"/>
      <w:lvlText w:val="%1.%2.%3.%4.%5.%6."/>
      <w:lvlJc w:val="left"/>
      <w:pPr>
        <w:ind w:left="1885" w:hanging="936"/>
      </w:pPr>
    </w:lvl>
    <w:lvl w:ilvl="6">
      <w:start w:val="1"/>
      <w:numFmt w:val="decimal"/>
      <w:lvlText w:val="%1.%2.%3.%4.%5.%6.%7."/>
      <w:lvlJc w:val="left"/>
      <w:pPr>
        <w:ind w:left="2389" w:hanging="1080"/>
      </w:pPr>
    </w:lvl>
    <w:lvl w:ilvl="7">
      <w:start w:val="1"/>
      <w:numFmt w:val="decimal"/>
      <w:lvlText w:val="%1.%2.%3.%4.%5.%6.%7.%8."/>
      <w:lvlJc w:val="left"/>
      <w:pPr>
        <w:ind w:left="2893" w:hanging="1224"/>
      </w:pPr>
    </w:lvl>
    <w:lvl w:ilvl="8">
      <w:start w:val="1"/>
      <w:numFmt w:val="decimal"/>
      <w:lvlText w:val="%1.%2.%3.%4.%5.%6.%7.%8.%9."/>
      <w:lvlJc w:val="left"/>
      <w:pPr>
        <w:ind w:left="3469" w:hanging="1440"/>
      </w:pPr>
    </w:lvl>
  </w:abstractNum>
  <w:abstractNum w:abstractNumId="30" w15:restartNumberingAfterBreak="0">
    <w:nsid w:val="71F816F0"/>
    <w:multiLevelType w:val="hybridMultilevel"/>
    <w:tmpl w:val="D31A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296E2E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9D5000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212BE4"/>
    <w:multiLevelType w:val="hybridMultilevel"/>
    <w:tmpl w:val="8D1C0CC8"/>
    <w:lvl w:ilvl="0" w:tplc="652844BE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</w:lvl>
    <w:lvl w:ilvl="1" w:tplc="413AD8A4">
      <w:start w:val="1"/>
      <w:numFmt w:val="decimal"/>
      <w:lvlText w:val="%2."/>
      <w:lvlJc w:val="left"/>
      <w:pPr>
        <w:tabs>
          <w:tab w:val="num" w:pos="0"/>
        </w:tabs>
        <w:ind w:left="227" w:hanging="227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CB1466"/>
    <w:multiLevelType w:val="multilevel"/>
    <w:tmpl w:val="25CA0AB2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C57732A"/>
    <w:multiLevelType w:val="hybridMultilevel"/>
    <w:tmpl w:val="C206FF12"/>
    <w:lvl w:ilvl="0" w:tplc="2D78AA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DB32209"/>
    <w:multiLevelType w:val="multilevel"/>
    <w:tmpl w:val="25CA0AB2"/>
    <w:lvl w:ilvl="0">
      <w:start w:val="2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EC47582"/>
    <w:multiLevelType w:val="hybridMultilevel"/>
    <w:tmpl w:val="7E5271F8"/>
    <w:lvl w:ilvl="0" w:tplc="2BA244FC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7"/>
  </w:num>
  <w:num w:numId="3">
    <w:abstractNumId w:val="15"/>
  </w:num>
  <w:num w:numId="4">
    <w:abstractNumId w:val="2"/>
  </w:num>
  <w:num w:numId="5">
    <w:abstractNumId w:val="1"/>
  </w:num>
  <w:num w:numId="6">
    <w:abstractNumId w:val="6"/>
  </w:num>
  <w:num w:numId="7">
    <w:abstractNumId w:val="24"/>
  </w:num>
  <w:num w:numId="8">
    <w:abstractNumId w:val="35"/>
  </w:num>
  <w:num w:numId="9">
    <w:abstractNumId w:val="19"/>
  </w:num>
  <w:num w:numId="10">
    <w:abstractNumId w:val="33"/>
  </w:num>
  <w:num w:numId="11">
    <w:abstractNumId w:val="36"/>
  </w:num>
  <w:num w:numId="12">
    <w:abstractNumId w:val="31"/>
  </w:num>
  <w:num w:numId="13">
    <w:abstractNumId w:val="0"/>
  </w:num>
  <w:num w:numId="14">
    <w:abstractNumId w:val="23"/>
  </w:num>
  <w:num w:numId="15">
    <w:abstractNumId w:val="11"/>
  </w:num>
  <w:num w:numId="16">
    <w:abstractNumId w:val="3"/>
  </w:num>
  <w:num w:numId="17">
    <w:abstractNumId w:val="14"/>
  </w:num>
  <w:num w:numId="18">
    <w:abstractNumId w:val="25"/>
  </w:num>
  <w:num w:numId="19">
    <w:abstractNumId w:val="4"/>
  </w:num>
  <w:num w:numId="20">
    <w:abstractNumId w:val="20"/>
  </w:num>
  <w:num w:numId="21">
    <w:abstractNumId w:val="37"/>
  </w:num>
  <w:num w:numId="22">
    <w:abstractNumId w:val="12"/>
  </w:num>
  <w:num w:numId="23">
    <w:abstractNumId w:val="21"/>
  </w:num>
  <w:num w:numId="24">
    <w:abstractNumId w:val="7"/>
  </w:num>
  <w:num w:numId="25">
    <w:abstractNumId w:val="5"/>
  </w:num>
  <w:num w:numId="26">
    <w:abstractNumId w:val="8"/>
  </w:num>
  <w:num w:numId="27">
    <w:abstractNumId w:val="10"/>
  </w:num>
  <w:num w:numId="28">
    <w:abstractNumId w:val="28"/>
  </w:num>
  <w:num w:numId="29">
    <w:abstractNumId w:val="34"/>
  </w:num>
  <w:num w:numId="30">
    <w:abstractNumId w:val="32"/>
  </w:num>
  <w:num w:numId="31">
    <w:abstractNumId w:val="26"/>
  </w:num>
  <w:num w:numId="32">
    <w:abstractNumId w:val="30"/>
  </w:num>
  <w:num w:numId="33">
    <w:abstractNumId w:val="18"/>
  </w:num>
  <w:num w:numId="34">
    <w:abstractNumId w:val="16"/>
  </w:num>
  <w:num w:numId="35">
    <w:abstractNumId w:val="9"/>
  </w:num>
  <w:num w:numId="36">
    <w:abstractNumId w:val="13"/>
  </w:num>
  <w:num w:numId="37">
    <w:abstractNumId w:val="27"/>
  </w:num>
  <w:num w:numId="38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44"/>
    <w:rsid w:val="0000498F"/>
    <w:rsid w:val="00004A88"/>
    <w:rsid w:val="0001725E"/>
    <w:rsid w:val="00017FF6"/>
    <w:rsid w:val="00054F3A"/>
    <w:rsid w:val="00055A44"/>
    <w:rsid w:val="00071445"/>
    <w:rsid w:val="00086621"/>
    <w:rsid w:val="000A3A08"/>
    <w:rsid w:val="000D5DDE"/>
    <w:rsid w:val="000F2B60"/>
    <w:rsid w:val="00103600"/>
    <w:rsid w:val="00120F36"/>
    <w:rsid w:val="0012347B"/>
    <w:rsid w:val="0013006B"/>
    <w:rsid w:val="00130B89"/>
    <w:rsid w:val="00132BC0"/>
    <w:rsid w:val="001436ED"/>
    <w:rsid w:val="0017677F"/>
    <w:rsid w:val="00192C08"/>
    <w:rsid w:val="001D4903"/>
    <w:rsid w:val="001F02F8"/>
    <w:rsid w:val="001F2B0D"/>
    <w:rsid w:val="001F5641"/>
    <w:rsid w:val="0021126F"/>
    <w:rsid w:val="002369F8"/>
    <w:rsid w:val="00237A29"/>
    <w:rsid w:val="00237A67"/>
    <w:rsid w:val="002430E6"/>
    <w:rsid w:val="00243C1C"/>
    <w:rsid w:val="00257A27"/>
    <w:rsid w:val="00257C8A"/>
    <w:rsid w:val="00265B5E"/>
    <w:rsid w:val="0027243D"/>
    <w:rsid w:val="002742C7"/>
    <w:rsid w:val="002770FB"/>
    <w:rsid w:val="002831F2"/>
    <w:rsid w:val="002948EA"/>
    <w:rsid w:val="002B0313"/>
    <w:rsid w:val="002B5AA7"/>
    <w:rsid w:val="002D4052"/>
    <w:rsid w:val="002F2D07"/>
    <w:rsid w:val="00306681"/>
    <w:rsid w:val="003077DA"/>
    <w:rsid w:val="003123A4"/>
    <w:rsid w:val="00312444"/>
    <w:rsid w:val="003378A1"/>
    <w:rsid w:val="00351743"/>
    <w:rsid w:val="00354CC5"/>
    <w:rsid w:val="003638B6"/>
    <w:rsid w:val="0037404F"/>
    <w:rsid w:val="00376281"/>
    <w:rsid w:val="00386059"/>
    <w:rsid w:val="00387B5F"/>
    <w:rsid w:val="00391F9F"/>
    <w:rsid w:val="003C1DC4"/>
    <w:rsid w:val="003C21EA"/>
    <w:rsid w:val="003C42BA"/>
    <w:rsid w:val="003C7002"/>
    <w:rsid w:val="003C795E"/>
    <w:rsid w:val="003C7AAA"/>
    <w:rsid w:val="003D62AF"/>
    <w:rsid w:val="003E02E7"/>
    <w:rsid w:val="003F0C17"/>
    <w:rsid w:val="003F3633"/>
    <w:rsid w:val="004442EA"/>
    <w:rsid w:val="004456EB"/>
    <w:rsid w:val="00452775"/>
    <w:rsid w:val="004537B0"/>
    <w:rsid w:val="00453C6A"/>
    <w:rsid w:val="00462F05"/>
    <w:rsid w:val="00474F49"/>
    <w:rsid w:val="004755D2"/>
    <w:rsid w:val="00482CC2"/>
    <w:rsid w:val="004A1B8B"/>
    <w:rsid w:val="004A4340"/>
    <w:rsid w:val="004B53BE"/>
    <w:rsid w:val="004B643A"/>
    <w:rsid w:val="004C2196"/>
    <w:rsid w:val="004D1A09"/>
    <w:rsid w:val="004D2DF2"/>
    <w:rsid w:val="004F08B0"/>
    <w:rsid w:val="0051047D"/>
    <w:rsid w:val="005157FA"/>
    <w:rsid w:val="0052462D"/>
    <w:rsid w:val="0053153A"/>
    <w:rsid w:val="00533E27"/>
    <w:rsid w:val="005416C1"/>
    <w:rsid w:val="005521E8"/>
    <w:rsid w:val="00582AF4"/>
    <w:rsid w:val="0059515F"/>
    <w:rsid w:val="005B4403"/>
    <w:rsid w:val="005D02E0"/>
    <w:rsid w:val="005D472E"/>
    <w:rsid w:val="005F5E78"/>
    <w:rsid w:val="00606576"/>
    <w:rsid w:val="00612251"/>
    <w:rsid w:val="0061618A"/>
    <w:rsid w:val="00635EA3"/>
    <w:rsid w:val="00643479"/>
    <w:rsid w:val="00664BB5"/>
    <w:rsid w:val="00674292"/>
    <w:rsid w:val="00675C23"/>
    <w:rsid w:val="00686EE7"/>
    <w:rsid w:val="006875FA"/>
    <w:rsid w:val="00692A77"/>
    <w:rsid w:val="006C6ED7"/>
    <w:rsid w:val="006C7F2A"/>
    <w:rsid w:val="006E010B"/>
    <w:rsid w:val="00717FBD"/>
    <w:rsid w:val="007442E2"/>
    <w:rsid w:val="007579F1"/>
    <w:rsid w:val="00765D0F"/>
    <w:rsid w:val="00774826"/>
    <w:rsid w:val="007755D9"/>
    <w:rsid w:val="00784F1C"/>
    <w:rsid w:val="00786247"/>
    <w:rsid w:val="0079041E"/>
    <w:rsid w:val="0079044A"/>
    <w:rsid w:val="007917DF"/>
    <w:rsid w:val="007976AE"/>
    <w:rsid w:val="007C10DB"/>
    <w:rsid w:val="007C5953"/>
    <w:rsid w:val="007D6081"/>
    <w:rsid w:val="007D75BF"/>
    <w:rsid w:val="007E5C0D"/>
    <w:rsid w:val="007F27E6"/>
    <w:rsid w:val="00804460"/>
    <w:rsid w:val="00824C45"/>
    <w:rsid w:val="0084689F"/>
    <w:rsid w:val="00846AB6"/>
    <w:rsid w:val="00854D63"/>
    <w:rsid w:val="00861C16"/>
    <w:rsid w:val="00864AA4"/>
    <w:rsid w:val="00883882"/>
    <w:rsid w:val="008C032B"/>
    <w:rsid w:val="008C06A6"/>
    <w:rsid w:val="008C7062"/>
    <w:rsid w:val="008C7725"/>
    <w:rsid w:val="008D6AA3"/>
    <w:rsid w:val="00910641"/>
    <w:rsid w:val="0091204B"/>
    <w:rsid w:val="0091256B"/>
    <w:rsid w:val="00912DA6"/>
    <w:rsid w:val="0091639D"/>
    <w:rsid w:val="00924233"/>
    <w:rsid w:val="00935517"/>
    <w:rsid w:val="00950891"/>
    <w:rsid w:val="00964BD9"/>
    <w:rsid w:val="00966227"/>
    <w:rsid w:val="00972D2C"/>
    <w:rsid w:val="00973066"/>
    <w:rsid w:val="009730EF"/>
    <w:rsid w:val="00975365"/>
    <w:rsid w:val="0098028C"/>
    <w:rsid w:val="00980AEE"/>
    <w:rsid w:val="00980D87"/>
    <w:rsid w:val="00990A6A"/>
    <w:rsid w:val="009B0283"/>
    <w:rsid w:val="009B09EC"/>
    <w:rsid w:val="009C601F"/>
    <w:rsid w:val="009D0BA2"/>
    <w:rsid w:val="009D585B"/>
    <w:rsid w:val="009E4554"/>
    <w:rsid w:val="009F030B"/>
    <w:rsid w:val="00A04835"/>
    <w:rsid w:val="00A22CF0"/>
    <w:rsid w:val="00A35A57"/>
    <w:rsid w:val="00A43FEB"/>
    <w:rsid w:val="00A7637D"/>
    <w:rsid w:val="00A95EF0"/>
    <w:rsid w:val="00AA1B18"/>
    <w:rsid w:val="00AA56D5"/>
    <w:rsid w:val="00AB3E74"/>
    <w:rsid w:val="00AB706E"/>
    <w:rsid w:val="00AD279D"/>
    <w:rsid w:val="00AD5B78"/>
    <w:rsid w:val="00B018FC"/>
    <w:rsid w:val="00B112C7"/>
    <w:rsid w:val="00B50578"/>
    <w:rsid w:val="00B57965"/>
    <w:rsid w:val="00B71968"/>
    <w:rsid w:val="00B80362"/>
    <w:rsid w:val="00B85900"/>
    <w:rsid w:val="00B8671B"/>
    <w:rsid w:val="00B9241B"/>
    <w:rsid w:val="00B960DA"/>
    <w:rsid w:val="00B96557"/>
    <w:rsid w:val="00BA2FC2"/>
    <w:rsid w:val="00BA46A9"/>
    <w:rsid w:val="00BA4CF1"/>
    <w:rsid w:val="00BD1D18"/>
    <w:rsid w:val="00BD50DF"/>
    <w:rsid w:val="00BE171A"/>
    <w:rsid w:val="00C00D51"/>
    <w:rsid w:val="00C03CFE"/>
    <w:rsid w:val="00C110FB"/>
    <w:rsid w:val="00C15A4E"/>
    <w:rsid w:val="00C201EC"/>
    <w:rsid w:val="00C378AA"/>
    <w:rsid w:val="00C543D2"/>
    <w:rsid w:val="00C63747"/>
    <w:rsid w:val="00C84802"/>
    <w:rsid w:val="00C86C5E"/>
    <w:rsid w:val="00C87450"/>
    <w:rsid w:val="00CD1F9C"/>
    <w:rsid w:val="00CD6744"/>
    <w:rsid w:val="00CE6BA3"/>
    <w:rsid w:val="00D0479E"/>
    <w:rsid w:val="00D2024C"/>
    <w:rsid w:val="00D25B3A"/>
    <w:rsid w:val="00D41137"/>
    <w:rsid w:val="00D4544C"/>
    <w:rsid w:val="00D526DA"/>
    <w:rsid w:val="00D53029"/>
    <w:rsid w:val="00D645D2"/>
    <w:rsid w:val="00D72422"/>
    <w:rsid w:val="00D749C8"/>
    <w:rsid w:val="00D779F7"/>
    <w:rsid w:val="00D83C0D"/>
    <w:rsid w:val="00DD1A1F"/>
    <w:rsid w:val="00DD6487"/>
    <w:rsid w:val="00DE2018"/>
    <w:rsid w:val="00DE4301"/>
    <w:rsid w:val="00DE619E"/>
    <w:rsid w:val="00E00998"/>
    <w:rsid w:val="00E02D02"/>
    <w:rsid w:val="00E07126"/>
    <w:rsid w:val="00E16082"/>
    <w:rsid w:val="00E26875"/>
    <w:rsid w:val="00E300B4"/>
    <w:rsid w:val="00E36661"/>
    <w:rsid w:val="00E410ED"/>
    <w:rsid w:val="00E668AA"/>
    <w:rsid w:val="00E94413"/>
    <w:rsid w:val="00EA36D6"/>
    <w:rsid w:val="00EA58F5"/>
    <w:rsid w:val="00EB5629"/>
    <w:rsid w:val="00EC2882"/>
    <w:rsid w:val="00EC4A3F"/>
    <w:rsid w:val="00ED3FEC"/>
    <w:rsid w:val="00EE287F"/>
    <w:rsid w:val="00EF10E9"/>
    <w:rsid w:val="00EF1DE4"/>
    <w:rsid w:val="00EF6765"/>
    <w:rsid w:val="00F10B73"/>
    <w:rsid w:val="00F11B5E"/>
    <w:rsid w:val="00F36D09"/>
    <w:rsid w:val="00F44E40"/>
    <w:rsid w:val="00F44F5E"/>
    <w:rsid w:val="00F55A31"/>
    <w:rsid w:val="00F62EA0"/>
    <w:rsid w:val="00F81044"/>
    <w:rsid w:val="00F93FB6"/>
    <w:rsid w:val="00F95E56"/>
    <w:rsid w:val="00FC554B"/>
    <w:rsid w:val="00FC70B1"/>
    <w:rsid w:val="00FD0365"/>
    <w:rsid w:val="00FE2314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611C"/>
  <w15:docId w15:val="{3BB960C3-881F-4532-B5F7-576F9D8E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044"/>
  </w:style>
  <w:style w:type="paragraph" w:styleId="1">
    <w:name w:val="heading 1"/>
    <w:basedOn w:val="a"/>
    <w:next w:val="a"/>
    <w:link w:val="10"/>
    <w:qFormat/>
    <w:rsid w:val="00BA2F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10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104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97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A2F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BA2FC2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a8">
    <w:name w:val="Основной текст Знак"/>
    <w:basedOn w:val="a0"/>
    <w:link w:val="a7"/>
    <w:rsid w:val="00BA2FC2"/>
    <w:rPr>
      <w:rFonts w:ascii="Times New Roman" w:eastAsia="Times New Roman" w:hAnsi="Times New Roman" w:cs="Times New Roman"/>
      <w:b/>
      <w:b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D3FEC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">
    <w:name w:val="Сетка таблицы1"/>
    <w:basedOn w:val="a1"/>
    <w:next w:val="a3"/>
    <w:uiPriority w:val="59"/>
    <w:rsid w:val="00DD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B9241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9241B"/>
  </w:style>
  <w:style w:type="paragraph" w:styleId="ab">
    <w:name w:val="List Paragraph"/>
    <w:basedOn w:val="a"/>
    <w:uiPriority w:val="34"/>
    <w:qFormat/>
    <w:rsid w:val="00EA36D6"/>
    <w:pPr>
      <w:ind w:left="720"/>
      <w:contextualSpacing/>
    </w:pPr>
  </w:style>
  <w:style w:type="paragraph" w:customStyle="1" w:styleId="il-text-aligncenter">
    <w:name w:val="il-text-align_center"/>
    <w:basedOn w:val="a"/>
    <w:rsid w:val="00307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3077DA"/>
  </w:style>
  <w:style w:type="paragraph" w:customStyle="1" w:styleId="split-by-words">
    <w:name w:val="split-by-words"/>
    <w:basedOn w:val="a"/>
    <w:rsid w:val="00307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307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307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left">
    <w:name w:val="il-text-align_left"/>
    <w:basedOn w:val="a"/>
    <w:rsid w:val="00307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1436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B96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B96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91204B"/>
  </w:style>
  <w:style w:type="paragraph" w:customStyle="1" w:styleId="msonormal0">
    <w:name w:val="msonormal"/>
    <w:basedOn w:val="a"/>
    <w:rsid w:val="00912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h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in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23E62-A993-4353-8608-4BDE65F7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NachOMTS</cp:lastModifiedBy>
  <cp:revision>27</cp:revision>
  <cp:lastPrinted>2026-11-03T08:07:00Z</cp:lastPrinted>
  <dcterms:created xsi:type="dcterms:W3CDTF">2025-09-09T06:00:00Z</dcterms:created>
  <dcterms:modified xsi:type="dcterms:W3CDTF">2026-11-03T08:12:00Z</dcterms:modified>
</cp:coreProperties>
</file>