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20B1D">
      <w:pPr>
        <w:ind w:firstLine="567"/>
        <w:jc w:val="right"/>
        <w:outlineLvl w:val="0"/>
        <w:rPr>
          <w:b/>
          <w:bCs/>
        </w:rPr>
      </w:pPr>
    </w:p>
    <w:p w14:paraId="3AD0AF30">
      <w:pPr>
        <w:ind w:firstLine="567"/>
        <w:jc w:val="center"/>
        <w:outlineLvl w:val="0"/>
        <w:rPr>
          <w:b/>
          <w:bCs/>
        </w:rPr>
      </w:pPr>
    </w:p>
    <w:p w14:paraId="0F1BDC5F">
      <w:pPr>
        <w:ind w:firstLine="567"/>
        <w:jc w:val="center"/>
        <w:outlineLvl w:val="0"/>
        <w:rPr>
          <w:b/>
          <w:bCs/>
        </w:rPr>
      </w:pPr>
      <w:r>
        <w:rPr>
          <w:b/>
          <w:bCs/>
        </w:rPr>
        <w:t>ДОГОВОР</w:t>
      </w:r>
      <w:r>
        <w:rPr>
          <w:rFonts w:hint="default"/>
          <w:b/>
          <w:bCs/>
          <w:lang w:val="ru-RU"/>
        </w:rPr>
        <w:t xml:space="preserve"> ПОСТАВКИ</w:t>
      </w:r>
      <w:r>
        <w:rPr>
          <w:b/>
          <w:bCs/>
        </w:rPr>
        <w:t xml:space="preserve"> №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4"/>
        <w:gridCol w:w="5073"/>
      </w:tblGrid>
      <w:tr w14:paraId="04860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5" w:type="dxa"/>
          </w:tcPr>
          <w:p w14:paraId="3AE1E7C0">
            <w:pPr>
              <w:ind w:firstLine="567"/>
              <w:outlineLvl w:val="0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а.г. Раков</w:t>
            </w:r>
          </w:p>
        </w:tc>
        <w:tc>
          <w:tcPr>
            <w:tcW w:w="5073" w:type="dxa"/>
          </w:tcPr>
          <w:p w14:paraId="07849648">
            <w:pPr>
              <w:ind w:firstLine="2308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«____»_________2026</w:t>
            </w:r>
          </w:p>
        </w:tc>
      </w:tr>
    </w:tbl>
    <w:p w14:paraId="23C85F61">
      <w:pPr>
        <w:ind w:firstLine="567"/>
        <w:jc w:val="both"/>
        <w:rPr>
          <w:b/>
          <w:bCs/>
        </w:rPr>
      </w:pPr>
    </w:p>
    <w:p w14:paraId="58FFC82E">
      <w:pPr>
        <w:ind w:firstLine="567"/>
        <w:jc w:val="both"/>
      </w:pPr>
      <w:r>
        <w:rPr>
          <w:b/>
          <w:bCs/>
        </w:rPr>
        <w:t>Учреждение здравоохранения ««Городской детский центр медицинской реабилитации «Пралеска»»</w:t>
      </w:r>
      <w:r>
        <w:rPr>
          <w:b/>
          <w:color w:val="000000"/>
        </w:rPr>
        <w:t>,</w:t>
      </w:r>
      <w:r>
        <w:rPr>
          <w:rFonts w:hint="default"/>
          <w:b/>
          <w:color w:val="000000"/>
          <w:lang w:val="ru-RU"/>
        </w:rPr>
        <w:t xml:space="preserve"> </w:t>
      </w:r>
      <w:r>
        <w:t xml:space="preserve">именуемое </w:t>
      </w:r>
      <w:r>
        <w:rPr>
          <w:rFonts w:hint="default"/>
          <w:lang w:val="ru-RU"/>
        </w:rPr>
        <w:t xml:space="preserve"> </w:t>
      </w:r>
      <w:r>
        <w:t>в дальнейшем «</w:t>
      </w:r>
      <w:r>
        <w:rPr>
          <w:lang w:val="ru-RU"/>
        </w:rPr>
        <w:t>Покупатель</w:t>
      </w:r>
      <w:r>
        <w:t xml:space="preserve">», в лице </w:t>
      </w:r>
      <w:r>
        <w:rPr>
          <w:rFonts w:hint="default"/>
          <w:lang w:val="ru-RU"/>
        </w:rPr>
        <w:t>врача-реабилитолога (заведующего отделением) отделения медицинской реабилитации №1 Мариной Марии Ивановны, действующего на основании доверенности от 17.04.2026 №1</w:t>
      </w:r>
      <w:r>
        <w:t xml:space="preserve">, с одной стороны, и </w:t>
      </w:r>
      <w:r>
        <w:rPr>
          <w:b/>
          <w:bCs/>
        </w:rPr>
        <w:t>____________________________________</w:t>
      </w:r>
      <w:r>
        <w:rPr>
          <w:rFonts w:hint="default"/>
          <w:b/>
          <w:bCs/>
          <w:lang w:val="ru-RU"/>
        </w:rPr>
        <w:t>______________</w:t>
      </w:r>
      <w:r>
        <w:rPr>
          <w:color w:val="000000"/>
        </w:rPr>
        <w:t xml:space="preserve">, </w:t>
      </w:r>
      <w:r>
        <w:t>именуемый в дальнейшем «</w:t>
      </w:r>
      <w:r>
        <w:rPr>
          <w:lang w:val="ru-RU"/>
        </w:rPr>
        <w:t>Поставщик</w:t>
      </w:r>
      <w:r>
        <w:t>», в лице ___________________________</w:t>
      </w:r>
      <w:r>
        <w:rPr>
          <w:rFonts w:hint="default"/>
          <w:lang w:val="ru-RU"/>
        </w:rPr>
        <w:t>_____________</w:t>
      </w:r>
      <w:r>
        <w:t>, действующего на основании ____________________________, с</w:t>
      </w:r>
      <w:r>
        <w:rPr>
          <w:lang w:val="be-BY"/>
        </w:rPr>
        <w:t xml:space="preserve"> другой стороны, в дальнейшем вместе именуемые </w:t>
      </w:r>
      <w:r>
        <w:t>«</w:t>
      </w:r>
      <w:r>
        <w:rPr>
          <w:lang w:val="be-BY"/>
        </w:rPr>
        <w:t>Стороны</w:t>
      </w:r>
      <w:r>
        <w:t>»</w:t>
      </w:r>
      <w:r>
        <w:rPr>
          <w:lang w:val="be-BY"/>
        </w:rPr>
        <w:t>, заключили настоящий Договор о нижеследующем</w:t>
      </w:r>
      <w:r>
        <w:t>:</w:t>
      </w:r>
    </w:p>
    <w:p w14:paraId="67AF7289">
      <w:pPr>
        <w:ind w:firstLine="567"/>
        <w:jc w:val="both"/>
      </w:pPr>
    </w:p>
    <w:p w14:paraId="50C9EC34">
      <w:pPr>
        <w:numPr>
          <w:ilvl w:val="0"/>
          <w:numId w:val="1"/>
        </w:numPr>
        <w:spacing w:line="276" w:lineRule="auto"/>
        <w:contextualSpacing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14:paraId="6D775916">
      <w:pPr>
        <w:pStyle w:val="18"/>
        <w:numPr>
          <w:ilvl w:val="1"/>
          <w:numId w:val="2"/>
        </w:numPr>
        <w:tabs>
          <w:tab w:val="left" w:pos="0"/>
        </w:tabs>
        <w:ind w:left="0" w:firstLine="567"/>
        <w:jc w:val="both"/>
      </w:pPr>
      <w:r>
        <w:rPr>
          <w:lang w:val="ru-RU"/>
        </w:rPr>
        <w:t>Поставщик</w:t>
      </w:r>
      <w:r>
        <w:t xml:space="preserve"> обязуется поставить </w:t>
      </w:r>
      <w:r>
        <w:rPr>
          <w:b/>
          <w:bCs/>
          <w:lang w:val="ru-RU"/>
        </w:rPr>
        <w:t>шлагбаум</w:t>
      </w:r>
      <w:r>
        <w:rPr>
          <w:rFonts w:hint="default"/>
          <w:b/>
          <w:bCs/>
          <w:lang w:val="ru-RU"/>
        </w:rPr>
        <w:t xml:space="preserve"> автоматический </w:t>
      </w:r>
      <w:r>
        <w:rPr>
          <w:snapToGrid w:val="0"/>
          <w:spacing w:val="-1"/>
          <w:kern w:val="65535"/>
          <w:position w:val="-1"/>
          <w:sz w:val="24"/>
          <w:szCs w:val="24"/>
        </w:rPr>
        <w:t>(включающ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ую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 необходимое оборудование, выполненные работы по его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установке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,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 настройке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 и вводу в эксплуатацию</w:t>
      </w:r>
      <w:r>
        <w:rPr>
          <w:snapToGrid w:val="0"/>
          <w:spacing w:val="-1"/>
          <w:kern w:val="65535"/>
          <w:position w:val="-1"/>
          <w:sz w:val="24"/>
          <w:szCs w:val="24"/>
        </w:rPr>
        <w:t>) (далее — Товар)</w:t>
      </w:r>
      <w:r>
        <w:t>,</w:t>
      </w:r>
      <w:r>
        <w:rPr>
          <w:rFonts w:hint="default"/>
          <w:lang w:val="ru-RU"/>
        </w:rPr>
        <w:t xml:space="preserve"> </w:t>
      </w:r>
      <w:r>
        <w:t>согласно Спецификации (Приложение №1), являюще</w:t>
      </w:r>
      <w:r>
        <w:rPr>
          <w:lang w:val="ru-RU"/>
        </w:rPr>
        <w:t>й</w:t>
      </w:r>
      <w:r>
        <w:t>ся неотъемлемой частью</w:t>
      </w:r>
      <w:r>
        <w:rPr>
          <w:rFonts w:hint="default"/>
          <w:lang w:val="ru-RU"/>
        </w:rPr>
        <w:t xml:space="preserve"> Договора,</w:t>
      </w:r>
      <w:r>
        <w:t xml:space="preserve"> а </w:t>
      </w:r>
      <w:r>
        <w:rPr>
          <w:lang w:val="ru-RU"/>
        </w:rPr>
        <w:t>Покупатель</w:t>
      </w:r>
      <w:r>
        <w:rPr>
          <w:rFonts w:hint="default"/>
          <w:lang w:val="ru-RU"/>
        </w:rPr>
        <w:t xml:space="preserve"> </w:t>
      </w:r>
      <w:r>
        <w:t xml:space="preserve">принять и оплатить </w:t>
      </w:r>
      <w:r>
        <w:rPr>
          <w:lang w:val="ru-RU"/>
        </w:rPr>
        <w:t>Товар</w:t>
      </w:r>
      <w:r>
        <w:rPr>
          <w:rFonts w:hint="default"/>
          <w:lang w:val="ru-RU"/>
        </w:rP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</w:rPr>
        <w:t>в порядке и сроки, установленные Договором</w:t>
      </w:r>
      <w:r>
        <w:t>.</w:t>
      </w:r>
    </w:p>
    <w:p w14:paraId="16A184CD">
      <w:pPr>
        <w:pStyle w:val="18"/>
        <w:tabs>
          <w:tab w:val="left" w:pos="0"/>
        </w:tabs>
        <w:ind w:left="567"/>
        <w:jc w:val="both"/>
      </w:pPr>
    </w:p>
    <w:p w14:paraId="4D705DDA">
      <w:pPr>
        <w:numPr>
          <w:ilvl w:val="0"/>
          <w:numId w:val="2"/>
        </w:numPr>
        <w:tabs>
          <w:tab w:val="left" w:pos="1418"/>
        </w:tabs>
        <w:ind w:left="360" w:leftChars="0" w:hanging="360" w:firstLineChars="0"/>
        <w:jc w:val="center"/>
        <w:rPr>
          <w:b/>
          <w:bCs/>
        </w:rPr>
      </w:pPr>
      <w:r>
        <w:rPr>
          <w:b/>
          <w:bCs/>
        </w:rPr>
        <w:t>СТОИМОСТЬ И ПОРЯДОК РАСЧЕТОВ</w:t>
      </w:r>
    </w:p>
    <w:p w14:paraId="56D878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476" w:firstLineChars="200"/>
        <w:jc w:val="both"/>
        <w:textAlignment w:val="auto"/>
        <w:rPr>
          <w:bCs/>
          <w:snapToGrid w:val="0"/>
          <w:spacing w:val="-1"/>
          <w:kern w:val="65535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2.1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Общая стоимость поставляемого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Т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овара по настоящему Договору определяется Спецификацией, являющейся неотъемлемой частью настоящего Договора, и составляет </w:t>
      </w:r>
      <w:r>
        <w:rPr>
          <w:rFonts w:hint="default"/>
          <w:bCs/>
          <w:snapToGrid w:val="0"/>
          <w:spacing w:val="-1"/>
          <w:kern w:val="65535"/>
          <w:position w:val="-1"/>
          <w:sz w:val="24"/>
          <w:szCs w:val="24"/>
          <w:lang w:val="ru-RU"/>
        </w:rPr>
        <w:t>________________________________________________________________________</w:t>
      </w:r>
      <w:r>
        <w:rPr>
          <w:bCs/>
          <w:snapToGrid w:val="0"/>
          <w:spacing w:val="-1"/>
          <w:kern w:val="65535"/>
          <w:position w:val="-1"/>
          <w:sz w:val="24"/>
          <w:szCs w:val="24"/>
        </w:rPr>
        <w:t xml:space="preserve"> белорусских рубл</w:t>
      </w:r>
      <w:r>
        <w:rPr>
          <w:bCs/>
          <w:snapToGrid w:val="0"/>
          <w:spacing w:val="-1"/>
          <w:kern w:val="65535"/>
          <w:position w:val="-1"/>
          <w:sz w:val="24"/>
          <w:szCs w:val="24"/>
          <w:lang w:val="ru-RU"/>
        </w:rPr>
        <w:t>ей</w:t>
      </w:r>
      <w:r>
        <w:rPr>
          <w:rFonts w:hint="default"/>
          <w:bCs/>
          <w:snapToGrid w:val="0"/>
          <w:spacing w:val="-1"/>
          <w:kern w:val="65535"/>
          <w:position w:val="-1"/>
          <w:sz w:val="24"/>
          <w:szCs w:val="24"/>
          <w:lang w:val="ru-RU"/>
        </w:rPr>
        <w:t>, в том числе НДС _______________________белорусских рублей</w:t>
      </w:r>
      <w:r>
        <w:rPr>
          <w:bCs/>
          <w:snapToGrid w:val="0"/>
          <w:spacing w:val="-1"/>
          <w:kern w:val="65535"/>
          <w:position w:val="-1"/>
          <w:sz w:val="24"/>
          <w:szCs w:val="24"/>
        </w:rPr>
        <w:t xml:space="preserve">..  </w:t>
      </w:r>
    </w:p>
    <w:p w14:paraId="5AC78BED">
      <w:pPr>
        <w:autoSpaceDE w:val="0"/>
        <w:autoSpaceDN w:val="0"/>
        <w:adjustRightInd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snapToGrid w:val="0"/>
          <w:spacing w:val="-1"/>
          <w:kern w:val="65535"/>
          <w:position w:val="-1"/>
          <w:sz w:val="24"/>
          <w:szCs w:val="24"/>
        </w:rPr>
        <w:t>2.2.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Цены на поставляемый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То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вар сформированы </w:t>
      </w:r>
      <w:r>
        <w:rPr>
          <w:spacing w:val="-1"/>
          <w:kern w:val="65535"/>
          <w:position w:val="-1"/>
          <w:sz w:val="24"/>
          <w:szCs w:val="24"/>
        </w:rPr>
        <w:t>в белорусских рублях с учетом НДС, налогов, сборов (пошлин) и иных обязательных платежей,  иных расходов, уплачиваемых участником в связи с исполнением Договора</w:t>
      </w:r>
      <w:r>
        <w:rPr>
          <w:rFonts w:hint="default"/>
          <w:spacing w:val="-1"/>
          <w:kern w:val="65535"/>
          <w:position w:val="-1"/>
          <w:sz w:val="24"/>
          <w:szCs w:val="24"/>
          <w:lang w:val="ru-RU"/>
        </w:rPr>
        <w:t xml:space="preserve">, </w:t>
      </w:r>
      <w:r>
        <w:rPr>
          <w:spacing w:val="-1"/>
          <w:kern w:val="65535"/>
          <w:position w:val="-1"/>
          <w:sz w:val="24"/>
          <w:szCs w:val="24"/>
        </w:rPr>
        <w:t>а также</w:t>
      </w:r>
      <w:r>
        <w:rPr>
          <w:rFonts w:hint="default"/>
          <w:spacing w:val="-1"/>
          <w:kern w:val="65535"/>
          <w:position w:val="-1"/>
          <w:sz w:val="24"/>
          <w:szCs w:val="24"/>
          <w:lang w:val="ru-RU"/>
        </w:rP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выполненные работы по его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установке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,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 настройке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 и вводу в эксплуатацию</w:t>
      </w:r>
      <w:r>
        <w:rPr>
          <w:spacing w:val="-1"/>
          <w:kern w:val="65535"/>
          <w:position w:val="-1"/>
          <w:sz w:val="24"/>
          <w:szCs w:val="24"/>
        </w:rPr>
        <w:t xml:space="preserve">.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Цены на поставляемый товар остаются фиксированными в течение всего срока действия настоящего Договора,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могут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 быть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изменены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 в случаях, предусмотренных законодательством Республики Беларусь о государственных закупках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. </w:t>
      </w:r>
    </w:p>
    <w:p w14:paraId="0B97D4D2">
      <w:pPr>
        <w:jc w:val="both"/>
        <w:rPr>
          <w:rFonts w:hint="default"/>
          <w:snapToGrid w:val="0"/>
          <w:spacing w:val="-6"/>
          <w:kern w:val="24"/>
          <w:position w:val="-1"/>
          <w:sz w:val="24"/>
          <w:szCs w:val="24"/>
          <w:lang w:val="ru-RU"/>
        </w:rPr>
      </w:pPr>
      <w:r>
        <w:rPr>
          <w:snapToGrid w:val="0"/>
          <w:spacing w:val="-6"/>
          <w:kern w:val="24"/>
          <w:position w:val="-1"/>
          <w:sz w:val="24"/>
          <w:szCs w:val="24"/>
        </w:rPr>
        <w:t>2.</w:t>
      </w:r>
      <w:r>
        <w:rPr>
          <w:rFonts w:hint="default"/>
          <w:snapToGrid w:val="0"/>
          <w:spacing w:val="-6"/>
          <w:kern w:val="24"/>
          <w:position w:val="-1"/>
          <w:sz w:val="24"/>
          <w:szCs w:val="24"/>
          <w:lang w:val="ru-RU"/>
        </w:rPr>
        <w:t>3. Оплата за поставленный Товар производится путем безналичного перечисления в белорусских рублях на расчетный счет Поставщика платежным поручением через органы Государственного казначейства на основании ТТН (ТН) в течение 10 (десяти) банковских дней с даты поставки.</w:t>
      </w:r>
    </w:p>
    <w:p w14:paraId="14476D7D">
      <w:pPr>
        <w:jc w:val="both"/>
      </w:pPr>
    </w:p>
    <w:p w14:paraId="140822DB">
      <w:pPr>
        <w:tabs>
          <w:tab w:val="left" w:pos="1418"/>
        </w:tabs>
        <w:ind w:firstLine="567"/>
        <w:jc w:val="center"/>
        <w:rPr>
          <w:b/>
          <w:bCs/>
        </w:rPr>
      </w:pPr>
      <w:r>
        <w:rPr>
          <w:b/>
          <w:bCs/>
        </w:rPr>
        <w:t>3. СРОК ВЫПОЛНЕНИЯ РАБОТ И ПОСТАВКИ ОБОРУДОВАНИЯ</w:t>
      </w:r>
    </w:p>
    <w:p w14:paraId="59645BD1">
      <w:pPr>
        <w:numPr>
          <w:ilvl w:val="1"/>
          <w:numId w:val="3"/>
        </w:numPr>
        <w:tabs>
          <w:tab w:val="left" w:pos="0"/>
        </w:tabs>
        <w:spacing w:after="200" w:line="276" w:lineRule="auto"/>
        <w:contextualSpacing/>
        <w:jc w:val="both"/>
      </w:pPr>
      <w:r>
        <w:t xml:space="preserve">Срок поставки </w:t>
      </w:r>
      <w:r>
        <w:rPr>
          <w:lang w:val="ru-RU"/>
        </w:rPr>
        <w:t>Товара</w:t>
      </w:r>
      <w:r>
        <w:rPr>
          <w:rFonts w:hint="default"/>
          <w:lang w:val="ru-RU"/>
        </w:rPr>
        <w:t xml:space="preserve"> 10 рабочих дней с даты подписания Договора.</w:t>
      </w:r>
    </w:p>
    <w:p w14:paraId="7840DB5C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Поставщик за свой счет доставляет товар на склад Покупателя </w:t>
      </w:r>
      <w:r>
        <w:rPr>
          <w:i/>
          <w:sz w:val="24"/>
          <w:szCs w:val="24"/>
        </w:rPr>
        <w:t xml:space="preserve">– </w:t>
      </w:r>
      <w:r>
        <w:rPr>
          <w:i/>
          <w:sz w:val="24"/>
          <w:szCs w:val="24"/>
        </w:rPr>
        <w:br w:type="textWrapping"/>
      </w:r>
      <w:r>
        <w:rPr>
          <w:sz w:val="24"/>
          <w:szCs w:val="24"/>
        </w:rPr>
        <w:t>Минская обл., Воложинский р-н, а.г. Раков, ул. Парковая, 3</w:t>
      </w:r>
      <w:r>
        <w:rPr>
          <w:rFonts w:hint="default"/>
          <w:sz w:val="24"/>
          <w:szCs w:val="24"/>
          <w:lang w:val="ru-RU"/>
        </w:rPr>
        <w:t>0.</w:t>
      </w:r>
      <w:r>
        <w:rPr>
          <w:color w:val="000000"/>
          <w:sz w:val="24"/>
          <w:szCs w:val="24"/>
        </w:rPr>
        <w:t>.</w:t>
      </w:r>
    </w:p>
    <w:p w14:paraId="6B2C5B9E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snapToGrid w:val="0"/>
          <w:spacing w:val="-1"/>
          <w:kern w:val="65535"/>
          <w:position w:val="-1"/>
          <w:sz w:val="24"/>
          <w:szCs w:val="24"/>
        </w:rPr>
        <w:t>3.3.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>Поставщик обязан известить Покупателя о поставке Товара на склад Покупателя не менее чем за 3 (три) рабочих дня до даты поставки. Извещение направляется Покупателю по</w:t>
      </w:r>
      <w: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</w:rPr>
        <w:t>электронной почте __________________.</w:t>
      </w:r>
    </w:p>
    <w:p w14:paraId="1FC3BEB3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snapToGrid w:val="0"/>
          <w:spacing w:val="-1"/>
          <w:kern w:val="65535"/>
          <w:position w:val="-1"/>
          <w:sz w:val="24"/>
          <w:szCs w:val="24"/>
        </w:rPr>
        <w:t>3.4.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>Поставщик должен вместе с товаром передать Покупателю всю относящуюся к нему документацию.</w:t>
      </w:r>
    </w:p>
    <w:p w14:paraId="3377AE12">
      <w:pPr>
        <w:widowControl w:val="0"/>
        <w:tabs>
          <w:tab w:val="left" w:pos="1134"/>
        </w:tabs>
        <w:ind w:firstLine="709"/>
        <w:rPr>
          <w:color w:val="000000"/>
          <w:spacing w:val="-1"/>
          <w:kern w:val="65535"/>
          <w:position w:val="-1"/>
          <w:sz w:val="24"/>
          <w:szCs w:val="24"/>
        </w:rPr>
      </w:pP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3.5. 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color w:val="000000"/>
          <w:spacing w:val="-1"/>
          <w:kern w:val="65535"/>
          <w:position w:val="-1"/>
          <w:sz w:val="24"/>
          <w:szCs w:val="24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 № 1290.</w:t>
      </w:r>
    </w:p>
    <w:p w14:paraId="2AB86EC2">
      <w:pPr>
        <w:tabs>
          <w:tab w:val="left" w:pos="0"/>
        </w:tabs>
        <w:ind w:firstLine="567"/>
        <w:jc w:val="center"/>
        <w:rPr>
          <w:b/>
          <w:bCs/>
        </w:rPr>
      </w:pPr>
    </w:p>
    <w:p w14:paraId="38AECD50">
      <w:pPr>
        <w:tabs>
          <w:tab w:val="left" w:pos="0"/>
        </w:tabs>
        <w:ind w:firstLine="567"/>
        <w:jc w:val="center"/>
        <w:rPr>
          <w:b/>
          <w:bCs/>
        </w:rPr>
      </w:pPr>
      <w:r>
        <w:rPr>
          <w:b/>
          <w:bCs/>
        </w:rPr>
        <w:t>4. ПРАВА И ОБЯЗАННОСТИ СТОРОН</w:t>
      </w:r>
    </w:p>
    <w:p w14:paraId="25074B8F">
      <w:pPr>
        <w:tabs>
          <w:tab w:val="left" w:pos="0"/>
        </w:tabs>
        <w:ind w:firstLine="567"/>
        <w:jc w:val="both"/>
      </w:pPr>
      <w:r>
        <w:t>4.1. Стороны настоящего Договора имеют права и исполняют обязанности, предусмотренные законодательством и заключенным между ними настоящим Договором.</w:t>
      </w:r>
    </w:p>
    <w:p w14:paraId="23EA6A18">
      <w:pPr>
        <w:tabs>
          <w:tab w:val="left" w:pos="1418"/>
        </w:tabs>
        <w:ind w:left="568"/>
        <w:jc w:val="both"/>
      </w:pPr>
      <w:r>
        <w:t xml:space="preserve">4.2. </w:t>
      </w:r>
      <w:r>
        <w:rPr>
          <w:lang w:val="ru-RU"/>
        </w:rPr>
        <w:t>Поставщик</w:t>
      </w:r>
      <w:r>
        <w:t xml:space="preserve"> имеет право:</w:t>
      </w:r>
    </w:p>
    <w:p w14:paraId="72F4D695">
      <w:pPr>
        <w:numPr>
          <w:ilvl w:val="2"/>
          <w:numId w:val="4"/>
        </w:numPr>
        <w:tabs>
          <w:tab w:val="left" w:pos="0"/>
        </w:tabs>
        <w:spacing w:after="200" w:line="276" w:lineRule="auto"/>
        <w:contextualSpacing/>
        <w:jc w:val="both"/>
      </w:pPr>
      <w:r>
        <w:t xml:space="preserve">самостоятельно определять способ выполнения </w:t>
      </w:r>
      <w:r>
        <w:rPr>
          <w:lang w:val="ru-RU"/>
        </w:rPr>
        <w:t>обязательств</w:t>
      </w:r>
      <w:r>
        <w:rPr>
          <w:rFonts w:hint="default"/>
          <w:lang w:val="ru-RU"/>
        </w:rPr>
        <w:t xml:space="preserve"> по договору</w:t>
      </w:r>
      <w:r>
        <w:t>;</w:t>
      </w:r>
    </w:p>
    <w:p w14:paraId="35D9175A">
      <w:pPr>
        <w:tabs>
          <w:tab w:val="left" w:pos="0"/>
        </w:tabs>
        <w:ind w:firstLine="567"/>
        <w:jc w:val="both"/>
      </w:pPr>
      <w:r>
        <w:t xml:space="preserve">4.2.2. получить оплату за </w:t>
      </w:r>
      <w:r>
        <w:rPr>
          <w:lang w:val="ru-RU"/>
        </w:rPr>
        <w:t>поставленный</w:t>
      </w:r>
      <w:r>
        <w:rPr>
          <w:rFonts w:hint="default"/>
          <w:lang w:val="ru-RU"/>
        </w:rPr>
        <w:t xml:space="preserve"> Товар</w:t>
      </w:r>
      <w:r>
        <w:t>.</w:t>
      </w:r>
    </w:p>
    <w:p w14:paraId="6461B009">
      <w:pPr>
        <w:tabs>
          <w:tab w:val="left" w:pos="567"/>
        </w:tabs>
        <w:ind w:left="567"/>
        <w:contextualSpacing/>
        <w:jc w:val="both"/>
      </w:pPr>
      <w:r>
        <w:t>4.3. </w:t>
      </w:r>
      <w:r>
        <w:rPr>
          <w:lang w:val="ru-RU"/>
        </w:rPr>
        <w:t>Поставщик</w:t>
      </w:r>
      <w:r>
        <w:rPr>
          <w:rFonts w:hint="default"/>
          <w:lang w:val="ru-RU"/>
        </w:rPr>
        <w:t xml:space="preserve"> </w:t>
      </w:r>
      <w:r>
        <w:t>обязан:</w:t>
      </w:r>
    </w:p>
    <w:p w14:paraId="12AB2908">
      <w:pPr>
        <w:tabs>
          <w:tab w:val="left" w:pos="0"/>
        </w:tabs>
        <w:ind w:firstLine="567"/>
        <w:jc w:val="both"/>
      </w:pPr>
      <w:r>
        <w:t xml:space="preserve">4.3.1. осуществить </w:t>
      </w:r>
      <w:r>
        <w:rPr>
          <w:lang w:val="ru-RU"/>
        </w:rPr>
        <w:t>поставку</w:t>
      </w:r>
      <w:r>
        <w:rPr>
          <w:rFonts w:hint="default"/>
          <w:lang w:val="ru-RU"/>
        </w:rPr>
        <w:t xml:space="preserve"> Товара </w:t>
      </w:r>
      <w:r>
        <w:t xml:space="preserve">своими силами, средствами и в срок, указанный </w:t>
      </w:r>
      <w:r>
        <w:br w:type="textWrapping"/>
      </w:r>
      <w:r>
        <w:t>в пункте 3.1 настоящего Договора, в соответствии со Спецификацией и техническими нормативными правовыми актами;</w:t>
      </w:r>
    </w:p>
    <w:p w14:paraId="564EB2B5">
      <w:pPr>
        <w:tabs>
          <w:tab w:val="left" w:pos="1418"/>
        </w:tabs>
        <w:ind w:firstLine="567"/>
        <w:jc w:val="both"/>
      </w:pPr>
      <w:r>
        <w:t>4.3.</w:t>
      </w:r>
      <w:r>
        <w:rPr>
          <w:rFonts w:hint="default"/>
          <w:lang w:val="ru-RU"/>
        </w:rPr>
        <w:t>2</w:t>
      </w:r>
      <w:r>
        <w:t xml:space="preserve">. в период действия гарантийного срока, установленного настоящим Договором, </w:t>
      </w:r>
      <w:r>
        <w:br w:type="textWrapping"/>
      </w:r>
      <w:r>
        <w:t xml:space="preserve">в течение 3 (трех) рабочих дней после получения письменного уведомления от </w:t>
      </w:r>
      <w:r>
        <w:rPr>
          <w:lang w:val="ru-RU"/>
        </w:rPr>
        <w:t>Покупателя</w:t>
      </w:r>
      <w:r>
        <w:t xml:space="preserve"> </w:t>
      </w:r>
      <w:r>
        <w:br w:type="textWrapping"/>
      </w:r>
      <w:r>
        <w:t xml:space="preserve">о наличии недостатков </w:t>
      </w:r>
      <w:r>
        <w:rPr>
          <w:lang w:val="ru-RU"/>
        </w:rPr>
        <w:t>Товара</w:t>
      </w:r>
      <w:r>
        <w:t xml:space="preserve"> устранить данные недостатки за свой счет и своими силами;</w:t>
      </w:r>
    </w:p>
    <w:p w14:paraId="242AAB8A">
      <w:pPr>
        <w:tabs>
          <w:tab w:val="left" w:pos="0"/>
        </w:tabs>
        <w:ind w:firstLine="567"/>
        <w:jc w:val="both"/>
      </w:pPr>
      <w:r>
        <w:t>4.3.</w:t>
      </w:r>
      <w:r>
        <w:rPr>
          <w:rFonts w:hint="default"/>
          <w:lang w:val="ru-RU"/>
        </w:rPr>
        <w:t>3</w:t>
      </w:r>
      <w:r>
        <w:t>. соблюдать требования правил и инструкций по охране труда, технике безопасности и пожарной безопасности</w:t>
      </w:r>
      <w:r>
        <w:rPr>
          <w:rFonts w:hint="default"/>
          <w:lang w:val="ru-RU"/>
        </w:rPr>
        <w:t xml:space="preserve"> во время нахождения на территории Покупателя</w:t>
      </w:r>
      <w:r>
        <w:t>.</w:t>
      </w:r>
    </w:p>
    <w:p w14:paraId="1403822F">
      <w:pPr>
        <w:tabs>
          <w:tab w:val="left" w:pos="0"/>
        </w:tabs>
        <w:ind w:firstLine="567"/>
        <w:jc w:val="both"/>
      </w:pPr>
      <w:r>
        <w:t>4.3.</w:t>
      </w:r>
      <w:r>
        <w:rPr>
          <w:rFonts w:hint="default"/>
          <w:lang w:val="ru-RU"/>
        </w:rPr>
        <w:t>4</w:t>
      </w:r>
      <w:r>
        <w:t xml:space="preserve">. выполнить без дополнительной оплаты монтаж и ввод в эксплуатацию </w:t>
      </w:r>
      <w:r>
        <w:rPr>
          <w:lang w:val="ru-RU"/>
        </w:rPr>
        <w:t>товара</w:t>
      </w:r>
      <w:r>
        <w:t xml:space="preserve">, провести обучение (инструктаж) не менее двух  работников </w:t>
      </w:r>
      <w:r>
        <w:rPr>
          <w:lang w:val="ru-RU"/>
        </w:rPr>
        <w:t>Покупателя</w:t>
      </w:r>
      <w:r>
        <w:t>.</w:t>
      </w:r>
    </w:p>
    <w:p w14:paraId="65A60FA0">
      <w:pPr>
        <w:numPr>
          <w:ilvl w:val="1"/>
          <w:numId w:val="5"/>
        </w:numPr>
        <w:tabs>
          <w:tab w:val="left" w:pos="567"/>
        </w:tabs>
        <w:spacing w:after="200"/>
        <w:contextualSpacing/>
        <w:jc w:val="both"/>
      </w:pPr>
      <w:r>
        <w:rPr>
          <w:rFonts w:hint="default"/>
          <w:lang w:val="ru-RU"/>
        </w:rPr>
        <w:t xml:space="preserve"> Покупатель</w:t>
      </w:r>
      <w:r>
        <w:t xml:space="preserve"> имеет право:</w:t>
      </w:r>
    </w:p>
    <w:p w14:paraId="2EB26310">
      <w:pPr>
        <w:tabs>
          <w:tab w:val="left" w:pos="0"/>
        </w:tabs>
        <w:ind w:firstLine="567"/>
        <w:jc w:val="both"/>
      </w:pPr>
      <w:r>
        <w:t xml:space="preserve">4.4.1. проверять качество выполняемых </w:t>
      </w:r>
      <w:r>
        <w:rPr>
          <w:lang w:val="ru-RU"/>
        </w:rPr>
        <w:t>работ</w:t>
      </w:r>
      <w:r>
        <w:rPr>
          <w:rFonts w:hint="default"/>
          <w:lang w:val="ru-RU"/>
        </w:rPr>
        <w:t xml:space="preserve"> по монтажу оборудования</w:t>
      </w:r>
      <w:r>
        <w:t>, не вмешиваясь при</w:t>
      </w:r>
      <w:r>
        <w:rPr>
          <w:rFonts w:hint="default"/>
          <w:lang w:val="ru-RU"/>
        </w:rPr>
        <w:t xml:space="preserve"> </w:t>
      </w:r>
      <w:r>
        <w:t xml:space="preserve">этом </w:t>
      </w:r>
      <w:r>
        <w:rPr>
          <w:rFonts w:hint="default"/>
          <w:lang w:val="ru-RU"/>
        </w:rPr>
        <w:t xml:space="preserve"> </w:t>
      </w:r>
      <w:r>
        <w:t>в ход технического процесса;</w:t>
      </w:r>
    </w:p>
    <w:p w14:paraId="0C8F32E9">
      <w:pPr>
        <w:tabs>
          <w:tab w:val="left" w:pos="0"/>
        </w:tabs>
        <w:ind w:firstLine="567"/>
        <w:jc w:val="both"/>
      </w:pPr>
      <w:r>
        <w:t xml:space="preserve">4.4.2. в течение гарантийного срока направить </w:t>
      </w:r>
      <w:r>
        <w:rPr>
          <w:lang w:val="ru-RU"/>
        </w:rPr>
        <w:t>Поставщику</w:t>
      </w:r>
      <w:r>
        <w:rPr>
          <w:rFonts w:hint="default"/>
          <w:lang w:val="ru-RU"/>
        </w:rPr>
        <w:t xml:space="preserve"> </w:t>
      </w:r>
      <w:r>
        <w:t xml:space="preserve">письменное уведомление </w:t>
      </w:r>
      <w:r>
        <w:br w:type="textWrapping"/>
      </w:r>
      <w:r>
        <w:t>о наличии недостатков.</w:t>
      </w:r>
    </w:p>
    <w:p w14:paraId="6CA0BCCE">
      <w:pPr>
        <w:numPr>
          <w:ilvl w:val="1"/>
          <w:numId w:val="5"/>
        </w:numPr>
        <w:tabs>
          <w:tab w:val="left" w:pos="0"/>
        </w:tabs>
        <w:spacing w:after="200" w:line="276" w:lineRule="auto"/>
        <w:contextualSpacing/>
        <w:jc w:val="both"/>
      </w:pPr>
      <w:r>
        <w:rPr>
          <w:rFonts w:hint="default"/>
          <w:lang w:val="ru-RU"/>
        </w:rPr>
        <w:t xml:space="preserve"> </w:t>
      </w:r>
      <w:r>
        <w:rPr>
          <w:lang w:val="ru-RU"/>
        </w:rPr>
        <w:t>Покупатель</w:t>
      </w:r>
      <w:r>
        <w:rPr>
          <w:rFonts w:hint="default"/>
          <w:lang w:val="ru-RU"/>
        </w:rPr>
        <w:t xml:space="preserve"> </w:t>
      </w:r>
      <w:r>
        <w:t>обязан:</w:t>
      </w:r>
    </w:p>
    <w:p w14:paraId="6D781276">
      <w:pPr>
        <w:tabs>
          <w:tab w:val="left" w:pos="0"/>
        </w:tabs>
        <w:ind w:firstLine="567"/>
        <w:jc w:val="both"/>
      </w:pPr>
      <w:r>
        <w:t>4.5.1. принять</w:t>
      </w:r>
      <w:r>
        <w:rPr>
          <w:rFonts w:hint="default"/>
          <w:lang w:val="ru-RU"/>
        </w:rPr>
        <w:t xml:space="preserve"> и оплатить Товар</w:t>
      </w:r>
      <w:r>
        <w:t>;</w:t>
      </w:r>
    </w:p>
    <w:p w14:paraId="00E66A0E">
      <w:pPr>
        <w:tabs>
          <w:tab w:val="left" w:pos="0"/>
        </w:tabs>
        <w:ind w:firstLine="567"/>
        <w:jc w:val="both"/>
      </w:pPr>
    </w:p>
    <w:p w14:paraId="227F40ED">
      <w:pPr>
        <w:tabs>
          <w:tab w:val="left" w:pos="1418"/>
        </w:tabs>
        <w:ind w:firstLine="567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37C6D3D0">
      <w:pPr>
        <w:ind w:firstLine="709"/>
        <w:jc w:val="both"/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5</w:t>
      </w:r>
      <w:r>
        <w:rPr>
          <w:snapToGrid w:val="0"/>
          <w:spacing w:val="-1"/>
          <w:kern w:val="65535"/>
          <w:position w:val="-1"/>
          <w:sz w:val="24"/>
          <w:szCs w:val="24"/>
        </w:rPr>
        <w:t>.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1</w:t>
      </w:r>
      <w:r>
        <w:rPr>
          <w:snapToGrid w:val="0"/>
          <w:spacing w:val="-1"/>
          <w:kern w:val="65535"/>
          <w:position w:val="-1"/>
          <w:sz w:val="24"/>
          <w:szCs w:val="24"/>
        </w:rPr>
        <w:t>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pacing w:val="-1"/>
          <w:kern w:val="24"/>
          <w:position w:val="-1"/>
          <w:sz w:val="24"/>
          <w:szCs w:val="24"/>
        </w:rPr>
        <w:t>Поставщик гарантирует, что передаваемый Покупателю товар не является объектом залога и на них не обращено взыскание налоговых и таможенных органов Республики Беларусь.</w:t>
      </w:r>
    </w:p>
    <w:p w14:paraId="05BEC35C">
      <w:pPr>
        <w:tabs>
          <w:tab w:val="left" w:pos="0"/>
        </w:tabs>
        <w:ind w:firstLine="567"/>
        <w:jc w:val="both"/>
      </w:pPr>
      <w:r>
        <w:t>5.</w:t>
      </w:r>
      <w:r>
        <w:rPr>
          <w:rFonts w:hint="default"/>
          <w:lang w:val="ru-RU"/>
        </w:rPr>
        <w:t>2</w:t>
      </w:r>
      <w:r>
        <w:t>. За невыполнение либо ненадлежащее выполнение иных условий настоящего Договора Стороны несут ответственность в соответствии с законодательством.</w:t>
      </w:r>
    </w:p>
    <w:p w14:paraId="02596669">
      <w:pPr>
        <w:tabs>
          <w:tab w:val="left" w:pos="0"/>
        </w:tabs>
        <w:ind w:firstLine="567"/>
        <w:jc w:val="both"/>
      </w:pPr>
    </w:p>
    <w:p w14:paraId="3ABA7049">
      <w:pPr>
        <w:tabs>
          <w:tab w:val="left" w:pos="1418"/>
        </w:tabs>
        <w:ind w:firstLine="567"/>
        <w:jc w:val="center"/>
        <w:rPr>
          <w:b/>
          <w:bCs/>
        </w:rPr>
      </w:pPr>
      <w:r>
        <w:rPr>
          <w:b/>
          <w:bCs/>
        </w:rPr>
        <w:t>6. ГАРАНТИЙНЫЙ СРОК</w:t>
      </w:r>
    </w:p>
    <w:p w14:paraId="03FDD60B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 xml:space="preserve">6.1. </w:t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Поставщик гарантирует, что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Т</w:t>
      </w:r>
      <w:r>
        <w:rPr>
          <w:snapToGrid w:val="0"/>
          <w:spacing w:val="-1"/>
          <w:kern w:val="65535"/>
          <w:position w:val="-1"/>
          <w:sz w:val="24"/>
          <w:szCs w:val="24"/>
        </w:rPr>
        <w:t>овар, поставленный по настоящему Договору, является новым (товар,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Поставщик также гарантирует, что товар, поставленный по настоящему Договору, не имеет дефектов конструкции (материалов, сборки), а также иных дефектов, ухудшающих эксплуатационные характеристики, допущенных по вине Поставщика, и которые могут проявиться при правильном использовании поставляемого товара в условиях, обычных для Покупателя.</w:t>
      </w:r>
    </w:p>
    <w:p w14:paraId="3C09208A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6</w:t>
      </w:r>
      <w:r>
        <w:rPr>
          <w:snapToGrid w:val="0"/>
          <w:spacing w:val="-1"/>
          <w:kern w:val="65535"/>
          <w:position w:val="-1"/>
          <w:sz w:val="24"/>
          <w:szCs w:val="24"/>
        </w:rPr>
        <w:t>.2.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Гарантийный срок на товар составляет </w:t>
      </w: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______</w:t>
      </w:r>
      <w:r>
        <w:rPr>
          <w:spacing w:val="-1"/>
          <w:kern w:val="65535"/>
          <w:position w:val="-1"/>
          <w:sz w:val="24"/>
          <w:szCs w:val="24"/>
        </w:rPr>
        <w:t xml:space="preserve"> </w:t>
      </w:r>
      <w:r>
        <w:rPr>
          <w:snapToGrid w:val="0"/>
          <w:spacing w:val="-1"/>
          <w:kern w:val="65535"/>
          <w:position w:val="-1"/>
          <w:sz w:val="24"/>
          <w:szCs w:val="24"/>
        </w:rPr>
        <w:t>месяцев и исчисляется с даты ввода товара в эксплуатацию.</w:t>
      </w:r>
    </w:p>
    <w:p w14:paraId="45321EFB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6</w:t>
      </w:r>
      <w:r>
        <w:rPr>
          <w:snapToGrid w:val="0"/>
          <w:spacing w:val="-1"/>
          <w:kern w:val="65535"/>
          <w:position w:val="-1"/>
          <w:sz w:val="24"/>
          <w:szCs w:val="24"/>
        </w:rPr>
        <w:t>.3.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 xml:space="preserve">При обнаружении некомплектности, дефектов </w:t>
      </w:r>
      <w:r>
        <w:rPr>
          <w:snapToGrid w:val="0"/>
          <w:spacing w:val="-1"/>
          <w:kern w:val="65535"/>
          <w:position w:val="-1"/>
          <w:sz w:val="24"/>
          <w:szCs w:val="24"/>
          <w:lang w:val="ru-RU"/>
        </w:rPr>
        <w:t>Т</w:t>
      </w:r>
      <w:r>
        <w:rPr>
          <w:snapToGrid w:val="0"/>
          <w:spacing w:val="-1"/>
          <w:kern w:val="65535"/>
          <w:position w:val="-1"/>
          <w:sz w:val="24"/>
          <w:szCs w:val="24"/>
        </w:rPr>
        <w:t>овара, полученного Покупателем в ненарушенной упаковке предприятия-изготовителя, Покупатель в обязательном порядке уведомляет Поставщика о факте выявленных дефектов в трехдневный срок со дня их обнаружения.</w:t>
      </w:r>
    </w:p>
    <w:p w14:paraId="2CD90CE6">
      <w:pPr>
        <w:widowControl w:val="0"/>
        <w:ind w:firstLine="709"/>
        <w:jc w:val="both"/>
        <w:rPr>
          <w:spacing w:val="-1"/>
          <w:kern w:val="24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6</w:t>
      </w:r>
      <w:r>
        <w:rPr>
          <w:snapToGrid w:val="0"/>
          <w:spacing w:val="-1"/>
          <w:kern w:val="65535"/>
          <w:position w:val="-1"/>
          <w:sz w:val="24"/>
          <w:szCs w:val="24"/>
        </w:rPr>
        <w:t>.4.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pacing w:val="-1"/>
          <w:kern w:val="24"/>
          <w:position w:val="-1"/>
          <w:sz w:val="24"/>
          <w:szCs w:val="24"/>
        </w:rPr>
        <w:t>Срок доукомплектования, замены товара составляет 10 (десять) рабочих дней с момента получения Поставщиком рекламации.</w:t>
      </w:r>
    </w:p>
    <w:p w14:paraId="68A1987C">
      <w:pPr>
        <w:widowControl w:val="0"/>
        <w:ind w:firstLine="709"/>
        <w:jc w:val="both"/>
        <w:rPr>
          <w:snapToGrid w:val="0"/>
          <w:spacing w:val="-1"/>
          <w:kern w:val="65535"/>
          <w:position w:val="-1"/>
          <w:sz w:val="24"/>
          <w:szCs w:val="24"/>
        </w:rPr>
      </w:pPr>
      <w:r>
        <w:rPr>
          <w:rFonts w:hint="default"/>
          <w:snapToGrid w:val="0"/>
          <w:spacing w:val="-1"/>
          <w:kern w:val="65535"/>
          <w:position w:val="-1"/>
          <w:sz w:val="24"/>
          <w:szCs w:val="24"/>
          <w:lang w:val="ru-RU"/>
        </w:rPr>
        <w:t>6</w:t>
      </w:r>
      <w:r>
        <w:rPr>
          <w:snapToGrid w:val="0"/>
          <w:spacing w:val="-1"/>
          <w:kern w:val="65535"/>
          <w:position w:val="-1"/>
          <w:sz w:val="24"/>
          <w:szCs w:val="24"/>
        </w:rPr>
        <w:t>.5.</w:t>
      </w:r>
      <w:r>
        <w:rPr>
          <w:snapToGrid w:val="0"/>
          <w:spacing w:val="-1"/>
          <w:kern w:val="65535"/>
          <w:position w:val="-1"/>
          <w:sz w:val="24"/>
          <w:szCs w:val="24"/>
        </w:rPr>
        <w:tab/>
      </w:r>
      <w:r>
        <w:rPr>
          <w:snapToGrid w:val="0"/>
          <w:spacing w:val="-1"/>
          <w:kern w:val="65535"/>
          <w:position w:val="-1"/>
          <w:sz w:val="24"/>
          <w:szCs w:val="24"/>
        </w:rPr>
        <w:t>Поставщик освобождается от ответственности по гарантийным обязательствам в случаях, если:</w:t>
      </w:r>
    </w:p>
    <w:p w14:paraId="1A63AF95">
      <w:pPr>
        <w:widowControl w:val="0"/>
        <w:ind w:firstLine="709"/>
        <w:jc w:val="both"/>
        <w:rPr>
          <w:color w:val="000000"/>
          <w:spacing w:val="-1"/>
          <w:kern w:val="65535"/>
          <w:position w:val="-1"/>
          <w:sz w:val="24"/>
          <w:szCs w:val="24"/>
        </w:rPr>
      </w:pPr>
      <w:r>
        <w:rPr>
          <w:color w:val="000000"/>
          <w:spacing w:val="-1"/>
          <w:kern w:val="65535"/>
          <w:position w:val="-1"/>
          <w:sz w:val="24"/>
          <w:szCs w:val="24"/>
        </w:rPr>
        <w:t xml:space="preserve">условия эксплуатации </w:t>
      </w:r>
      <w:r>
        <w:rPr>
          <w:spacing w:val="-1"/>
          <w:kern w:val="65535"/>
          <w:position w:val="-1"/>
          <w:sz w:val="24"/>
          <w:szCs w:val="24"/>
        </w:rPr>
        <w:t>товара</w:t>
      </w:r>
      <w:r>
        <w:rPr>
          <w:color w:val="000000"/>
          <w:spacing w:val="-1"/>
          <w:kern w:val="65535"/>
          <w:position w:val="-1"/>
          <w:sz w:val="24"/>
          <w:szCs w:val="24"/>
        </w:rPr>
        <w:t xml:space="preserve"> или его частей, вышедших из строя, не соответствовали требованиям технической документации, предоставляемой Покупателю;</w:t>
      </w:r>
    </w:p>
    <w:p w14:paraId="7D539522">
      <w:pPr>
        <w:widowControl w:val="0"/>
        <w:ind w:firstLine="709"/>
        <w:jc w:val="both"/>
        <w:rPr>
          <w:color w:val="000000"/>
          <w:spacing w:val="-1"/>
          <w:kern w:val="65535"/>
          <w:position w:val="-1"/>
          <w:sz w:val="24"/>
          <w:szCs w:val="24"/>
        </w:rPr>
      </w:pPr>
      <w:r>
        <w:rPr>
          <w:color w:val="000000"/>
          <w:spacing w:val="-1"/>
          <w:kern w:val="65535"/>
          <w:position w:val="-1"/>
          <w:sz w:val="24"/>
          <w:szCs w:val="24"/>
        </w:rPr>
        <w:t xml:space="preserve">имеются механические повреждения </w:t>
      </w:r>
      <w:r>
        <w:rPr>
          <w:spacing w:val="-1"/>
          <w:kern w:val="65535"/>
          <w:position w:val="-1"/>
          <w:sz w:val="24"/>
          <w:szCs w:val="24"/>
        </w:rPr>
        <w:t>товара</w:t>
      </w:r>
      <w:r>
        <w:rPr>
          <w:color w:val="000000"/>
          <w:spacing w:val="-1"/>
          <w:kern w:val="65535"/>
          <w:position w:val="-1"/>
          <w:sz w:val="24"/>
          <w:szCs w:val="24"/>
        </w:rPr>
        <w:t xml:space="preserve"> или его частей.</w:t>
      </w:r>
    </w:p>
    <w:p w14:paraId="0A8D276D">
      <w:pPr>
        <w:ind w:firstLine="708"/>
        <w:jc w:val="both"/>
        <w:rPr>
          <w:color w:val="000000"/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</w:rPr>
        <w:t>.6.</w:t>
      </w:r>
      <w:r>
        <w:rPr>
          <w:sz w:val="24"/>
          <w:szCs w:val="24"/>
        </w:rPr>
        <w:tab/>
      </w:r>
      <w:r>
        <w:rPr>
          <w:color w:val="000000"/>
          <w:sz w:val="24"/>
          <w:szCs w:val="24"/>
        </w:rPr>
        <w:t>В период гарантийных обязательств доставка товара в ремонт и из ремонта осуществляется за счет Поставщика.</w:t>
      </w:r>
    </w:p>
    <w:p w14:paraId="1B9AC2D8">
      <w:pPr>
        <w:tabs>
          <w:tab w:val="left" w:pos="0"/>
          <w:tab w:val="left" w:pos="900"/>
          <w:tab w:val="left" w:pos="4536"/>
        </w:tabs>
        <w:ind w:firstLine="567"/>
        <w:jc w:val="center"/>
        <w:rPr>
          <w:b/>
        </w:rPr>
      </w:pPr>
    </w:p>
    <w:p w14:paraId="31A1ED48">
      <w:pPr>
        <w:tabs>
          <w:tab w:val="left" w:pos="0"/>
          <w:tab w:val="left" w:pos="900"/>
          <w:tab w:val="left" w:pos="4536"/>
        </w:tabs>
        <w:ind w:firstLine="567"/>
        <w:jc w:val="center"/>
        <w:rPr>
          <w:b/>
        </w:rPr>
      </w:pPr>
    </w:p>
    <w:p w14:paraId="0EBEAE1C">
      <w:pPr>
        <w:tabs>
          <w:tab w:val="left" w:pos="0"/>
          <w:tab w:val="left" w:pos="900"/>
          <w:tab w:val="left" w:pos="4536"/>
        </w:tabs>
        <w:ind w:firstLine="567"/>
        <w:jc w:val="center"/>
        <w:rPr>
          <w:b/>
        </w:rPr>
      </w:pPr>
      <w:r>
        <w:rPr>
          <w:b/>
        </w:rPr>
        <w:t>7. ОБСТОЯТЕЛЬСТВА НЕПРЕОДОЛИМОЙ СИЛЫ</w:t>
      </w:r>
    </w:p>
    <w:p w14:paraId="442A2790">
      <w:pPr>
        <w:autoSpaceDE w:val="0"/>
        <w:autoSpaceDN w:val="0"/>
        <w:ind w:right="-1" w:firstLine="567"/>
        <w:jc w:val="both"/>
      </w:pPr>
      <w:r>
        <w:t xml:space="preserve">7.1. Ни одна из Сторон не несет ответственности за полное или частичное невыполнение своих обязательств по настоящему Договору, если это невыполнение произошло вследствие стихийного бедствия, введения военного положения, а также войны и военных действий </w:t>
      </w:r>
      <w:r>
        <w:br w:type="textWrapping"/>
      </w:r>
      <w:r>
        <w:t>и других событий, квалифицируемых как обстоятельства непреодолимой силы, возникших после подписания настоящего Договора.</w:t>
      </w:r>
    </w:p>
    <w:p w14:paraId="203C8C6A">
      <w:pPr>
        <w:autoSpaceDE w:val="0"/>
        <w:autoSpaceDN w:val="0"/>
        <w:ind w:right="-1" w:firstLine="567"/>
        <w:jc w:val="both"/>
      </w:pPr>
      <w:r>
        <w:t xml:space="preserve">7.2. Если одно из вышеупомянутых обстоятельств повлияет на исполнение настоящего Договора в течение времени его действия, срок выполнения обязательств </w:t>
      </w:r>
      <w:r>
        <w:br w:type="textWrapping"/>
      </w:r>
      <w:r>
        <w:t>по настоящему Договору продлевается на время действия обстоятельств.</w:t>
      </w:r>
    </w:p>
    <w:p w14:paraId="4DE394D3">
      <w:pPr>
        <w:autoSpaceDE w:val="0"/>
        <w:autoSpaceDN w:val="0"/>
        <w:ind w:right="-1" w:firstLine="567"/>
        <w:jc w:val="both"/>
      </w:pPr>
      <w:r>
        <w:t xml:space="preserve">7.3. Сторона, для которой выполнение обязательств стало невозможным в связи </w:t>
      </w:r>
      <w:r>
        <w:br w:type="textWrapping"/>
      </w:r>
      <w:r>
        <w:t xml:space="preserve">с обстоятельствами, перечисленными в пункте 7.1. настоящего Договора, должна в течение </w:t>
      </w:r>
      <w:r>
        <w:br w:type="textWrapping"/>
      </w:r>
      <w:r>
        <w:t xml:space="preserve">5 (пяти) рабочих дней информировать другую Сторону в письменной форме о начале, предполагаемой продолжительности и времени прекращения вышеупомянутых обстоятельств </w:t>
      </w:r>
      <w:r>
        <w:br w:type="textWrapping"/>
      </w:r>
      <w:r>
        <w:t>с предоставлением соответствующего подтверждения Белорусской торгово-промышленной палаты.</w:t>
      </w:r>
    </w:p>
    <w:p w14:paraId="2ED14615">
      <w:pPr>
        <w:autoSpaceDE w:val="0"/>
        <w:autoSpaceDN w:val="0"/>
        <w:ind w:right="-1" w:firstLine="567"/>
        <w:jc w:val="both"/>
      </w:pPr>
      <w:r>
        <w:t xml:space="preserve">7.4. Если одна из Сторон не проинформирует или сделает это с опозданием указанного </w:t>
      </w:r>
      <w:r>
        <w:br w:type="textWrapping"/>
      </w:r>
      <w:r>
        <w:t xml:space="preserve">в пункте 7.3. настоящего Договора срока, она теряет право использовать любое </w:t>
      </w:r>
      <w:r>
        <w:br w:type="textWrapping"/>
      </w:r>
      <w:r>
        <w:t>из перечисленных в пункте 7.1. настоящего Договора обстоятельств в качестве причины, освобождающей ее от ответственности за невыполнение настоящего Договора.</w:t>
      </w:r>
    </w:p>
    <w:p w14:paraId="2D7A6EE5">
      <w:pPr>
        <w:autoSpaceDE w:val="0"/>
        <w:autoSpaceDN w:val="0"/>
        <w:ind w:right="-1" w:firstLine="567"/>
        <w:jc w:val="both"/>
      </w:pPr>
    </w:p>
    <w:p w14:paraId="4CFD03CF">
      <w:pPr>
        <w:tabs>
          <w:tab w:val="left" w:pos="0"/>
          <w:tab w:val="left" w:pos="900"/>
        </w:tabs>
        <w:ind w:firstLine="567"/>
        <w:jc w:val="center"/>
        <w:rPr>
          <w:b/>
        </w:rPr>
      </w:pPr>
      <w:r>
        <w:rPr>
          <w:b/>
        </w:rPr>
        <w:t>8. АНТИКОРРУПЦИОННАЯ ОГОВОРКА</w:t>
      </w:r>
    </w:p>
    <w:p w14:paraId="2187F404">
      <w:pPr>
        <w:tabs>
          <w:tab w:val="left" w:pos="0"/>
        </w:tabs>
        <w:ind w:firstLine="567"/>
        <w:jc w:val="both"/>
      </w:pPr>
      <w:r>
        <w:t xml:space="preserve">8.1. Каждая из Сторон настоящего Договора, ее работники отказываются </w:t>
      </w:r>
      <w:r>
        <w:br w:type="textWrapping"/>
      </w:r>
      <w:r>
        <w:t xml:space="preserve">от стимулирования каким-либо образом работников другой Стороны, в том числе путем предоставления денежных сумм, безвозмездного выполнения в их адрес работ (услуг) </w:t>
      </w:r>
      <w:r>
        <w:br w:type="textWrapping"/>
      </w:r>
      <w:r>
        <w:t xml:space="preserve">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</w:t>
      </w:r>
    </w:p>
    <w:p w14:paraId="77A912CB">
      <w:pPr>
        <w:tabs>
          <w:tab w:val="left" w:pos="0"/>
        </w:tabs>
        <w:ind w:firstLine="567"/>
        <w:jc w:val="both"/>
      </w:pPr>
      <w:r>
        <w:t>8.2. Под действиями работника, осуществляемыми в пользу стимулирующей его Стороны, понимаются:</w:t>
      </w:r>
    </w:p>
    <w:p w14:paraId="2C42F1AE">
      <w:pPr>
        <w:tabs>
          <w:tab w:val="left" w:pos="0"/>
        </w:tabs>
        <w:ind w:firstLine="567"/>
        <w:jc w:val="both"/>
      </w:pPr>
      <w:r>
        <w:t>предоставление неоправданных преимуществ по сравнению с другими контрагентами;</w:t>
      </w:r>
    </w:p>
    <w:p w14:paraId="1F3E6479">
      <w:pPr>
        <w:tabs>
          <w:tab w:val="left" w:pos="0"/>
        </w:tabs>
        <w:ind w:firstLine="567"/>
        <w:jc w:val="both"/>
      </w:pPr>
      <w:r>
        <w:t>ускорение существующих процедур;</w:t>
      </w:r>
    </w:p>
    <w:p w14:paraId="37A13BA4">
      <w:pPr>
        <w:tabs>
          <w:tab w:val="left" w:pos="0"/>
        </w:tabs>
        <w:ind w:firstLine="567"/>
        <w:jc w:val="both"/>
      </w:pPr>
      <w:r>
        <w:t xml:space="preserve">иные действия, выполняемые работником в рамках своих должностных обязанностей, </w:t>
      </w:r>
      <w:r>
        <w:br w:type="textWrapping"/>
      </w:r>
      <w:r>
        <w:t>но идущие в разрез с принципами прозрачности и открытости взаимоотношений между Сторонами.</w:t>
      </w:r>
    </w:p>
    <w:p w14:paraId="3F79D992">
      <w:pPr>
        <w:tabs>
          <w:tab w:val="left" w:pos="0"/>
        </w:tabs>
        <w:ind w:firstLine="567"/>
        <w:jc w:val="both"/>
      </w:pPr>
      <w:r>
        <w:t xml:space="preserve">8.3. В случае наличия у Стороны фактов, что произошло нарушение каких-либо положений настоящего раздела Договора, соответствующая Сторона обязуется уведомить </w:t>
      </w:r>
      <w:r>
        <w:br w:type="textWrapping"/>
      </w:r>
      <w:r>
        <w:t xml:space="preserve">об этом другую Сторону и государственные органы, осуществляющие борьбу </w:t>
      </w:r>
      <w:r>
        <w:br w:type="textWrapping"/>
      </w:r>
      <w:r>
        <w:t xml:space="preserve">с коррупцией, в письменной форме. В письменном уведомлении, направленном в органы, осуществляющие борьбу с коррупцией, Сторона настоящего Договора обязана сослаться </w:t>
      </w:r>
      <w:r>
        <w:br w:type="textWrapping"/>
      </w:r>
      <w:r>
        <w:t>на факты, подтверждающие совершение Стороной настоящего Договора коррупционного правонарушения.</w:t>
      </w:r>
    </w:p>
    <w:p w14:paraId="409C8B75">
      <w:pPr>
        <w:tabs>
          <w:tab w:val="left" w:pos="0"/>
        </w:tabs>
        <w:ind w:firstLine="567"/>
        <w:jc w:val="both"/>
      </w:pPr>
      <w:r>
        <w:t xml:space="preserve">8.4. В случае наличия фактов совершения одной из Сторон коррупционного правонарушения, выявленного государственными органами, осуществляющими борьбу </w:t>
      </w:r>
      <w:r>
        <w:br w:type="textWrapping"/>
      </w:r>
      <w:r>
        <w:t xml:space="preserve">с коррупцией, другая Сторона имеет право расторгнуть настоящий Договор </w:t>
      </w:r>
      <w:r>
        <w:br w:type="textWrapping"/>
      </w:r>
      <w:r>
        <w:t xml:space="preserve">в одностороннем порядке, направив письменное уведомление о его расторжении. </w:t>
      </w:r>
    </w:p>
    <w:p w14:paraId="509EE40A">
      <w:pPr>
        <w:tabs>
          <w:tab w:val="left" w:pos="0"/>
        </w:tabs>
        <w:ind w:firstLine="567"/>
        <w:jc w:val="both"/>
      </w:pPr>
    </w:p>
    <w:p w14:paraId="7A9F39FB">
      <w:pPr>
        <w:ind w:firstLine="567"/>
        <w:jc w:val="center"/>
        <w:rPr>
          <w:b/>
          <w:bCs/>
          <w:spacing w:val="1"/>
        </w:rPr>
      </w:pPr>
      <w:r>
        <w:rPr>
          <w:b/>
          <w:bCs/>
          <w:spacing w:val="1"/>
        </w:rPr>
        <w:t>9. РАССМОТРЕНИЕ СПОРОВ</w:t>
      </w:r>
    </w:p>
    <w:p w14:paraId="49805708">
      <w:pPr>
        <w:ind w:firstLine="567"/>
        <w:jc w:val="both"/>
        <w:rPr>
          <w:bCs/>
          <w:spacing w:val="1"/>
        </w:rPr>
      </w:pPr>
      <w:r>
        <w:rPr>
          <w:bCs/>
          <w:spacing w:val="1"/>
        </w:rPr>
        <w:t>9.1. Все споры и разногласия по настоящему Договору разрешаются Сторонами путем взаимных переговоров и направления претензий, которые подлежат рассмотрению в течение 10 (десяти) рабочих дней с даты получения претензии.</w:t>
      </w:r>
    </w:p>
    <w:p w14:paraId="5B97A9B1">
      <w:pPr>
        <w:ind w:firstLine="567"/>
        <w:jc w:val="both"/>
        <w:rPr>
          <w:bCs/>
          <w:spacing w:val="1"/>
        </w:rPr>
      </w:pPr>
      <w:r>
        <w:rPr>
          <w:bCs/>
          <w:spacing w:val="1"/>
        </w:rPr>
        <w:t xml:space="preserve">9.2. Не урегулированные путем переговоров споры по настоящему Договору подлежат рассмотрению в Экономическом суде г. Минска в соответствии </w:t>
      </w:r>
      <w:r>
        <w:rPr>
          <w:bCs/>
          <w:spacing w:val="1"/>
        </w:rPr>
        <w:br w:type="textWrapping"/>
      </w:r>
      <w:r>
        <w:rPr>
          <w:bCs/>
          <w:spacing w:val="1"/>
        </w:rPr>
        <w:t>с действующим законодательством.</w:t>
      </w:r>
    </w:p>
    <w:p w14:paraId="6455D8B2">
      <w:pPr>
        <w:ind w:firstLine="567"/>
        <w:jc w:val="both"/>
        <w:rPr>
          <w:bCs/>
          <w:spacing w:val="1"/>
        </w:rPr>
      </w:pPr>
    </w:p>
    <w:p w14:paraId="28D52416">
      <w:pPr>
        <w:ind w:firstLine="567"/>
        <w:jc w:val="center"/>
        <w:rPr>
          <w:b/>
          <w:bCs/>
          <w:spacing w:val="-1"/>
        </w:rPr>
      </w:pPr>
    </w:p>
    <w:p w14:paraId="4C6705FF">
      <w:pPr>
        <w:ind w:firstLine="567"/>
        <w:jc w:val="center"/>
        <w:rPr>
          <w:b/>
          <w:bCs/>
        </w:rPr>
      </w:pPr>
      <w:r>
        <w:rPr>
          <w:b/>
          <w:bCs/>
          <w:spacing w:val="-1"/>
        </w:rPr>
        <w:t>10. ДОПОЛНИТЕЛЬНЫЕ УСЛОВИЯ</w:t>
      </w:r>
    </w:p>
    <w:p w14:paraId="275DDF9B">
      <w:pPr>
        <w:ind w:firstLine="567"/>
        <w:jc w:val="both"/>
        <w:rPr>
          <w:bCs/>
        </w:rPr>
      </w:pPr>
      <w:r>
        <w:rPr>
          <w:spacing w:val="-14"/>
        </w:rPr>
        <w:t>10.1.</w:t>
      </w:r>
      <w:r>
        <w:t xml:space="preserve"> Договор вступает в силу со дня его подписания обеими сторонами и действует до </w:t>
      </w:r>
      <w:r>
        <w:rPr>
          <w:rFonts w:hint="default"/>
          <w:lang w:val="ru-RU"/>
        </w:rPr>
        <w:t>31 12.</w:t>
      </w:r>
      <w:bookmarkStart w:id="0" w:name="_GoBack"/>
      <w:bookmarkEnd w:id="0"/>
      <w:r>
        <w:rPr>
          <w:rFonts w:hint="default"/>
          <w:lang w:val="ru-RU"/>
        </w:rPr>
        <w:t>2026 года</w:t>
      </w:r>
      <w:r>
        <w:t>. Окончание срока действия договора не освобождает стороны от ответственности за его нарушение.</w:t>
      </w:r>
    </w:p>
    <w:p w14:paraId="65275065">
      <w:pPr>
        <w:ind w:firstLine="567"/>
        <w:jc w:val="both"/>
        <w:rPr>
          <w:bCs/>
          <w:spacing w:val="1"/>
        </w:rPr>
      </w:pPr>
      <w:r>
        <w:rPr>
          <w:bCs/>
          <w:spacing w:val="1"/>
        </w:rPr>
        <w:t>10.</w:t>
      </w:r>
      <w:r>
        <w:rPr>
          <w:rFonts w:hint="default"/>
          <w:bCs/>
          <w:spacing w:val="1"/>
          <w:lang w:val="ru-RU"/>
        </w:rPr>
        <w:t>2</w:t>
      </w:r>
      <w:r>
        <w:rPr>
          <w:bCs/>
          <w:spacing w:val="1"/>
        </w:rPr>
        <w:t>. Приложение к настоящему Договору является его неотъемлемой частью.</w:t>
      </w:r>
    </w:p>
    <w:p w14:paraId="30441DEA">
      <w:pPr>
        <w:ind w:firstLine="567"/>
        <w:jc w:val="both"/>
        <w:rPr>
          <w:bCs/>
          <w:spacing w:val="1"/>
        </w:rPr>
      </w:pPr>
      <w:r>
        <w:rPr>
          <w:bCs/>
          <w:spacing w:val="1"/>
        </w:rPr>
        <w:t>10.</w:t>
      </w:r>
      <w:r>
        <w:rPr>
          <w:rFonts w:hint="default"/>
          <w:bCs/>
          <w:spacing w:val="1"/>
          <w:lang w:val="ru-RU"/>
        </w:rPr>
        <w:t>3</w:t>
      </w:r>
      <w:r>
        <w:rPr>
          <w:bCs/>
          <w:spacing w:val="1"/>
        </w:rPr>
        <w:t>. Взаимоотношения Сторон, не урегулированные настоящим Договором, регулируются законодательством.</w:t>
      </w:r>
    </w:p>
    <w:p w14:paraId="403C7113">
      <w:pPr>
        <w:ind w:firstLine="567"/>
        <w:jc w:val="both"/>
        <w:rPr>
          <w:bCs/>
          <w:spacing w:val="1"/>
        </w:rPr>
      </w:pPr>
    </w:p>
    <w:p w14:paraId="69CAC249">
      <w:pPr>
        <w:ind w:firstLine="567"/>
        <w:jc w:val="center"/>
        <w:rPr>
          <w:b/>
          <w:bCs/>
        </w:rPr>
      </w:pPr>
      <w:r>
        <w:rPr>
          <w:b/>
          <w:bCs/>
        </w:rPr>
        <w:t>11. ЮРИДИЧЕСКИЕ АДРЕСА, РЕКВИЗИТЫ И ПОДПИСИ СТОРОН</w:t>
      </w:r>
    </w:p>
    <w:tbl>
      <w:tblPr>
        <w:tblStyle w:val="6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6"/>
        <w:gridCol w:w="4915"/>
      </w:tblGrid>
      <w:tr w14:paraId="2EAC1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6" w:type="dxa"/>
          </w:tcPr>
          <w:p w14:paraId="228C694D">
            <w:pPr>
              <w:jc w:val="both"/>
              <w:rPr>
                <w:rFonts w:hint="default"/>
                <w:b/>
                <w:lang w:val="ru-RU"/>
              </w:rPr>
            </w:pPr>
            <w:r>
              <w:rPr>
                <w:b/>
                <w:lang w:val="ru-RU"/>
              </w:rPr>
              <w:t>Покупатель</w:t>
            </w:r>
          </w:p>
        </w:tc>
        <w:tc>
          <w:tcPr>
            <w:tcW w:w="4915" w:type="dxa"/>
          </w:tcPr>
          <w:p w14:paraId="7FB06F55">
            <w:pPr>
              <w:ind w:firstLine="567"/>
              <w:jc w:val="both"/>
              <w:rPr>
                <w:rFonts w:hint="default"/>
                <w:b/>
                <w:lang w:val="ru-RU"/>
              </w:rPr>
            </w:pPr>
            <w:r>
              <w:rPr>
                <w:b/>
                <w:lang w:val="ru-RU"/>
              </w:rPr>
              <w:t>Поставщик</w:t>
            </w:r>
          </w:p>
        </w:tc>
      </w:tr>
      <w:tr w14:paraId="247A0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6" w:type="dxa"/>
          </w:tcPr>
          <w:p w14:paraId="21CBB4EE">
            <w:pPr>
              <w:jc w:val="both"/>
            </w:pPr>
          </w:p>
        </w:tc>
        <w:tc>
          <w:tcPr>
            <w:tcW w:w="4915" w:type="dxa"/>
          </w:tcPr>
          <w:p w14:paraId="1EE8C563">
            <w:pPr>
              <w:ind w:firstLine="567"/>
              <w:jc w:val="both"/>
              <w:rPr>
                <w:b/>
              </w:rPr>
            </w:pPr>
          </w:p>
          <w:p w14:paraId="62E91FE9">
            <w:pPr>
              <w:ind w:firstLine="567"/>
              <w:jc w:val="both"/>
              <w:rPr>
                <w:b/>
              </w:rPr>
            </w:pPr>
          </w:p>
        </w:tc>
      </w:tr>
    </w:tbl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  <w:gridCol w:w="5069"/>
      </w:tblGrid>
      <w:tr w14:paraId="64C6E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63804947">
            <w:pPr>
              <w:keepNext/>
              <w:jc w:val="both"/>
            </w:pPr>
            <w:r>
              <w:t xml:space="preserve">УЗ "Городской детский </w:t>
            </w:r>
            <w:r>
              <w:rPr>
                <w:lang w:val="ru-RU"/>
              </w:rPr>
              <w:t>центр</w:t>
            </w:r>
            <w:r>
              <w:rPr>
                <w:rFonts w:hint="default"/>
                <w:lang w:val="ru-RU"/>
              </w:rPr>
              <w:t xml:space="preserve"> медицинской реабилитации</w:t>
            </w:r>
            <w:r>
              <w:t xml:space="preserve"> "Пралеска"</w:t>
            </w:r>
          </w:p>
          <w:p w14:paraId="7C05E886">
            <w:pPr>
              <w:keepNext/>
              <w:jc w:val="both"/>
            </w:pPr>
            <w:r>
              <w:t>222365 Минская обл., Воложинский р-он,</w:t>
            </w:r>
          </w:p>
          <w:p w14:paraId="5215393F">
            <w:pPr>
              <w:keepNext/>
              <w:jc w:val="both"/>
            </w:pPr>
            <w:r>
              <w:t>а.г. Раков, ул. Парковая, д.30.</w:t>
            </w:r>
          </w:p>
          <w:p w14:paraId="0034D320">
            <w:pPr>
              <w:keepNext/>
              <w:jc w:val="both"/>
            </w:pPr>
            <w:r>
              <w:rPr>
                <w:lang w:val="en-US"/>
              </w:rPr>
              <w:t>IBAN</w:t>
            </w:r>
            <w:r>
              <w:t xml:space="preserve"> </w:t>
            </w:r>
            <w:r>
              <w:rPr>
                <w:lang w:val="en-US"/>
              </w:rPr>
              <w:t>BY</w:t>
            </w:r>
            <w:r>
              <w:t>54</w:t>
            </w:r>
            <w:r>
              <w:rPr>
                <w:lang w:val="en-US"/>
              </w:rPr>
              <w:t>BLBB</w:t>
            </w:r>
            <w:r>
              <w:t xml:space="preserve">36040100663173001001                     в ЦБУ № 538 ОАО "Белинвестбанк"                         </w:t>
            </w:r>
            <w:r>
              <w:rPr>
                <w:lang w:val="en-US"/>
              </w:rPr>
              <w:t>BIC</w:t>
            </w:r>
            <w:r>
              <w:t xml:space="preserve">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  <w:r>
              <w:t>.</w:t>
            </w:r>
          </w:p>
          <w:p w14:paraId="0E5FB4B0">
            <w:pPr>
              <w:keepNext/>
              <w:jc w:val="both"/>
              <w:rPr>
                <w:rFonts w:hint="default"/>
                <w:lang w:val="ru-RU"/>
              </w:rPr>
            </w:pPr>
            <w:r>
              <w:rPr>
                <w:rFonts w:hint="default"/>
                <w:lang w:val="en-US"/>
              </w:rPr>
              <w:t>GLN</w:t>
            </w:r>
            <w:r>
              <w:rPr>
                <w:rFonts w:hint="default"/>
                <w:lang w:val="ru-RU"/>
              </w:rPr>
              <w:t>4819037930008</w:t>
            </w:r>
          </w:p>
          <w:p w14:paraId="38135EF5">
            <w:pPr>
              <w:keepNext/>
              <w:jc w:val="both"/>
            </w:pPr>
            <w:r>
              <w:t>Адрес банка: г. Минск, ул. Коржа 11А.</w:t>
            </w:r>
          </w:p>
          <w:p w14:paraId="458B0086">
            <w:pPr>
              <w:keepNext/>
              <w:jc w:val="both"/>
            </w:pPr>
            <w:r>
              <w:t>УНН 100663173, ОКПО 017984836000.</w:t>
            </w:r>
          </w:p>
          <w:p w14:paraId="3739A491">
            <w:pPr>
              <w:keepNext/>
              <w:jc w:val="both"/>
              <w:rPr>
                <w:rFonts w:hint="default"/>
                <w:lang w:val="ru-RU"/>
              </w:rPr>
            </w:pPr>
          </w:p>
          <w:p w14:paraId="70C2A4F0">
            <w:pPr>
              <w:widowControl w:val="0"/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Врач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-реабилитолог (заведующий                             </w:t>
            </w:r>
          </w:p>
          <w:p w14:paraId="4502728E">
            <w:pPr>
              <w:widowControl w:val="0"/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отделением)    отделения </w:t>
            </w:r>
          </w:p>
          <w:p w14:paraId="27064206">
            <w:pPr>
              <w:widowControl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медицинской реабилитации №1   </w:t>
            </w:r>
          </w:p>
          <w:p w14:paraId="1C4EF5D2">
            <w:pPr>
              <w:widowControl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____________ М.И. Марина</w:t>
            </w:r>
          </w:p>
          <w:p w14:paraId="14C7F655">
            <w:pPr>
              <w:tabs>
                <w:tab w:val="left" w:pos="9356"/>
              </w:tabs>
              <w:spacing w:line="220" w:lineRule="exact"/>
              <w:jc w:val="both"/>
              <w:rPr>
                <w:color w:val="000000"/>
                <w:vertAlign w:val="baseline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7592164E">
            <w:pPr>
              <w:tabs>
                <w:tab w:val="left" w:pos="9356"/>
              </w:tabs>
              <w:spacing w:line="220" w:lineRule="exact"/>
              <w:jc w:val="both"/>
              <w:rPr>
                <w:color w:val="000000"/>
                <w:vertAlign w:val="baseline"/>
              </w:rPr>
            </w:pPr>
          </w:p>
        </w:tc>
      </w:tr>
    </w:tbl>
    <w:p w14:paraId="2713FF6F">
      <w:pPr>
        <w:tabs>
          <w:tab w:val="left" w:pos="9356"/>
        </w:tabs>
        <w:spacing w:line="220" w:lineRule="exact"/>
        <w:ind w:firstLine="567"/>
        <w:jc w:val="both"/>
        <w:rPr>
          <w:color w:val="000000"/>
        </w:rPr>
      </w:pPr>
    </w:p>
    <w:p w14:paraId="6948E69B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CC3C5F7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6D8E5FA8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09F8A273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27CD757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A5DFBF9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7298515A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875D7FD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3BEBED23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64F52497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B899CA2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94ABC48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325F04C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01805ACC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3427E6A7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79C86464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17C03FDD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455EAFF7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C9176CA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B6DFA1F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0DE86DE8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F95624D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064F5B60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687F0D31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7CB5305D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7416A869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6E811075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75143D6F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389391C2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3E45B59C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609D8E5E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144A9DB6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12C388DD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5732DA78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FA8CC30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</w:p>
    <w:p w14:paraId="25214E2E">
      <w:pPr>
        <w:tabs>
          <w:tab w:val="left" w:pos="9356"/>
        </w:tabs>
        <w:spacing w:line="220" w:lineRule="exact"/>
        <w:ind w:left="6804"/>
        <w:jc w:val="both"/>
        <w:rPr>
          <w:color w:val="000000"/>
        </w:rPr>
      </w:pPr>
      <w:r>
        <w:rPr>
          <w:color w:val="000000"/>
        </w:rPr>
        <w:t>Приложение№1</w:t>
      </w:r>
    </w:p>
    <w:p w14:paraId="09C1092A">
      <w:pPr>
        <w:tabs>
          <w:tab w:val="left" w:pos="9356"/>
        </w:tabs>
        <w:spacing w:line="220" w:lineRule="exact"/>
        <w:ind w:left="6804"/>
        <w:rPr>
          <w:b/>
          <w:color w:val="000000"/>
        </w:rPr>
      </w:pPr>
      <w:r>
        <w:rPr>
          <w:color w:val="000000"/>
        </w:rPr>
        <w:t xml:space="preserve"> к договору </w:t>
      </w:r>
      <w:r>
        <w:rPr>
          <w:color w:val="000000"/>
        </w:rPr>
        <w:br w:type="textWrapping"/>
      </w:r>
      <w:r>
        <w:rPr>
          <w:color w:val="000000"/>
        </w:rPr>
        <w:t>от «__»______2026 №_____</w:t>
      </w:r>
    </w:p>
    <w:p w14:paraId="4D894A8D">
      <w:pPr>
        <w:spacing w:before="20" w:after="40"/>
        <w:ind w:firstLine="567"/>
        <w:jc w:val="both"/>
        <w:outlineLvl w:val="1"/>
        <w:rPr>
          <w:rFonts w:eastAsia="Calibri"/>
          <w:b/>
          <w:color w:val="000000"/>
          <w:kern w:val="28"/>
        </w:rPr>
      </w:pPr>
    </w:p>
    <w:p w14:paraId="26FDE934">
      <w:pPr>
        <w:spacing w:before="20" w:after="40"/>
        <w:ind w:firstLine="567"/>
        <w:jc w:val="both"/>
        <w:outlineLvl w:val="1"/>
        <w:rPr>
          <w:rFonts w:eastAsia="Calibri"/>
          <w:b/>
          <w:color w:val="000000"/>
          <w:kern w:val="28"/>
        </w:rPr>
      </w:pPr>
    </w:p>
    <w:tbl>
      <w:tblPr>
        <w:tblStyle w:val="6"/>
        <w:tblW w:w="95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693"/>
        <w:gridCol w:w="820"/>
        <w:gridCol w:w="709"/>
        <w:gridCol w:w="982"/>
        <w:gridCol w:w="988"/>
        <w:gridCol w:w="855"/>
        <w:gridCol w:w="926"/>
        <w:gridCol w:w="936"/>
        <w:gridCol w:w="102"/>
      </w:tblGrid>
      <w:tr w14:paraId="66DAF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5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2B88">
            <w:pPr>
              <w:tabs>
                <w:tab w:val="left" w:pos="9356"/>
              </w:tabs>
              <w:spacing w:before="360" w:after="240"/>
              <w:ind w:firstLine="567"/>
              <w:jc w:val="center"/>
              <w:rPr>
                <w:color w:val="000000"/>
              </w:rPr>
            </w:pPr>
            <w:r>
              <w:rPr>
                <w:color w:val="000000"/>
              </w:rPr>
              <w:t>СПЕЦИФИКАЦИЯ</w:t>
            </w:r>
          </w:p>
        </w:tc>
      </w:tr>
      <w:tr w14:paraId="3930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43" w:hRule="atLeast"/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1CDD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2626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61D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14:paraId="3DFE47D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7385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9E3D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за един., руб.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5537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Сумма, руб.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0D3B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НДС%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66C7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НДС, руб.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B12E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с НДС, руб.</w:t>
            </w:r>
          </w:p>
        </w:tc>
      </w:tr>
      <w:tr w14:paraId="45A2E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543" w:hRule="atLeast"/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1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3EB10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D85A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1CB9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C1F66">
            <w:pPr>
              <w:spacing w:line="720" w:lineRule="auto"/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D40BC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91403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174E8">
            <w:pPr>
              <w:rPr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EC801">
            <w:pPr>
              <w:rPr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B96BE">
            <w:pPr>
              <w:rPr>
                <w:sz w:val="22"/>
                <w:szCs w:val="22"/>
              </w:rPr>
            </w:pPr>
          </w:p>
        </w:tc>
      </w:tr>
      <w:tr w14:paraId="67F1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2" w:type="dxa"/>
          <w:trHeight w:val="81" w:hRule="atLeast"/>
          <w:jc w:val="center"/>
        </w:trPr>
        <w:tc>
          <w:tcPr>
            <w:tcW w:w="75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FA12E">
            <w:pPr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7255F">
            <w:pPr>
              <w:rPr>
                <w:b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1882C">
            <w:pPr>
              <w:rPr>
                <w:b/>
                <w:sz w:val="22"/>
                <w:szCs w:val="22"/>
              </w:rPr>
            </w:pPr>
          </w:p>
        </w:tc>
      </w:tr>
    </w:tbl>
    <w:p w14:paraId="48C1D169">
      <w:pPr>
        <w:spacing w:before="20" w:after="40"/>
        <w:jc w:val="both"/>
        <w:outlineLvl w:val="1"/>
        <w:rPr>
          <w:rFonts w:eastAsia="Calibri"/>
          <w:b/>
          <w:color w:val="000000"/>
          <w:kern w:val="28"/>
        </w:rPr>
      </w:pPr>
    </w:p>
    <w:tbl>
      <w:tblPr>
        <w:tblStyle w:val="6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6"/>
        <w:gridCol w:w="4836"/>
      </w:tblGrid>
      <w:tr w14:paraId="6D599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6" w:type="dxa"/>
          </w:tcPr>
          <w:p w14:paraId="5918B01F">
            <w:pPr>
              <w:jc w:val="both"/>
              <w:rPr>
                <w:b/>
                <w:bCs/>
                <w:iCs/>
                <w:sz w:val="22"/>
                <w:szCs w:val="22"/>
              </w:rPr>
            </w:pPr>
          </w:p>
          <w:p w14:paraId="68F4F288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</w:rPr>
              <w:t xml:space="preserve">            </w:t>
            </w:r>
            <w:r>
              <w:rPr>
                <w:b/>
                <w:sz w:val="22"/>
                <w:szCs w:val="22"/>
                <w:lang w:val="ru-RU"/>
              </w:rPr>
              <w:t>Покупатель</w:t>
            </w:r>
          </w:p>
          <w:p w14:paraId="378AD29A">
            <w:pPr>
              <w:rPr>
                <w:b/>
                <w:sz w:val="22"/>
                <w:szCs w:val="22"/>
                <w:lang w:val="ru-RU"/>
              </w:rPr>
            </w:pPr>
          </w:p>
          <w:p w14:paraId="27E6DC9A">
            <w:pPr>
              <w:widowControl w:val="0"/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Врач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-реабилитолог (заведующий                             </w:t>
            </w:r>
          </w:p>
          <w:p w14:paraId="6FA418E0">
            <w:pPr>
              <w:widowControl w:val="0"/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отделением)    отделения </w:t>
            </w:r>
          </w:p>
          <w:p w14:paraId="357932E2">
            <w:pPr>
              <w:widowControl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медицинской реабилитации №1   </w:t>
            </w:r>
          </w:p>
          <w:p w14:paraId="0E50607D">
            <w:pPr>
              <w:widowControl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____________ М.И. Марина</w:t>
            </w:r>
          </w:p>
          <w:p w14:paraId="424750D8">
            <w:pPr>
              <w:rPr>
                <w:b/>
                <w:sz w:val="22"/>
                <w:szCs w:val="22"/>
                <w:lang w:val="ru-RU"/>
              </w:rPr>
            </w:pPr>
          </w:p>
          <w:p w14:paraId="2ED6DD21">
            <w:pPr>
              <w:rPr>
                <w:b/>
                <w:sz w:val="22"/>
                <w:szCs w:val="22"/>
                <w:lang w:val="ru-RU"/>
              </w:rPr>
            </w:pPr>
          </w:p>
          <w:p w14:paraId="1973CB1E">
            <w:pPr>
              <w:rPr>
                <w:rFonts w:hint="default"/>
                <w:b/>
                <w:sz w:val="22"/>
                <w:szCs w:val="22"/>
                <w:lang w:val="ru-RU"/>
              </w:rPr>
            </w:pPr>
          </w:p>
        </w:tc>
        <w:tc>
          <w:tcPr>
            <w:tcW w:w="4716" w:type="dxa"/>
          </w:tcPr>
          <w:p w14:paraId="6D5E7C52">
            <w:pPr>
              <w:rPr>
                <w:b/>
                <w:sz w:val="22"/>
                <w:szCs w:val="22"/>
              </w:rPr>
            </w:pPr>
          </w:p>
          <w:p w14:paraId="5869C93A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Поставщик</w:t>
            </w:r>
          </w:p>
          <w:p w14:paraId="623FB001">
            <w:pPr>
              <w:pBdr>
                <w:bottom w:val="single" w:color="auto" w:sz="12" w:space="0"/>
              </w:pBdr>
              <w:rPr>
                <w:b/>
                <w:sz w:val="22"/>
                <w:szCs w:val="22"/>
                <w:lang w:val="ru-RU"/>
              </w:rPr>
            </w:pPr>
          </w:p>
          <w:p w14:paraId="58AB0D03">
            <w:pPr>
              <w:rPr>
                <w:rFonts w:hint="default"/>
                <w:b/>
                <w:sz w:val="22"/>
                <w:szCs w:val="22"/>
                <w:lang w:val="ru-RU"/>
              </w:rPr>
            </w:pPr>
          </w:p>
          <w:p w14:paraId="10197E52">
            <w:pPr>
              <w:rPr>
                <w:rFonts w:hint="default"/>
                <w:b/>
                <w:sz w:val="22"/>
                <w:szCs w:val="22"/>
                <w:lang w:val="ru-RU"/>
              </w:rPr>
            </w:pPr>
          </w:p>
          <w:p w14:paraId="1A31D853">
            <w:pPr>
              <w:rPr>
                <w:rFonts w:hint="default"/>
                <w:b/>
                <w:sz w:val="22"/>
                <w:szCs w:val="22"/>
                <w:lang w:val="ru-RU"/>
              </w:rPr>
            </w:pPr>
          </w:p>
          <w:p w14:paraId="2783E555">
            <w:pPr>
              <w:rPr>
                <w:rFonts w:hint="default"/>
                <w:b/>
                <w:sz w:val="22"/>
                <w:szCs w:val="22"/>
                <w:lang w:val="ru-RU"/>
              </w:rPr>
            </w:pPr>
          </w:p>
          <w:p w14:paraId="5FB80146">
            <w:pPr>
              <w:rPr>
                <w:rFonts w:hint="default"/>
                <w:b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sz w:val="22"/>
                <w:szCs w:val="22"/>
                <w:lang w:val="ru-RU"/>
              </w:rPr>
              <w:t>__________________________________________</w:t>
            </w:r>
          </w:p>
        </w:tc>
      </w:tr>
    </w:tbl>
    <w:p w14:paraId="21D2B9B9">
      <w:pPr>
        <w:keepNext/>
        <w:jc w:val="both"/>
        <w:rPr>
          <w:rFonts w:eastAsia="Calibri"/>
          <w:b/>
          <w:color w:val="000000"/>
          <w:kern w:val="28"/>
        </w:rPr>
      </w:pPr>
    </w:p>
    <w:p w14:paraId="61BB831E">
      <w:pPr>
        <w:keepNext/>
        <w:jc w:val="both"/>
        <w:rPr>
          <w:rFonts w:eastAsia="Calibri"/>
          <w:b/>
          <w:color w:val="000000"/>
          <w:kern w:val="28"/>
        </w:rPr>
      </w:pPr>
    </w:p>
    <w:p w14:paraId="65A459CB">
      <w:pPr>
        <w:keepNext/>
        <w:jc w:val="both"/>
        <w:rPr>
          <w:rFonts w:eastAsia="Calibri"/>
          <w:b/>
          <w:color w:val="000000"/>
          <w:kern w:val="28"/>
        </w:rPr>
      </w:pPr>
    </w:p>
    <w:sectPr>
      <w:pgSz w:w="11906" w:h="16838"/>
      <w:pgMar w:top="851" w:right="567" w:bottom="567" w:left="1418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4748D"/>
    <w:multiLevelType w:val="multilevel"/>
    <w:tmpl w:val="0FC4748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16B14AD6"/>
    <w:multiLevelType w:val="multilevel"/>
    <w:tmpl w:val="16B14AD6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96163D0"/>
    <w:multiLevelType w:val="multilevel"/>
    <w:tmpl w:val="196163D0"/>
    <w:lvl w:ilvl="0" w:tentative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 w:tentative="0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318617AA"/>
    <w:multiLevelType w:val="multilevel"/>
    <w:tmpl w:val="318617AA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28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652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013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014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375" w:hanging="1800"/>
      </w:pPr>
      <w:rPr>
        <w:rFonts w:hint="default"/>
      </w:rPr>
    </w:lvl>
  </w:abstractNum>
  <w:abstractNum w:abstractNumId="4">
    <w:nsid w:val="6DC74088"/>
    <w:multiLevelType w:val="multilevel"/>
    <w:tmpl w:val="6DC74088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DF"/>
    <w:rsid w:val="00002BFB"/>
    <w:rsid w:val="00003F7A"/>
    <w:rsid w:val="000063F1"/>
    <w:rsid w:val="00007CB8"/>
    <w:rsid w:val="0001278D"/>
    <w:rsid w:val="00023B14"/>
    <w:rsid w:val="000241A8"/>
    <w:rsid w:val="00031ED6"/>
    <w:rsid w:val="00041005"/>
    <w:rsid w:val="00044736"/>
    <w:rsid w:val="00053841"/>
    <w:rsid w:val="000670B7"/>
    <w:rsid w:val="00074DEA"/>
    <w:rsid w:val="00081CE0"/>
    <w:rsid w:val="00095A8D"/>
    <w:rsid w:val="000A2026"/>
    <w:rsid w:val="000D7691"/>
    <w:rsid w:val="000E015C"/>
    <w:rsid w:val="000E1562"/>
    <w:rsid w:val="000E36AD"/>
    <w:rsid w:val="00104ADF"/>
    <w:rsid w:val="001144B7"/>
    <w:rsid w:val="0012227E"/>
    <w:rsid w:val="00131503"/>
    <w:rsid w:val="001339CB"/>
    <w:rsid w:val="00140F7D"/>
    <w:rsid w:val="00152840"/>
    <w:rsid w:val="001602DE"/>
    <w:rsid w:val="00165609"/>
    <w:rsid w:val="001743A6"/>
    <w:rsid w:val="0018613C"/>
    <w:rsid w:val="001A7CBD"/>
    <w:rsid w:val="001B428B"/>
    <w:rsid w:val="001B5E6B"/>
    <w:rsid w:val="001F1FDF"/>
    <w:rsid w:val="00216460"/>
    <w:rsid w:val="00232AB7"/>
    <w:rsid w:val="002332D8"/>
    <w:rsid w:val="00241373"/>
    <w:rsid w:val="00252275"/>
    <w:rsid w:val="00271747"/>
    <w:rsid w:val="002A0285"/>
    <w:rsid w:val="002A7FDA"/>
    <w:rsid w:val="002B0C9B"/>
    <w:rsid w:val="002B126B"/>
    <w:rsid w:val="002B2D52"/>
    <w:rsid w:val="002B3C9F"/>
    <w:rsid w:val="002C0179"/>
    <w:rsid w:val="002C5759"/>
    <w:rsid w:val="002D3C75"/>
    <w:rsid w:val="002D5180"/>
    <w:rsid w:val="002D657B"/>
    <w:rsid w:val="002E06F0"/>
    <w:rsid w:val="002E3301"/>
    <w:rsid w:val="0030651E"/>
    <w:rsid w:val="003349BD"/>
    <w:rsid w:val="00336B87"/>
    <w:rsid w:val="00346FED"/>
    <w:rsid w:val="00356644"/>
    <w:rsid w:val="00360372"/>
    <w:rsid w:val="00367AF9"/>
    <w:rsid w:val="0037670D"/>
    <w:rsid w:val="0039072B"/>
    <w:rsid w:val="00393D82"/>
    <w:rsid w:val="003A606D"/>
    <w:rsid w:val="003A626E"/>
    <w:rsid w:val="003C04DB"/>
    <w:rsid w:val="003D625C"/>
    <w:rsid w:val="003E62F9"/>
    <w:rsid w:val="003E77F9"/>
    <w:rsid w:val="003F0088"/>
    <w:rsid w:val="003F0E4F"/>
    <w:rsid w:val="00403461"/>
    <w:rsid w:val="004113F9"/>
    <w:rsid w:val="00432137"/>
    <w:rsid w:val="004506D3"/>
    <w:rsid w:val="00453369"/>
    <w:rsid w:val="0045351F"/>
    <w:rsid w:val="00460E16"/>
    <w:rsid w:val="00465AAD"/>
    <w:rsid w:val="00471311"/>
    <w:rsid w:val="00474516"/>
    <w:rsid w:val="00474FC1"/>
    <w:rsid w:val="0047591F"/>
    <w:rsid w:val="004762BF"/>
    <w:rsid w:val="004774D3"/>
    <w:rsid w:val="00493934"/>
    <w:rsid w:val="004A2E0A"/>
    <w:rsid w:val="004C3458"/>
    <w:rsid w:val="004C40F1"/>
    <w:rsid w:val="004D050A"/>
    <w:rsid w:val="004E50C3"/>
    <w:rsid w:val="004E7192"/>
    <w:rsid w:val="004F05E9"/>
    <w:rsid w:val="004F4108"/>
    <w:rsid w:val="004F5AC2"/>
    <w:rsid w:val="00502637"/>
    <w:rsid w:val="00514F6F"/>
    <w:rsid w:val="0051547C"/>
    <w:rsid w:val="005305DB"/>
    <w:rsid w:val="00537C0C"/>
    <w:rsid w:val="00537FEB"/>
    <w:rsid w:val="00540ED7"/>
    <w:rsid w:val="00542620"/>
    <w:rsid w:val="00547263"/>
    <w:rsid w:val="00564DF5"/>
    <w:rsid w:val="00572973"/>
    <w:rsid w:val="00574AD3"/>
    <w:rsid w:val="00584DF4"/>
    <w:rsid w:val="00595207"/>
    <w:rsid w:val="00595215"/>
    <w:rsid w:val="005A2C88"/>
    <w:rsid w:val="005A6A38"/>
    <w:rsid w:val="005B1370"/>
    <w:rsid w:val="005B1CF6"/>
    <w:rsid w:val="005B527D"/>
    <w:rsid w:val="005B6558"/>
    <w:rsid w:val="005C3264"/>
    <w:rsid w:val="005C6F06"/>
    <w:rsid w:val="005D614E"/>
    <w:rsid w:val="005F660D"/>
    <w:rsid w:val="005F7491"/>
    <w:rsid w:val="00622FEA"/>
    <w:rsid w:val="006253A0"/>
    <w:rsid w:val="00656D57"/>
    <w:rsid w:val="00663C80"/>
    <w:rsid w:val="00665CCE"/>
    <w:rsid w:val="00673214"/>
    <w:rsid w:val="0067415C"/>
    <w:rsid w:val="00680EAA"/>
    <w:rsid w:val="006915CE"/>
    <w:rsid w:val="006A1918"/>
    <w:rsid w:val="006B0877"/>
    <w:rsid w:val="006B377E"/>
    <w:rsid w:val="006B3D6B"/>
    <w:rsid w:val="006C18B5"/>
    <w:rsid w:val="006C650E"/>
    <w:rsid w:val="006C78AF"/>
    <w:rsid w:val="006D13EE"/>
    <w:rsid w:val="006E094C"/>
    <w:rsid w:val="006E6A0F"/>
    <w:rsid w:val="006F64E2"/>
    <w:rsid w:val="006F7470"/>
    <w:rsid w:val="007064F4"/>
    <w:rsid w:val="0071386B"/>
    <w:rsid w:val="00713A40"/>
    <w:rsid w:val="00723E9E"/>
    <w:rsid w:val="00726955"/>
    <w:rsid w:val="007273D4"/>
    <w:rsid w:val="00742894"/>
    <w:rsid w:val="0074418D"/>
    <w:rsid w:val="00760EAF"/>
    <w:rsid w:val="007641B7"/>
    <w:rsid w:val="00765F59"/>
    <w:rsid w:val="007705D0"/>
    <w:rsid w:val="00770806"/>
    <w:rsid w:val="00770CDE"/>
    <w:rsid w:val="0077195D"/>
    <w:rsid w:val="007B439F"/>
    <w:rsid w:val="007B576E"/>
    <w:rsid w:val="007B7602"/>
    <w:rsid w:val="007E29BF"/>
    <w:rsid w:val="007F40E4"/>
    <w:rsid w:val="007F461F"/>
    <w:rsid w:val="0080490E"/>
    <w:rsid w:val="00824391"/>
    <w:rsid w:val="00842290"/>
    <w:rsid w:val="00843194"/>
    <w:rsid w:val="00847DE1"/>
    <w:rsid w:val="008553F4"/>
    <w:rsid w:val="00855C50"/>
    <w:rsid w:val="00855E52"/>
    <w:rsid w:val="0086113E"/>
    <w:rsid w:val="0086350B"/>
    <w:rsid w:val="0086479D"/>
    <w:rsid w:val="00864EB4"/>
    <w:rsid w:val="008660F6"/>
    <w:rsid w:val="00875919"/>
    <w:rsid w:val="00885FD9"/>
    <w:rsid w:val="0089459E"/>
    <w:rsid w:val="008A2AD5"/>
    <w:rsid w:val="008A3EFA"/>
    <w:rsid w:val="008A3FEC"/>
    <w:rsid w:val="008A6038"/>
    <w:rsid w:val="008B16FD"/>
    <w:rsid w:val="008B7B4A"/>
    <w:rsid w:val="008C3759"/>
    <w:rsid w:val="008C4DC9"/>
    <w:rsid w:val="008C6233"/>
    <w:rsid w:val="0090411C"/>
    <w:rsid w:val="00905AF4"/>
    <w:rsid w:val="009162CC"/>
    <w:rsid w:val="009163BF"/>
    <w:rsid w:val="00922FD9"/>
    <w:rsid w:val="00940295"/>
    <w:rsid w:val="00950B08"/>
    <w:rsid w:val="009511F4"/>
    <w:rsid w:val="009533BF"/>
    <w:rsid w:val="00965DFB"/>
    <w:rsid w:val="00971ABC"/>
    <w:rsid w:val="009A2AF6"/>
    <w:rsid w:val="009B1A13"/>
    <w:rsid w:val="009B7748"/>
    <w:rsid w:val="009C23CE"/>
    <w:rsid w:val="009C5787"/>
    <w:rsid w:val="009E2CAB"/>
    <w:rsid w:val="009E7C71"/>
    <w:rsid w:val="009F0DB1"/>
    <w:rsid w:val="009F7277"/>
    <w:rsid w:val="009F7A55"/>
    <w:rsid w:val="00A01216"/>
    <w:rsid w:val="00A24F8C"/>
    <w:rsid w:val="00A372D4"/>
    <w:rsid w:val="00A62BFC"/>
    <w:rsid w:val="00A64FCE"/>
    <w:rsid w:val="00A65B7B"/>
    <w:rsid w:val="00A86ED8"/>
    <w:rsid w:val="00A97AD7"/>
    <w:rsid w:val="00AB3AA9"/>
    <w:rsid w:val="00AC5C57"/>
    <w:rsid w:val="00AC6DC8"/>
    <w:rsid w:val="00AE4887"/>
    <w:rsid w:val="00AE4FA0"/>
    <w:rsid w:val="00AF0A20"/>
    <w:rsid w:val="00AF104B"/>
    <w:rsid w:val="00AF72E8"/>
    <w:rsid w:val="00B010B6"/>
    <w:rsid w:val="00B16C33"/>
    <w:rsid w:val="00B20C85"/>
    <w:rsid w:val="00B45343"/>
    <w:rsid w:val="00B46FF5"/>
    <w:rsid w:val="00B50742"/>
    <w:rsid w:val="00B66C77"/>
    <w:rsid w:val="00B765A6"/>
    <w:rsid w:val="00B83864"/>
    <w:rsid w:val="00B8500C"/>
    <w:rsid w:val="00B90070"/>
    <w:rsid w:val="00B94618"/>
    <w:rsid w:val="00BC4E7E"/>
    <w:rsid w:val="00BC6154"/>
    <w:rsid w:val="00BC772F"/>
    <w:rsid w:val="00BD1665"/>
    <w:rsid w:val="00BD544D"/>
    <w:rsid w:val="00BE0656"/>
    <w:rsid w:val="00BF46D4"/>
    <w:rsid w:val="00BF4CB1"/>
    <w:rsid w:val="00C05116"/>
    <w:rsid w:val="00C106D1"/>
    <w:rsid w:val="00C10FC1"/>
    <w:rsid w:val="00C2266B"/>
    <w:rsid w:val="00C4256E"/>
    <w:rsid w:val="00C5432D"/>
    <w:rsid w:val="00C65A21"/>
    <w:rsid w:val="00C73C62"/>
    <w:rsid w:val="00C86BFE"/>
    <w:rsid w:val="00C871D6"/>
    <w:rsid w:val="00CA537D"/>
    <w:rsid w:val="00CA6721"/>
    <w:rsid w:val="00CA6AFE"/>
    <w:rsid w:val="00CD0EB0"/>
    <w:rsid w:val="00CD654F"/>
    <w:rsid w:val="00CE0ACB"/>
    <w:rsid w:val="00D035B4"/>
    <w:rsid w:val="00D1270D"/>
    <w:rsid w:val="00D20168"/>
    <w:rsid w:val="00D2070A"/>
    <w:rsid w:val="00D36C3E"/>
    <w:rsid w:val="00D457BD"/>
    <w:rsid w:val="00D5396E"/>
    <w:rsid w:val="00D70926"/>
    <w:rsid w:val="00D772B4"/>
    <w:rsid w:val="00D77D4C"/>
    <w:rsid w:val="00D8066A"/>
    <w:rsid w:val="00D81C7F"/>
    <w:rsid w:val="00DA4F0A"/>
    <w:rsid w:val="00DB347C"/>
    <w:rsid w:val="00DB3763"/>
    <w:rsid w:val="00DB6AEE"/>
    <w:rsid w:val="00DC0465"/>
    <w:rsid w:val="00DD2D24"/>
    <w:rsid w:val="00DD3CE7"/>
    <w:rsid w:val="00DD5025"/>
    <w:rsid w:val="00DD7BF8"/>
    <w:rsid w:val="00DD7EF9"/>
    <w:rsid w:val="00DE0D80"/>
    <w:rsid w:val="00E11D2E"/>
    <w:rsid w:val="00E36EB5"/>
    <w:rsid w:val="00E534CA"/>
    <w:rsid w:val="00E557DC"/>
    <w:rsid w:val="00E56B5C"/>
    <w:rsid w:val="00E7010A"/>
    <w:rsid w:val="00E777EC"/>
    <w:rsid w:val="00E808B3"/>
    <w:rsid w:val="00EA1752"/>
    <w:rsid w:val="00EA2EE7"/>
    <w:rsid w:val="00EC083E"/>
    <w:rsid w:val="00EC382C"/>
    <w:rsid w:val="00EE1A36"/>
    <w:rsid w:val="00EE4A7F"/>
    <w:rsid w:val="00EF33CF"/>
    <w:rsid w:val="00EF4F0A"/>
    <w:rsid w:val="00F0486F"/>
    <w:rsid w:val="00F0575A"/>
    <w:rsid w:val="00F065AF"/>
    <w:rsid w:val="00F11149"/>
    <w:rsid w:val="00F259DC"/>
    <w:rsid w:val="00F41402"/>
    <w:rsid w:val="00F45B74"/>
    <w:rsid w:val="00F50EB2"/>
    <w:rsid w:val="00F51509"/>
    <w:rsid w:val="00F56051"/>
    <w:rsid w:val="00F62058"/>
    <w:rsid w:val="00F66BCA"/>
    <w:rsid w:val="00F67B8F"/>
    <w:rsid w:val="00F713FD"/>
    <w:rsid w:val="00F768C3"/>
    <w:rsid w:val="00F84068"/>
    <w:rsid w:val="00F844C6"/>
    <w:rsid w:val="00F957DF"/>
    <w:rsid w:val="00F97616"/>
    <w:rsid w:val="00FA0F3B"/>
    <w:rsid w:val="00FB29A5"/>
    <w:rsid w:val="00FB6139"/>
    <w:rsid w:val="00FB77F1"/>
    <w:rsid w:val="00FC447D"/>
    <w:rsid w:val="00FC52D2"/>
    <w:rsid w:val="00FD286D"/>
    <w:rsid w:val="00FD67CB"/>
    <w:rsid w:val="00FE2D49"/>
    <w:rsid w:val="00FF1535"/>
    <w:rsid w:val="00FF5441"/>
    <w:rsid w:val="00FF6482"/>
    <w:rsid w:val="00FF6DBA"/>
    <w:rsid w:val="00FF7AB3"/>
    <w:rsid w:val="12C32995"/>
    <w:rsid w:val="56E45800"/>
    <w:rsid w:val="69C3410E"/>
    <w:rsid w:val="77D73E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i/>
      <w:iCs/>
    </w:rPr>
  </w:style>
  <w:style w:type="paragraph" w:styleId="3">
    <w:name w:val="heading 2"/>
    <w:basedOn w:val="1"/>
    <w:qFormat/>
    <w:uiPriority w:val="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"/>
    <w:basedOn w:val="1"/>
    <w:link w:val="13"/>
    <w:qFormat/>
    <w:uiPriority w:val="0"/>
    <w:pPr>
      <w:ind w:left="180" w:hanging="180"/>
      <w:jc w:val="both"/>
    </w:pPr>
    <w:rPr>
      <w:sz w:val="20"/>
    </w:rPr>
  </w:style>
  <w:style w:type="paragraph" w:styleId="9">
    <w:name w:val="Title"/>
    <w:basedOn w:val="1"/>
    <w:qFormat/>
    <w:uiPriority w:val="0"/>
    <w:pPr>
      <w:jc w:val="center"/>
      <w:outlineLvl w:val="0"/>
    </w:pPr>
    <w:rPr>
      <w:b/>
      <w:bCs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11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on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">
    <w:name w:val="Основной текст с отступом Знак"/>
    <w:link w:val="8"/>
    <w:qFormat/>
    <w:uiPriority w:val="0"/>
    <w:rPr>
      <w:szCs w:val="24"/>
    </w:rPr>
  </w:style>
  <w:style w:type="character" w:customStyle="1" w:styleId="14">
    <w:name w:val="apple-converted-space"/>
    <w:basedOn w:val="5"/>
    <w:qFormat/>
    <w:uiPriority w:val="0"/>
  </w:style>
  <w:style w:type="character" w:customStyle="1" w:styleId="15">
    <w:name w:val="name_vopr"/>
    <w:qFormat/>
    <w:uiPriority w:val="0"/>
    <w:rPr>
      <w:b/>
      <w:bCs/>
      <w:color w:val="000088"/>
    </w:rPr>
  </w:style>
  <w:style w:type="table" w:customStyle="1" w:styleId="16">
    <w:name w:val="Сетка таблицы1"/>
    <w:basedOn w:val="6"/>
    <w:qFormat/>
    <w:uiPriority w:val="0"/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1"/>
    <w:basedOn w:val="6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04E83-B769-4B4E-B460-E07EF12195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1349</Words>
  <Characters>9690</Characters>
  <Lines>79</Lines>
  <Paragraphs>22</Paragraphs>
  <TotalTime>5</TotalTime>
  <ScaleCrop>false</ScaleCrop>
  <LinksUpToDate>false</LinksUpToDate>
  <CharactersWithSpaces>11087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2025-10-09T12:36:00Z</dcterms:created>
  <dc:creator>user</dc:creator>
  <cp:lastModifiedBy>WPS_1774948553</cp:lastModifiedBy>
  <cp:lastPrinted>2020-11-17T06:02:00Z</cp:lastPrinted>
  <dcterms:modified xsi:type="dcterms:W3CDTF">2026-11-02T14:07:51Z</dcterms:modified>
  <dc:title>ДОГОВОР  №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eyJoZGlkIjoiNzM2NWYwZTRiNGRkM2ViMGE1YmJhNTNlNGFkZjRiYTIiLCJ1c2VySWQiOiI3NTU5MTQzMzEyNTE2In0=</vt:lpwstr>
  </property>
  <property fmtid="{D5CDD505-2E9C-101B-9397-08002B2CF9AE}" pid="3" name="KSOProductBuildVer">
    <vt:lpwstr>1049-12.1.0.29162</vt:lpwstr>
  </property>
  <property fmtid="{D5CDD505-2E9C-101B-9397-08002B2CF9AE}" pid="4" name="ICV">
    <vt:lpwstr>C7288A1DBFD748D0BBC4B76AA12578A7_13</vt:lpwstr>
  </property>
</Properties>
</file>