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410A3" w14:textId="77777777" w:rsidR="0031468C" w:rsidRDefault="000B083B">
      <w:pPr>
        <w:ind w:right="-229"/>
        <w:jc w:val="center"/>
        <w:rPr>
          <w:rFonts w:ascii="Times New Roman" w:hAnsi="Times New Roman" w:cs="Times New Roman"/>
          <w:b/>
          <w:sz w:val="24"/>
          <w:szCs w:val="24"/>
        </w:rPr>
      </w:pPr>
      <w:r>
        <w:rPr>
          <w:rFonts w:ascii="Times New Roman" w:eastAsia="Times New Roman" w:hAnsi="Times New Roman" w:cs="Times New Roman"/>
          <w:b/>
          <w:sz w:val="24"/>
          <w:szCs w:val="24"/>
        </w:rPr>
        <w:t xml:space="preserve">КОНТРАКТ № </w:t>
      </w:r>
    </w:p>
    <w:tbl>
      <w:tblPr>
        <w:tblW w:w="0" w:type="auto"/>
        <w:tblLook w:val="04A0" w:firstRow="1" w:lastRow="0" w:firstColumn="1" w:lastColumn="0" w:noHBand="0" w:noVBand="1"/>
      </w:tblPr>
      <w:tblGrid>
        <w:gridCol w:w="4675"/>
        <w:gridCol w:w="4680"/>
      </w:tblGrid>
      <w:tr w:rsidR="0031468C" w14:paraId="4DA9DD53" w14:textId="77777777">
        <w:trPr>
          <w:trHeight w:val="290"/>
        </w:trPr>
        <w:tc>
          <w:tcPr>
            <w:tcW w:w="4785" w:type="dxa"/>
            <w:tcBorders>
              <w:top w:val="none" w:sz="0" w:space="0" w:color="000000"/>
              <w:left w:val="none" w:sz="0" w:space="0" w:color="000000"/>
              <w:bottom w:val="none" w:sz="0" w:space="0" w:color="000000"/>
              <w:right w:val="none" w:sz="0" w:space="0" w:color="000000"/>
            </w:tcBorders>
          </w:tcPr>
          <w:p w14:paraId="50AEEC0B" w14:textId="77777777" w:rsidR="0031468C" w:rsidRDefault="0031468C">
            <w:pPr>
              <w:spacing w:before="20"/>
              <w:ind w:left="567" w:right="-229"/>
              <w:rPr>
                <w:rFonts w:ascii="Times New Roman" w:hAnsi="Times New Roman" w:cs="Times New Roman"/>
                <w:sz w:val="24"/>
                <w:szCs w:val="24"/>
              </w:rPr>
            </w:pPr>
          </w:p>
          <w:p w14:paraId="61A24FFD" w14:textId="77777777" w:rsidR="0031468C" w:rsidRDefault="000B083B">
            <w:pPr>
              <w:spacing w:before="20"/>
              <w:ind w:left="567" w:right="-229"/>
              <w:rPr>
                <w:rFonts w:ascii="Times New Roman" w:hAnsi="Times New Roman" w:cs="Times New Roman"/>
                <w:sz w:val="24"/>
                <w:szCs w:val="24"/>
              </w:rPr>
            </w:pPr>
            <w:r>
              <w:rPr>
                <w:rFonts w:ascii="Times New Roman" w:eastAsia="Times New Roman" w:hAnsi="Times New Roman" w:cs="Times New Roman"/>
                <w:sz w:val="24"/>
                <w:szCs w:val="24"/>
              </w:rPr>
              <w:t xml:space="preserve">Дата: </w:t>
            </w:r>
          </w:p>
        </w:tc>
        <w:tc>
          <w:tcPr>
            <w:tcW w:w="4786" w:type="dxa"/>
            <w:tcBorders>
              <w:top w:val="none" w:sz="0" w:space="0" w:color="000000"/>
              <w:left w:val="none" w:sz="0" w:space="0" w:color="000000"/>
              <w:bottom w:val="none" w:sz="0" w:space="0" w:color="000000"/>
              <w:right w:val="none" w:sz="0" w:space="0" w:color="000000"/>
            </w:tcBorders>
          </w:tcPr>
          <w:p w14:paraId="2AE38FA1" w14:textId="77777777" w:rsidR="0031468C" w:rsidRDefault="0031468C">
            <w:pPr>
              <w:spacing w:before="20"/>
              <w:ind w:left="567" w:right="-229"/>
              <w:rPr>
                <w:rFonts w:ascii="Times New Roman" w:hAnsi="Times New Roman" w:cs="Times New Roman"/>
                <w:sz w:val="24"/>
                <w:szCs w:val="24"/>
              </w:rPr>
            </w:pPr>
          </w:p>
          <w:p w14:paraId="7709CA7C" w14:textId="77777777" w:rsidR="0031468C" w:rsidRDefault="000B083B">
            <w:pPr>
              <w:spacing w:before="20"/>
              <w:ind w:left="567" w:right="-229"/>
              <w:rPr>
                <w:rFonts w:ascii="Times New Roman" w:hAnsi="Times New Roman" w:cs="Times New Roman"/>
                <w:sz w:val="24"/>
                <w:szCs w:val="24"/>
              </w:rPr>
            </w:pPr>
            <w:r>
              <w:rPr>
                <w:rFonts w:ascii="Times New Roman" w:eastAsia="Times New Roman" w:hAnsi="Times New Roman" w:cs="Times New Roman"/>
                <w:sz w:val="24"/>
                <w:szCs w:val="24"/>
              </w:rPr>
              <w:t>г. Минск</w:t>
            </w:r>
          </w:p>
        </w:tc>
      </w:tr>
    </w:tbl>
    <w:p w14:paraId="089C90BF" w14:textId="77777777" w:rsidR="0031468C" w:rsidRDefault="0031468C">
      <w:pPr>
        <w:ind w:right="-229"/>
        <w:rPr>
          <w:rFonts w:ascii="Times New Roman" w:hAnsi="Times New Roman" w:cs="Times New Roman"/>
          <w:b/>
          <w:sz w:val="24"/>
          <w:szCs w:val="24"/>
        </w:rPr>
      </w:pPr>
    </w:p>
    <w:p w14:paraId="7969AFD2" w14:textId="77777777" w:rsidR="0031468C" w:rsidRDefault="000B083B">
      <w:pPr>
        <w:rPr>
          <w:rFonts w:ascii="Times New Roman" w:hAnsi="Times New Roman" w:cs="Times New Roman"/>
          <w:sz w:val="24"/>
          <w:szCs w:val="24"/>
        </w:rPr>
      </w:pPr>
      <w:r>
        <w:rPr>
          <w:rFonts w:ascii="Times New Roman" w:eastAsia="Times New Roman" w:hAnsi="Times New Roman" w:cs="Times New Roman"/>
          <w:sz w:val="24"/>
          <w:szCs w:val="24"/>
        </w:rPr>
        <w:t>РУП «БЕЛМЕДПРЕПАРАТЫ», Республика Беларусь, именуемое в дальнейшем «ПОКУПАТЕЛЬ», в лице _______________, действующего на основании ___________, с одной стороны, и ___________, _____________</w:t>
      </w:r>
      <w:r>
        <w:rPr>
          <w:rFonts w:ascii="Times New Roman" w:eastAsia="Times New Roman" w:hAnsi="Times New Roman" w:cs="Times New Roman"/>
          <w:sz w:val="24"/>
          <w:szCs w:val="24"/>
        </w:rPr>
        <w:t xml:space="preserve"> именуемая в дальнейшем «ПРОДАВЕЦ», в лице___________________, действующего (ей) на основании Устава, с другой стороны, а вместе именуемые – Стороны, заключили настоящий Контракт о нижеследующем:</w:t>
      </w:r>
    </w:p>
    <w:p w14:paraId="668B1395"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1. ПРЕДМЕТ КОНТРАКТА</w:t>
      </w:r>
    </w:p>
    <w:p w14:paraId="007B248F"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ПРОДАВЕЦ обязуется поставить, а ПОКУПАТЕЛЬ обязуется принять и оплатить Товар в количестве и качестве в соответствии со Спецификацией, являющейся неотъемлемой частью настоящего Контракта. Условия и сроки поставки, условия оплаты и валюта платежа, производитель и другие условия указываются в Спецификации к настоящему Контракту.</w:t>
      </w:r>
    </w:p>
    <w:p w14:paraId="0F3624DE" w14:textId="77777777" w:rsidR="0031468C" w:rsidRDefault="0031468C">
      <w:pPr>
        <w:ind w:firstLine="720"/>
        <w:rPr>
          <w:rFonts w:ascii="Times New Roman" w:hAnsi="Times New Roman" w:cs="Times New Roman"/>
          <w:sz w:val="24"/>
          <w:szCs w:val="24"/>
        </w:rPr>
      </w:pPr>
    </w:p>
    <w:p w14:paraId="2B3124DA"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2. ЦЕНА и ОБЩАЯ СТОИМОСТЬ</w:t>
      </w:r>
    </w:p>
    <w:p w14:paraId="175F9A20"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Ориентировочная (общая) стоимость Контракта составляет _____________ </w:t>
      </w:r>
      <w:r>
        <w:rPr>
          <w:rFonts w:ascii="Times New Roman" w:eastAsia="Times New Roman" w:hAnsi="Times New Roman" w:cs="Times New Roman"/>
          <w:b/>
          <w:i/>
          <w:sz w:val="24"/>
          <w:szCs w:val="24"/>
        </w:rPr>
        <w:t xml:space="preserve">(обозначение валюты в соответствии с ISO 4217:2008, например </w:t>
      </w:r>
      <w:r>
        <w:rPr>
          <w:rFonts w:ascii="Times New Roman" w:eastAsia="Times New Roman" w:hAnsi="Times New Roman" w:cs="Times New Roman"/>
          <w:b/>
          <w:i/>
          <w:sz w:val="24"/>
          <w:szCs w:val="24"/>
          <w:lang w:val="en-US"/>
        </w:rPr>
        <w:t>USD</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lang w:val="en-US"/>
        </w:rPr>
        <w:t>EUR</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lang w:val="en-US"/>
        </w:rPr>
        <w:t>RUB</w:t>
      </w:r>
      <w:r>
        <w:rPr>
          <w:rFonts w:ascii="Times New Roman" w:eastAsia="Times New Roman" w:hAnsi="Times New Roman" w:cs="Times New Roman"/>
          <w:b/>
          <w:i/>
          <w:sz w:val="24"/>
          <w:szCs w:val="24"/>
        </w:rPr>
        <w:t xml:space="preserve"> и пр.</w:t>
      </w:r>
      <w:r>
        <w:rPr>
          <w:rFonts w:ascii="Times New Roman" w:eastAsia="Times New Roman" w:hAnsi="Times New Roman" w:cs="Times New Roman"/>
          <w:i/>
          <w:sz w:val="24"/>
          <w:szCs w:val="24"/>
        </w:rPr>
        <w:t>) *</w:t>
      </w:r>
    </w:p>
    <w:p w14:paraId="49A86E11"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Стоимость Товара, поставляемого по настоящему Контракту, указывается в Спецификации к настоящему Контракту.</w:t>
      </w:r>
    </w:p>
    <w:p w14:paraId="5D93595A"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3. УСЛОВИЯ ОПЛАТЫ</w:t>
      </w:r>
    </w:p>
    <w:p w14:paraId="78D7CBAD"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3.1. Порядок и срок оплаты Товара указываются в Спецификации к настоящему Контракту. Валюта платежа </w:t>
      </w:r>
      <w:r>
        <w:rPr>
          <w:rFonts w:ascii="Times New Roman" w:eastAsia="Times New Roman" w:hAnsi="Times New Roman" w:cs="Times New Roman"/>
          <w:b/>
          <w:i/>
          <w:sz w:val="24"/>
          <w:szCs w:val="24"/>
          <w:lang w:val="en-US"/>
        </w:rPr>
        <w:t>USD</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lang w:val="en-US"/>
        </w:rPr>
        <w:t>EUR</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lang w:val="en-US"/>
        </w:rPr>
        <w:t>RUB</w:t>
      </w:r>
      <w:r>
        <w:rPr>
          <w:rFonts w:ascii="Times New Roman" w:eastAsia="Times New Roman" w:hAnsi="Times New Roman" w:cs="Times New Roman"/>
          <w:b/>
          <w:i/>
          <w:sz w:val="24"/>
          <w:szCs w:val="24"/>
        </w:rPr>
        <w:t xml:space="preserve"> и пр</w:t>
      </w:r>
      <w:r>
        <w:rPr>
          <w:rFonts w:ascii="Times New Roman" w:eastAsia="Times New Roman" w:hAnsi="Times New Roman" w:cs="Times New Roman"/>
          <w:sz w:val="24"/>
          <w:szCs w:val="24"/>
        </w:rPr>
        <w:t xml:space="preserve">. </w:t>
      </w:r>
    </w:p>
    <w:p w14:paraId="09ADA0F7"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w:t>
      </w:r>
    </w:p>
    <w:p w14:paraId="6504D39C" w14:textId="77777777" w:rsidR="0031468C" w:rsidRDefault="000B083B">
      <w:pPr>
        <w:widowControl w:val="0"/>
        <w:rPr>
          <w:rFonts w:ascii="Times New Roman" w:hAnsi="Times New Roman" w:cs="Times New Roman"/>
          <w:sz w:val="24"/>
          <w:szCs w:val="24"/>
        </w:rPr>
      </w:pPr>
      <w:r>
        <w:rPr>
          <w:rFonts w:ascii="Times New Roman" w:eastAsia="Times New Roman" w:hAnsi="Times New Roman" w:cs="Times New Roman"/>
          <w:sz w:val="24"/>
          <w:szCs w:val="24"/>
        </w:rPr>
        <w:t>3.2. Все банковские расходы, пошлины и НДС на территории страны ПОКУПАТЕЛЯ оплачивает ПОКУПАТЕЛЬ, а вне территории ПОКУПАТЕЛЯ оплачивает ПРОДАВЕЦ. (</w:t>
      </w:r>
      <w:r>
        <w:rPr>
          <w:rFonts w:ascii="Times New Roman" w:eastAsia="Times New Roman" w:hAnsi="Times New Roman" w:cs="Times New Roman"/>
          <w:sz w:val="24"/>
          <w:szCs w:val="24"/>
          <w:lang w:val="en-US"/>
        </w:rPr>
        <w:t>SHA</w:t>
      </w:r>
      <w:r>
        <w:rPr>
          <w:rFonts w:ascii="Times New Roman" w:eastAsia="Times New Roman" w:hAnsi="Times New Roman" w:cs="Times New Roman"/>
          <w:sz w:val="24"/>
          <w:szCs w:val="24"/>
        </w:rPr>
        <w:t xml:space="preserve"> – аббревиатура по банковским комиссиям).</w:t>
      </w:r>
    </w:p>
    <w:p w14:paraId="0536E423"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4. КАЧЕСТВО</w:t>
      </w:r>
    </w:p>
    <w:p w14:paraId="25DACBBD"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4.1. Качество поставляемого Товара должно со</w:t>
      </w:r>
      <w:r>
        <w:rPr>
          <w:rFonts w:ascii="Times New Roman" w:eastAsia="Times New Roman" w:hAnsi="Times New Roman" w:cs="Times New Roman"/>
          <w:sz w:val="24"/>
          <w:szCs w:val="24"/>
        </w:rPr>
        <w:t>ответствовать требованиям нормативно-технической документации ПОКУПАТЕЛЯ и/или нормативно-технической документации, действующей на территории ПОКУПАТЕЛЯ (далее – установленные требования по качеству). Качество поставляемого Товара должно быть подтверждено сертификатом предприятия-производителя либо иным документом с согласия ПОКУПАТЕЛЯ.</w:t>
      </w:r>
    </w:p>
    <w:p w14:paraId="55C6CDE7"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4.2. По требованию ПОКУПАТЕЛЯ ПРОДАВЕЦ обязуется предоставить ПОКУПАТЕЛЮ нормативно-техническую документацию, по которой производился Товар.</w:t>
      </w:r>
    </w:p>
    <w:p w14:paraId="46D5F241"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4.3. Остаточный срок годности Товара на дату его поставки должен составлять не менее 80% от общего срока годности, установленного производителем Товара.</w:t>
      </w:r>
    </w:p>
    <w:p w14:paraId="18BB9191"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4.4. ПРОДАВЕЦ обязан предоставить возможность проведения аудита процесса производства Товара представителями ПОКУПАТЕЛЯ.</w:t>
      </w:r>
    </w:p>
    <w:p w14:paraId="6ECC1501"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4.5. По результатам аудита в срок, не превышающий 10 рабочих дней, представители ПОКУПАТЕЛЯ, ответственные за проведение аудита, направляют ПРОДАВЦУ отчет о проведении аудита. При наличии несоответствий, ПРОДАВЕЦ обязан в срок, не позднее 1 месяца с момента получения отчета, направить в адрес ПОКУПАТЕЛЯ данные, свидетельствующие об устранении выявленных несоответствий и (или) данные о принятых (планируемых к принятию) мерах, направленных на устранение несоответствий (план корректирующих и предупреждающих де</w:t>
      </w:r>
      <w:r>
        <w:rPr>
          <w:rFonts w:ascii="Times New Roman" w:eastAsia="Times New Roman" w:hAnsi="Times New Roman" w:cs="Times New Roman"/>
          <w:sz w:val="24"/>
          <w:szCs w:val="24"/>
        </w:rPr>
        <w:t>йствий) с указанием разумных сроков устранения несоответствий.</w:t>
      </w:r>
    </w:p>
    <w:p w14:paraId="264EC372"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4.6. В случае непредоставления возможности проведения аудита, либо данных, указанных в п. 4.5. Контракта, либо неустранения несоответствий, ПОКУПАТЕЛЬ имеет право отказаться от выполнения Контракта до момента предоставления данных/устранения несоответствий либо отказаться от Контракта в целом/части, направив соответствующее уведомление ПРОДАВЦУ в порядке, установленном в п. 12.2. Контракта.</w:t>
      </w:r>
    </w:p>
    <w:p w14:paraId="36ACBE76"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4.7. До момента отгрузки ПРОДАВЕЦ обязан информировать ПОКУПАТЕЛЯ об изменениях, которые могут повлиять на качество Товара: в местоположении производства; в технологическом процессе, в материалах, используемых в производстве; в контроле качества и пр.</w:t>
      </w:r>
    </w:p>
    <w:p w14:paraId="1C138ABD"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5. УСЛОВИЯ И ПОРЯДОК ПОСТАВКИ</w:t>
      </w:r>
    </w:p>
    <w:p w14:paraId="34BE2E48"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5.1. Поставка Товара осуществляется ПРОДАВЦОМ только на основании письменной заявки ПОКУПАТЕЛЯ.</w:t>
      </w:r>
    </w:p>
    <w:p w14:paraId="7F024DC7" w14:textId="77777777" w:rsidR="0031468C" w:rsidRDefault="000B083B">
      <w:pPr>
        <w:ind w:firstLine="720"/>
        <w:rPr>
          <w:rFonts w:ascii="Times New Roman" w:hAnsi="Times New Roman" w:cs="Times New Roman"/>
          <w:iCs/>
          <w:sz w:val="24"/>
          <w:szCs w:val="24"/>
        </w:rPr>
      </w:pPr>
      <w:r>
        <w:rPr>
          <w:rFonts w:ascii="Times New Roman" w:eastAsia="Times New Roman" w:hAnsi="Times New Roman" w:cs="Times New Roman"/>
          <w:iCs/>
          <w:sz w:val="24"/>
          <w:szCs w:val="24"/>
        </w:rPr>
        <w:t>Надлежащее исполнение ПОКУПАТЕЛЕМ обязательства по направлению заявки означает ее отправку с использованием адресов электронной почты, указанных в п. 13 Контракта.</w:t>
      </w:r>
    </w:p>
    <w:p w14:paraId="166ED264"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iCs/>
          <w:sz w:val="24"/>
          <w:szCs w:val="24"/>
        </w:rPr>
        <w:t>Заявка считается полученной ПРОДАВЦОМ при условии, если она направлена с использованием электронных адресов, указанных в настоящем Контракте, и у ПОКУПАТЕЛЯ отсутствует информация электронных сервисов, обслуживающих электронную почту, о сбое/недоставке электронных сообщений.</w:t>
      </w:r>
    </w:p>
    <w:p w14:paraId="348A0CFD"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5.2. Базис поставки определяется в Спецификации к настоящему Контракту на каждую отдельную поставку в соответствии с INСOTЕRMS 2020</w:t>
      </w:r>
      <w:r>
        <w:rPr>
          <w:rFonts w:ascii="Times New Roman" w:eastAsia="Times New Roman" w:hAnsi="Times New Roman" w:cs="Times New Roman"/>
          <w:i/>
          <w:sz w:val="24"/>
          <w:szCs w:val="24"/>
        </w:rPr>
        <w:t>.</w:t>
      </w:r>
    </w:p>
    <w:p w14:paraId="2F210467"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5.3. Датой поставки Товара считается дата прибытия Товара на склад ПОКУПАТЕЛЯ. В случае расхождения в определении даты поставки согласно базису поставки, указанному в Спецификации(</w:t>
      </w:r>
      <w:proofErr w:type="spellStart"/>
      <w:r>
        <w:rPr>
          <w:rFonts w:ascii="Times New Roman" w:eastAsia="Times New Roman" w:hAnsi="Times New Roman" w:cs="Times New Roman"/>
          <w:sz w:val="24"/>
          <w:szCs w:val="24"/>
        </w:rPr>
        <w:t>ях</w:t>
      </w:r>
      <w:proofErr w:type="spellEnd"/>
      <w:r>
        <w:rPr>
          <w:rFonts w:ascii="Times New Roman" w:eastAsia="Times New Roman" w:hAnsi="Times New Roman" w:cs="Times New Roman"/>
          <w:sz w:val="24"/>
          <w:szCs w:val="24"/>
        </w:rPr>
        <w:t>), с условием настоящего пункта, последнее имеет приоритет.</w:t>
      </w:r>
    </w:p>
    <w:p w14:paraId="20B2A9A1"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5.4. Немедленно после отправки Товара ПРОДАВЕЦ информирует ПОКУПАТЕЛЯ о факте отгрузки по факсу или электронной почте, сопровождая данную информацию направлением копий товаросопроводительных документов:</w:t>
      </w:r>
    </w:p>
    <w:p w14:paraId="01224089"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инвойс,</w:t>
      </w:r>
    </w:p>
    <w:p w14:paraId="1A128058"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 упаковочный лист,</w:t>
      </w:r>
    </w:p>
    <w:p w14:paraId="52D268C4"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CMR – при доставке автомобильным транспортом,</w:t>
      </w:r>
    </w:p>
    <w:p w14:paraId="6D0A0067"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AWB – при доставке авиатранспортом, </w:t>
      </w:r>
    </w:p>
    <w:p w14:paraId="33BE65CE"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ж/д накладная – при доставке ж/д транспортом, </w:t>
      </w:r>
    </w:p>
    <w:p w14:paraId="2A546960"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коносамент – при доставке морским транспортом,</w:t>
      </w:r>
    </w:p>
    <w:p w14:paraId="035B640A"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сертификаты качества, </w:t>
      </w:r>
    </w:p>
    <w:p w14:paraId="64199724"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сертификаты происхождения,</w:t>
      </w:r>
    </w:p>
    <w:p w14:paraId="44C8332B"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паспорт безопасности товара (</w:t>
      </w:r>
      <w:r>
        <w:rPr>
          <w:rFonts w:ascii="Times New Roman" w:eastAsia="Times New Roman" w:hAnsi="Times New Roman" w:cs="Times New Roman"/>
          <w:sz w:val="24"/>
          <w:szCs w:val="24"/>
          <w:lang w:val="en-US"/>
        </w:rPr>
        <w:t>MSDS</w:t>
      </w:r>
      <w:r>
        <w:rPr>
          <w:rFonts w:ascii="Times New Roman" w:eastAsia="Times New Roman" w:hAnsi="Times New Roman" w:cs="Times New Roman"/>
          <w:sz w:val="24"/>
          <w:szCs w:val="24"/>
        </w:rPr>
        <w:t xml:space="preserve">) </w:t>
      </w:r>
    </w:p>
    <w:p w14:paraId="4F5FD276"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и другие товаросопроводительные документы. Оригиналы данных товаросопроводительных документов должны сопровождать Товар до момента получения ПОКУПАТЕЛЕМ.</w:t>
      </w:r>
    </w:p>
    <w:p w14:paraId="2A19CA8A"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Оригиналы данных сопроводительных документов высылаются курьером (коносаменты – 3 оригинала и 1 копия).</w:t>
      </w:r>
    </w:p>
    <w:p w14:paraId="3A7BE986"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5.5. ПОКУПАТЕЛЬ оставляет за собой право в одностороннем внесудебном порядке изменить сроки, периоды и объемы поставок, предварительно уведомив об этом ПРОДАВЦА в соответствии с пунктом 12.2. Контракта.</w:t>
      </w:r>
    </w:p>
    <w:p w14:paraId="3EBA87E8"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6. УПАКОВКА И МАРКИРОВКА</w:t>
      </w:r>
    </w:p>
    <w:p w14:paraId="14FC9B09"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6.1. Упаковка должна обеспечивать полную сохранность Товара при транспортировке, хранении и перегрузке.</w:t>
      </w:r>
    </w:p>
    <w:p w14:paraId="39D4743F"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6.2. Маркировка наносится в соответствии с международными требованиями, предъявляемыми к транспортировке аналогичного Товара.</w:t>
      </w:r>
    </w:p>
    <w:p w14:paraId="267C75C5"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6.3. </w:t>
      </w:r>
      <w:r>
        <w:rPr>
          <w:rFonts w:ascii="Times New Roman" w:eastAsia="Times New Roman" w:hAnsi="Times New Roman" w:cs="Times New Roman"/>
          <w:sz w:val="24"/>
          <w:szCs w:val="24"/>
        </w:rPr>
        <w:t>Каждое товарное место должно иметь четкую маркировку, в которой указывается наименование Товара, номер серии, вес брутто/нетто, номер упаковки, наименование производителя, дата изготовления, срок годности.</w:t>
      </w:r>
    </w:p>
    <w:p w14:paraId="0FBEDB17" w14:textId="77777777" w:rsidR="0031468C" w:rsidRDefault="0031468C">
      <w:pPr>
        <w:ind w:firstLine="720"/>
        <w:rPr>
          <w:rFonts w:ascii="Times New Roman" w:hAnsi="Times New Roman" w:cs="Times New Roman"/>
          <w:sz w:val="24"/>
          <w:szCs w:val="24"/>
        </w:rPr>
      </w:pPr>
    </w:p>
    <w:p w14:paraId="27E7B0A3"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6.4. ПРОДАВЕЦ обязан возместить ПОКУПАТЕЛЮ убытки, возникшие вследствие ненадлежащей упаковки и консервации, а также неправильной и недостаточной маркировки.</w:t>
      </w:r>
    </w:p>
    <w:p w14:paraId="7E70284A"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7. ПРЕТЕНЗИИ К КОЛИЧЕСТВУ И КАЧЕСТВУ</w:t>
      </w:r>
    </w:p>
    <w:p w14:paraId="2FC69F3C"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7.1. Претензии относительно количества Товара, повреждений при транспортировке, а также по номенклатуре поставляемого Товара могут быть заявлены в течение 30 дней с момента поставки Товара на склад ПОКУПАТЕЛЯ. Претензии по качеству Товара могут быть заявлены ПРОДАВЦУ как в течение срока годности на Товар, так и в разумный срок по истечении срока годности.</w:t>
      </w:r>
    </w:p>
    <w:p w14:paraId="71D7A07A"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7.2. В случае поставки некачественного Товара в соответствии с заключением ПОКУПАТЕЛЯ, ПОКУПАТЕЛЬ в одностороннем порядке составляет Акт приемки, являющийся обоснованием претензии. ПРОДАВЕЦ имеет право запросить образец забракованного Товара для проведения технического контроля. </w:t>
      </w:r>
    </w:p>
    <w:p w14:paraId="783466CC"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В случае несогласия ПРОДАВЦА с заключением ПОКУПАТЕЛЯ относительно качества Товара, ПОКУПАТЕЛЬ обращается в независимую аккредитованную лабораторию на территории Республики Беларусь, решение которой относительно качества Товара будет окончательным для обеих Сторон. Расходы на оплату услуг независимой лаборатории относятся на счет той Стороны, чье заключение относительно качества Товара оказалось неверным.</w:t>
      </w:r>
    </w:p>
    <w:p w14:paraId="0D589154"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7.3. В случае </w:t>
      </w:r>
      <w:proofErr w:type="spellStart"/>
      <w:r>
        <w:rPr>
          <w:rFonts w:ascii="Times New Roman" w:eastAsia="Times New Roman" w:hAnsi="Times New Roman" w:cs="Times New Roman"/>
          <w:sz w:val="24"/>
          <w:szCs w:val="24"/>
        </w:rPr>
        <w:t>неприемки</w:t>
      </w:r>
      <w:proofErr w:type="spellEnd"/>
      <w:r>
        <w:rPr>
          <w:rFonts w:ascii="Times New Roman" w:eastAsia="Times New Roman" w:hAnsi="Times New Roman" w:cs="Times New Roman"/>
          <w:sz w:val="24"/>
          <w:szCs w:val="24"/>
        </w:rPr>
        <w:t xml:space="preserve"> Товара по количеству, ПРОДАВЕЦ обязан возместить недостачу Товара в 30-дневный срок с момента получения уведомления от ПОКУПАТЕЛЯ. </w:t>
      </w:r>
    </w:p>
    <w:p w14:paraId="19CC08AD"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В случае </w:t>
      </w:r>
      <w:proofErr w:type="spellStart"/>
      <w:r>
        <w:rPr>
          <w:rFonts w:ascii="Times New Roman" w:eastAsia="Times New Roman" w:hAnsi="Times New Roman" w:cs="Times New Roman"/>
          <w:sz w:val="24"/>
          <w:szCs w:val="24"/>
        </w:rPr>
        <w:t>неприемки</w:t>
      </w:r>
      <w:proofErr w:type="spellEnd"/>
      <w:r>
        <w:rPr>
          <w:rFonts w:ascii="Times New Roman" w:eastAsia="Times New Roman" w:hAnsi="Times New Roman" w:cs="Times New Roman"/>
          <w:sz w:val="24"/>
          <w:szCs w:val="24"/>
        </w:rPr>
        <w:t xml:space="preserve"> Товара по качеству, ПРОДАВЕЦ обязан осуществить замену некачественного Товара на качественный в течение 30 дней с момента получения уведомления от ПОКУПАТЕЛЯ. </w:t>
      </w:r>
    </w:p>
    <w:p w14:paraId="4375A16D"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7.4. ПОКУПАТЕЛЬ вправе взыскать с ПРОДАВЦА расходы, понесенные ПОКУПАТЕЛЕМ при проведении входного контроля качества Товара, который не соответствует установленным требованиям по качеству. </w:t>
      </w:r>
    </w:p>
    <w:p w14:paraId="12BE9E81"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7.5. Возврат и замену некачественного Товара ПРОДАВЕЦ осуществляет своими силами и за свой счет. ПРОДАВЕЦ также возмещает ПОКУПАТЕЛЮ затраты, понесенные при таможенном оформлении некачественного Товара.</w:t>
      </w:r>
    </w:p>
    <w:p w14:paraId="35D36E6A"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7.6. ПОКУПАТЕЛЬ вправе не производить оплату за некачественный Товар до надлежащего исполнения ПРОДАВЦОМ обязательств по его замене. При этом срок для оплаты рассчитывается, начиная с даты поставки качественного Товара. </w:t>
      </w:r>
    </w:p>
    <w:p w14:paraId="0B3FB127"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sz w:val="24"/>
          <w:szCs w:val="24"/>
        </w:rPr>
        <w:t xml:space="preserve">7.7. ПРОДАВЕЦ обязуется возместить затраты, указанные в п. 7.4. и п. 7.5. настоящего Контракта, в течение 15 дней с момента направления ПОКУПАТЕЛЕМ ПРОДАВЦУ соответствующего Счета и Акта о возмещении расходов. </w:t>
      </w:r>
    </w:p>
    <w:p w14:paraId="257BD413"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8. ФОРС-МАЖОР</w:t>
      </w:r>
    </w:p>
    <w:p w14:paraId="1A83AB81"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8.1. Стороны освобождаются от ответственности за неисполнение своих обязательств по настоящему Контракту в случае возникновения обстоятельств непреодолимой силы: пожар, землетрясение, наводнение, война, запрещение экспорта или импорта.</w:t>
      </w:r>
    </w:p>
    <w:p w14:paraId="48573C18"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8.2. В случае если указанные в п. 8.1. Контракта обстоятельства продлятся более трех месяцев, каждая из Сторон имеет право отказаться от выполнения обязательств по данному Контракту, за исключением обязательств по возврату предоплаты, и, в таком случае, ни одна из Сторон не может требовать от другой Стороны компенсации.</w:t>
      </w:r>
    </w:p>
    <w:p w14:paraId="55A94274"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8.3. Сторона, которая не может при данных обстоятельствах выполнять свои обязательства, обязана незамедлительно сообщить другой Стороне о чрезвычайной ситуации. </w:t>
      </w:r>
    </w:p>
    <w:p w14:paraId="59673EE5"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8.4. Документ, подтверждающий возникновение чрезвычайной ситуации с указанием времени ее возникновения, выдается торговой палатой страны ПРОДАВЦА или ПОКУПАТЕЛЯ и является достаточным доказательством наличия и продолжительности чрезвычайной ситуации.</w:t>
      </w:r>
    </w:p>
    <w:p w14:paraId="68E4C077" w14:textId="77777777" w:rsidR="0031468C" w:rsidRDefault="000B083B">
      <w:pPr>
        <w:ind w:firstLine="709"/>
        <w:rPr>
          <w:rFonts w:ascii="Times New Roman" w:hAnsi="Times New Roman" w:cs="Times New Roman"/>
          <w:b/>
          <w:sz w:val="24"/>
          <w:szCs w:val="24"/>
        </w:rPr>
      </w:pPr>
      <w:r>
        <w:rPr>
          <w:rFonts w:ascii="Times New Roman" w:eastAsia="Times New Roman" w:hAnsi="Times New Roman" w:cs="Times New Roman"/>
          <w:b/>
          <w:sz w:val="24"/>
          <w:szCs w:val="24"/>
        </w:rPr>
        <w:t>9. АНТИКОРРУПЦИОННАЯ ОГОВОРКА</w:t>
      </w:r>
    </w:p>
    <w:p w14:paraId="2AB876F0" w14:textId="77777777" w:rsidR="0031468C" w:rsidRDefault="000B083B">
      <w:pPr>
        <w:ind w:firstLine="709"/>
        <w:rPr>
          <w:rFonts w:ascii="Times New Roman" w:hAnsi="Times New Roman" w:cs="Times New Roman"/>
          <w:sz w:val="24"/>
          <w:szCs w:val="24"/>
        </w:rPr>
      </w:pPr>
      <w:r>
        <w:rPr>
          <w:rFonts w:ascii="Times New Roman" w:eastAsia="Times New Roman" w:hAnsi="Times New Roman" w:cs="Times New Roman"/>
          <w:sz w:val="24"/>
          <w:szCs w:val="24"/>
        </w:rPr>
        <w:lastRenderedPageBreak/>
        <w:t>9.1. Стороны в рамках исполнения настоящего Контракта обязуются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w:t>
      </w:r>
      <w:r>
        <w:rPr>
          <w:rFonts w:ascii="Times New Roman" w:eastAsia="Times New Roman" w:hAnsi="Times New Roman" w:cs="Times New Roman"/>
          <w:sz w:val="24"/>
          <w:szCs w:val="24"/>
        </w:rPr>
        <w:t>и любой иной форме, каким-либо физическим или юридическим лицам, включая (но не ограничиваясь) коммерческим организациям, органам власти и самоуправления, государственным служащим, частным компаниям и их представителям. Сторона, нарушившая изложенные выше антикоррупционные обязательства, обязана возместить другой Стороне возникшие у нее в результате этого убытки. Порядок возмещения убытков определяется действующим законодательством Республики Беларусь.</w:t>
      </w:r>
    </w:p>
    <w:p w14:paraId="01B7A9A3"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10. ОТВЕТСТВЕННОСТЬ СТОРОН</w:t>
      </w:r>
    </w:p>
    <w:p w14:paraId="7DF37A86"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10.1. В случае несоблюдения сроков поставки, установленных в настоящем Контракте, ПРОДАВЕЦ оплачивает ПОКУПАТЕЛЮ пеню в размере 0,1 % от стоимости не поставленного в срок Товара за каждый полный день просрочки, но не более стоимости Товара. В случае поставки Товара на условиях предоплаты, дополнительно к пене подлежит оплате штраф в размере 10 % от стоимости поставляемого Товара.</w:t>
      </w:r>
    </w:p>
    <w:p w14:paraId="00B05C40"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10.2. При оплате Товара на условиях </w:t>
      </w:r>
      <w:r>
        <w:rPr>
          <w:rFonts w:ascii="Times New Roman" w:eastAsia="Times New Roman" w:hAnsi="Times New Roman" w:cs="Times New Roman"/>
          <w:b/>
          <w:i/>
          <w:sz w:val="24"/>
          <w:szCs w:val="24"/>
        </w:rPr>
        <w:t xml:space="preserve">(нужное </w:t>
      </w:r>
      <w:proofErr w:type="gramStart"/>
      <w:r>
        <w:rPr>
          <w:rFonts w:ascii="Times New Roman" w:eastAsia="Times New Roman" w:hAnsi="Times New Roman" w:cs="Times New Roman"/>
          <w:b/>
          <w:i/>
          <w:sz w:val="24"/>
          <w:szCs w:val="24"/>
        </w:rPr>
        <w:t>выбрать)*</w:t>
      </w:r>
      <w:proofErr w:type="gramEnd"/>
      <w:r>
        <w:rPr>
          <w:rFonts w:ascii="Times New Roman" w:eastAsia="Times New Roman" w:hAnsi="Times New Roman" w:cs="Times New Roman"/>
          <w:sz w:val="24"/>
          <w:szCs w:val="24"/>
        </w:rPr>
        <w:t>:</w:t>
      </w:r>
    </w:p>
    <w:p w14:paraId="08CFA725" w14:textId="77777777" w:rsidR="0031468C" w:rsidRDefault="000B083B">
      <w:pPr>
        <w:ind w:firstLine="720"/>
        <w:rPr>
          <w:rFonts w:ascii="Times New Roman" w:hAnsi="Times New Roman" w:cs="Times New Roman"/>
          <w:b/>
          <w:i/>
          <w:sz w:val="24"/>
          <w:szCs w:val="24"/>
        </w:rPr>
      </w:pPr>
      <w:r>
        <w:rPr>
          <w:rFonts w:ascii="Times New Roman" w:eastAsia="Times New Roman" w:hAnsi="Times New Roman" w:cs="Times New Roman"/>
          <w:b/>
          <w:i/>
          <w:sz w:val="24"/>
          <w:szCs w:val="24"/>
        </w:rPr>
        <w:t xml:space="preserve">Вариант 1. </w:t>
      </w:r>
      <w:r>
        <w:rPr>
          <w:rFonts w:ascii="Times New Roman" w:eastAsia="Times New Roman" w:hAnsi="Times New Roman" w:cs="Times New Roman"/>
          <w:sz w:val="24"/>
          <w:szCs w:val="24"/>
        </w:rPr>
        <w:t>Отсрочка платежа</w:t>
      </w:r>
      <w:r>
        <w:rPr>
          <w:rFonts w:ascii="Times New Roman" w:eastAsia="Times New Roman" w:hAnsi="Times New Roman" w:cs="Times New Roman"/>
          <w:b/>
          <w:i/>
          <w:sz w:val="24"/>
          <w:szCs w:val="24"/>
        </w:rPr>
        <w:t>.</w:t>
      </w:r>
    </w:p>
    <w:p w14:paraId="214BEA25"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При просрочке поставки Товара либо в случае поставки некачественного товара, либо в случае </w:t>
      </w:r>
      <w:proofErr w:type="spellStart"/>
      <w:r>
        <w:rPr>
          <w:rFonts w:ascii="Times New Roman" w:eastAsia="Times New Roman" w:hAnsi="Times New Roman" w:cs="Times New Roman"/>
          <w:sz w:val="24"/>
          <w:szCs w:val="24"/>
        </w:rPr>
        <w:t>незамены</w:t>
      </w:r>
      <w:proofErr w:type="spellEnd"/>
      <w:r>
        <w:rPr>
          <w:rFonts w:ascii="Times New Roman" w:eastAsia="Times New Roman" w:hAnsi="Times New Roman" w:cs="Times New Roman"/>
          <w:sz w:val="24"/>
          <w:szCs w:val="24"/>
        </w:rPr>
        <w:t xml:space="preserve"> Товара на качественный, ПОКУПАТЕЛЬ вправе отказаться от исполнения настоящего Контракта в целом или в части не 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Контракта.</w:t>
      </w:r>
    </w:p>
    <w:p w14:paraId="78625927" w14:textId="77777777" w:rsidR="0031468C" w:rsidRDefault="000B083B">
      <w:pPr>
        <w:ind w:firstLine="720"/>
        <w:rPr>
          <w:rFonts w:ascii="Times New Roman" w:hAnsi="Times New Roman" w:cs="Times New Roman"/>
          <w:b/>
          <w:i/>
          <w:sz w:val="24"/>
          <w:szCs w:val="24"/>
        </w:rPr>
      </w:pPr>
      <w:r>
        <w:rPr>
          <w:rFonts w:ascii="Times New Roman" w:eastAsia="Times New Roman" w:hAnsi="Times New Roman" w:cs="Times New Roman"/>
          <w:b/>
          <w:i/>
          <w:sz w:val="24"/>
          <w:szCs w:val="24"/>
        </w:rPr>
        <w:t>Вариант 2</w:t>
      </w:r>
      <w:r>
        <w:rPr>
          <w:rFonts w:ascii="Times New Roman" w:eastAsia="Times New Roman" w:hAnsi="Times New Roman" w:cs="Times New Roman"/>
          <w:sz w:val="24"/>
          <w:szCs w:val="24"/>
        </w:rPr>
        <w:t>. Полная либо частичная предоплата</w:t>
      </w:r>
      <w:r>
        <w:rPr>
          <w:rFonts w:ascii="Times New Roman" w:eastAsia="Times New Roman" w:hAnsi="Times New Roman" w:cs="Times New Roman"/>
          <w:b/>
          <w:i/>
          <w:sz w:val="24"/>
          <w:szCs w:val="24"/>
        </w:rPr>
        <w:t>.</w:t>
      </w:r>
    </w:p>
    <w:p w14:paraId="70032F34" w14:textId="77777777" w:rsidR="0031468C" w:rsidRDefault="000B083B">
      <w:pPr>
        <w:ind w:firstLine="720"/>
        <w:rPr>
          <w:rFonts w:ascii="Times New Roman" w:hAnsi="Times New Roman" w:cs="Times New Roman"/>
          <w:b/>
          <w:i/>
          <w:sz w:val="24"/>
          <w:szCs w:val="24"/>
        </w:rPr>
      </w:pPr>
      <w:r>
        <w:rPr>
          <w:rFonts w:ascii="Times New Roman" w:eastAsia="Times New Roman" w:hAnsi="Times New Roman" w:cs="Times New Roman"/>
          <w:sz w:val="24"/>
          <w:szCs w:val="24"/>
        </w:rPr>
        <w:t xml:space="preserve">При просрочке поставки Товара либо в случае поставки некачественного товара, либо в случае </w:t>
      </w:r>
      <w:proofErr w:type="spellStart"/>
      <w:r>
        <w:rPr>
          <w:rFonts w:ascii="Times New Roman" w:eastAsia="Times New Roman" w:hAnsi="Times New Roman" w:cs="Times New Roman"/>
          <w:sz w:val="24"/>
          <w:szCs w:val="24"/>
        </w:rPr>
        <w:t>незамены</w:t>
      </w:r>
      <w:proofErr w:type="spellEnd"/>
      <w:r>
        <w:rPr>
          <w:rFonts w:ascii="Times New Roman" w:eastAsia="Times New Roman" w:hAnsi="Times New Roman" w:cs="Times New Roman"/>
          <w:sz w:val="24"/>
          <w:szCs w:val="24"/>
        </w:rPr>
        <w:t xml:space="preserve"> Товара на качественный, ПОКУПАТЕЛЬ вправе отказаться от исполнения настоящего Контракта в целом или в части не 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Контракта. При этом ПРОДАВЕЦ обязан вернуть ПОКУПАТЕЛЮ всю сумму произведенной предоплаты в течение 15 дней с момента получения уведомления</w:t>
      </w:r>
      <w:r>
        <w:rPr>
          <w:rFonts w:ascii="Times New Roman" w:eastAsia="Times New Roman" w:hAnsi="Times New Roman" w:cs="Times New Roman"/>
          <w:b/>
          <w:i/>
          <w:sz w:val="24"/>
          <w:szCs w:val="24"/>
        </w:rPr>
        <w:t>.</w:t>
      </w:r>
    </w:p>
    <w:p w14:paraId="4536D40D" w14:textId="77777777" w:rsidR="0031468C" w:rsidRDefault="000B083B">
      <w:pPr>
        <w:tabs>
          <w:tab w:val="left" w:pos="33"/>
        </w:tabs>
        <w:ind w:firstLine="720"/>
        <w:rPr>
          <w:rFonts w:ascii="Times New Roman" w:hAnsi="Times New Roman" w:cs="Times New Roman"/>
          <w:sz w:val="24"/>
          <w:szCs w:val="24"/>
        </w:rPr>
      </w:pPr>
      <w:r>
        <w:rPr>
          <w:rFonts w:ascii="Times New Roman" w:eastAsia="Times New Roman" w:hAnsi="Times New Roman" w:cs="Times New Roman"/>
          <w:sz w:val="24"/>
          <w:szCs w:val="24"/>
        </w:rPr>
        <w:t>10.3. </w:t>
      </w:r>
      <w:r>
        <w:rPr>
          <w:rFonts w:ascii="Times New Roman" w:eastAsia="Times New Roman" w:hAnsi="Times New Roman" w:cs="Times New Roman"/>
          <w:sz w:val="24"/>
          <w:szCs w:val="24"/>
        </w:rPr>
        <w:t>ПОКУПАТЕЛЬ вправе взыскать с ПРОДАВЦА штрафы и пени, наложенные уполномоченными органами на ПОКУПАТЕЛЯ в связи с неисполнением / ненадлежащим исполнение ПРОДАВЦОМ своих обязательств по настоящему Контракту.</w:t>
      </w:r>
    </w:p>
    <w:p w14:paraId="6371E1CB"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10.4. При просрочке оплаты поставленного Товара ПРОДАВЕЦ вправе взыскать с ПОКУПАТЕЛЯ пеню в размере 0,1% от стоимости неоплаченного в срок Товара за каждый день просрочки, но не более 10% от стоимости неоплаченного Товара.</w:t>
      </w:r>
    </w:p>
    <w:p w14:paraId="22F0183E"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10.5. ПОКУПАТЕЛЬ вправе взыскать с ПРОДАВЦА пеню в размере 0,1% за каждый день просрочки исполнения обязательств ПРОДАВЦА, указанных в п. 7.3., п. 10.2 Контракта.</w:t>
      </w:r>
    </w:p>
    <w:p w14:paraId="6FDEC0C9"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10.6. </w:t>
      </w:r>
      <w:r>
        <w:rPr>
          <w:rFonts w:ascii="Times New Roman" w:eastAsia="Times New Roman" w:hAnsi="Times New Roman" w:cs="Times New Roman"/>
          <w:sz w:val="24"/>
          <w:szCs w:val="24"/>
        </w:rPr>
        <w:t>В случае поставки некачественного Товара, ПОКУПАТЕЛЬ вправе взыскать с ПРОДАВЦА штраф в размере 10 % от стоимости некачественного Товара.</w:t>
      </w:r>
    </w:p>
    <w:p w14:paraId="4F96DD0C"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11. ПОРЯДОК РАЗРЕШЕНИЯ СПОРОВ</w:t>
      </w:r>
    </w:p>
    <w:p w14:paraId="69AB0347"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Все споры, которые могут возникнуть по настоящему Контракту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Ответ на претензию должен быть дан отправителю не позднее 10 (десяти) календарных дней с момента получения претензии получателем. В случае отсутствия ответа в указанный срок, претензия с</w:t>
      </w:r>
      <w:r>
        <w:rPr>
          <w:rFonts w:ascii="Times New Roman" w:eastAsia="Times New Roman" w:hAnsi="Times New Roman" w:cs="Times New Roman"/>
          <w:sz w:val="24"/>
          <w:szCs w:val="24"/>
        </w:rPr>
        <w:t>читается получателем признанной.</w:t>
      </w:r>
    </w:p>
    <w:p w14:paraId="60A9A68A"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В случае недостижения согласия спор подлежит разрешению в </w:t>
      </w:r>
      <w:r>
        <w:rPr>
          <w:rFonts w:ascii="Times New Roman" w:eastAsia="Times New Roman" w:hAnsi="Times New Roman" w:cs="Times New Roman"/>
          <w:b/>
          <w:i/>
          <w:sz w:val="24"/>
          <w:szCs w:val="24"/>
        </w:rPr>
        <w:t xml:space="preserve">(нужное </w:t>
      </w:r>
      <w:proofErr w:type="gramStart"/>
      <w:r>
        <w:rPr>
          <w:rFonts w:ascii="Times New Roman" w:eastAsia="Times New Roman" w:hAnsi="Times New Roman" w:cs="Times New Roman"/>
          <w:b/>
          <w:i/>
          <w:sz w:val="24"/>
          <w:szCs w:val="24"/>
        </w:rPr>
        <w:t>выбрать)*</w:t>
      </w:r>
      <w:proofErr w:type="gramEnd"/>
    </w:p>
    <w:p w14:paraId="6766DD9D"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b/>
          <w:i/>
          <w:sz w:val="24"/>
          <w:szCs w:val="24"/>
        </w:rPr>
        <w:t>Вариант 1.</w:t>
      </w:r>
      <w:r>
        <w:rPr>
          <w:rFonts w:ascii="Times New Roman" w:eastAsia="Times New Roman" w:hAnsi="Times New Roman" w:cs="Times New Roman"/>
          <w:sz w:val="24"/>
          <w:szCs w:val="24"/>
        </w:rPr>
        <w:t xml:space="preserve"> экономическом суде города Минска в соответствии с порядком разрешения споров данным судом с применением права Республики Беларусь.</w:t>
      </w:r>
    </w:p>
    <w:p w14:paraId="7050B5EF"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b/>
          <w:i/>
          <w:sz w:val="24"/>
          <w:szCs w:val="24"/>
        </w:rPr>
        <w:t>Вариант 2.</w:t>
      </w:r>
      <w:r>
        <w:rPr>
          <w:rFonts w:ascii="Times New Roman" w:eastAsia="Times New Roman" w:hAnsi="Times New Roman" w:cs="Times New Roman"/>
          <w:sz w:val="24"/>
          <w:szCs w:val="24"/>
        </w:rPr>
        <w:t xml:space="preserve"> Международном арбитражном суде при Белорусской торгово-промышленной палате с применением права Республики Беларусь в соответствии с его Регламентом. Спор разрешается судом в составе 1 (одного) арбитра.</w:t>
      </w:r>
    </w:p>
    <w:p w14:paraId="63609339"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Место рассмотрения спора – г. Минск, Республика Беларусь. Применимое право – материальное право Республики Беларусь. Язык судопроизводства – русский.</w:t>
      </w:r>
    </w:p>
    <w:p w14:paraId="0AFCE639" w14:textId="77777777" w:rsidR="0031468C" w:rsidRDefault="000B083B">
      <w:pPr>
        <w:ind w:firstLine="720"/>
        <w:rPr>
          <w:rFonts w:ascii="Times New Roman" w:hAnsi="Times New Roman" w:cs="Times New Roman"/>
          <w:b/>
          <w:sz w:val="24"/>
          <w:szCs w:val="24"/>
        </w:rPr>
      </w:pPr>
      <w:r>
        <w:rPr>
          <w:rFonts w:ascii="Times New Roman" w:eastAsia="Times New Roman" w:hAnsi="Times New Roman" w:cs="Times New Roman"/>
          <w:b/>
          <w:sz w:val="24"/>
          <w:szCs w:val="24"/>
        </w:rPr>
        <w:t>12. ПРОЧИЕ УСЛОВИЯ</w:t>
      </w:r>
      <w:r>
        <w:rPr>
          <w:rFonts w:ascii="Times New Roman" w:eastAsia="Times New Roman" w:hAnsi="Times New Roman" w:cs="Times New Roman"/>
          <w:b/>
          <w:sz w:val="24"/>
          <w:szCs w:val="24"/>
        </w:rPr>
        <w:tab/>
      </w:r>
    </w:p>
    <w:p w14:paraId="2318DD7E"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12.1.</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Настоящий Контракт может быть изменен/ расторгнут:</w:t>
      </w:r>
    </w:p>
    <w:p w14:paraId="0BF5FAE0"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по соглашению Сторон;</w:t>
      </w:r>
    </w:p>
    <w:p w14:paraId="76A61D84"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 xml:space="preserve">в одностороннем внесудебном порядке, в случаях, предусмотренных пунктами 4.6., 4.7., 5.5., 8.2., 10.2. настоящего Контракта. </w:t>
      </w:r>
    </w:p>
    <w:p w14:paraId="5DC74F5B"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12.2.</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Для целей настоящего Контракта под односторонним внесудебным порядком понимается направление ПОКУПАТЕЛЕМ соответствующего уведомления ПРОДАВЦУ по почте, электронной почте либо путем факсимильного сообщения по адресам, указанным в разделе 13 Контракта. Контракт считается расторгнутым/измененным с момента получения уведомления ПРОДАВЦОМ.</w:t>
      </w:r>
    </w:p>
    <w:p w14:paraId="423C4062"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12.3.</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Направление в любых документов или сообщений, связанных с исполнением настоящего Контракта, по адресам почты либо электронной почты, указанным в разделе 13 настоящего Контракта, является надлежащим соблюдением письменной формы.</w:t>
      </w:r>
    </w:p>
    <w:p w14:paraId="1C7EBFC7"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12.4. Контракт вступает в силу с момента подписания обеими Сторонами.</w:t>
      </w:r>
    </w:p>
    <w:p w14:paraId="458FF668"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12.5. Все изменения и дополнения к настоящему Контракту должны быть оформлены в письменном виде и вступают в силу только после подписания обеими Сторонами, за исключением случаев, предусмотренных настоящим Контрактом.</w:t>
      </w:r>
    </w:p>
    <w:p w14:paraId="3EECC7B4"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12.6. Настоящий Контракт составлен в двух экземплярах на русском языке.</w:t>
      </w:r>
    </w:p>
    <w:p w14:paraId="1CB608A7"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12.7. Настоящий Контракт действует до 31.12.20___ и далее до выполнения Сторонами своих обязательств.</w:t>
      </w:r>
    </w:p>
    <w:p w14:paraId="0E76B45B"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12.8. Стороны признают юридическую силу документов (копий Контракта и иных документов, направленных на его исполнение), переданных посредством факсимильной, почтовой и электронной связи. ПРОДАВЕЦ обязан передать ПОКУПАТЕЛЮ оригинальный экземпляр настоящего Контракта и всех приложений к нему с собственноручной подписью уполномоченного представителя ПРОДАВЦА в течение 30 дней с момента подписания.</w:t>
      </w:r>
    </w:p>
    <w:p w14:paraId="7AF1B7AF"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12.9.</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Во всем остальном, что не оговорено в настоящем Контракте, Стороны руководствуются законодательством Республики Беларусь.</w:t>
      </w:r>
    </w:p>
    <w:p w14:paraId="2620B05C"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12.10. Каждая Сторона, в том числе лицо, подписавшее от имени соответствующей Стороны настоящий Контракт, подтверждает, что: </w:t>
      </w:r>
    </w:p>
    <w:p w14:paraId="4F1A6F98"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настоящий Контракт подписан полномочным представителем Стороны, который имеет все права на подписание, и для этого получены все необходимые разрешения, согласования, одобрения и/или доверенности; </w:t>
      </w:r>
    </w:p>
    <w:p w14:paraId="44380092"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каждой Стороной соблюден порядок, установленный законодательством страны регистрации, уставными документами, а также внутренними нормативными актами соответствующей Стороны; </w:t>
      </w:r>
    </w:p>
    <w:p w14:paraId="337ABF86"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каждой Стороной (полномочным представителем каждой Стороны) пройдены все необходимые процедуры надлежащим образом, с целью приобретения и/или оформления полного права на заключение Контракта; </w:t>
      </w:r>
    </w:p>
    <w:p w14:paraId="07125365"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 на момент подписания Контракта не существует никаких обстоятельств, которые могли бы повлиять на действительность Контракта.</w:t>
      </w:r>
    </w:p>
    <w:p w14:paraId="651609C1" w14:textId="77777777" w:rsidR="0031468C" w:rsidRDefault="000B083B">
      <w:pPr>
        <w:ind w:firstLine="720"/>
        <w:rPr>
          <w:rFonts w:ascii="Times New Roman" w:hAnsi="Times New Roman" w:cs="Times New Roman"/>
          <w:sz w:val="24"/>
          <w:szCs w:val="24"/>
        </w:rPr>
      </w:pPr>
      <w:r>
        <w:rPr>
          <w:rFonts w:ascii="Times New Roman" w:eastAsia="Times New Roman" w:hAnsi="Times New Roman" w:cs="Times New Roman"/>
          <w:sz w:val="24"/>
          <w:szCs w:val="24"/>
        </w:rPr>
        <w:t>12.11. </w:t>
      </w:r>
      <w:r>
        <w:rPr>
          <w:rFonts w:ascii="Times New Roman" w:eastAsia="Times New Roman" w:hAnsi="Times New Roman" w:cs="Times New Roman"/>
          <w:sz w:val="24"/>
          <w:szCs w:val="24"/>
        </w:rPr>
        <w:t>В случае изменения реквизитов (почтовых, банковских, отгрузочных и т.п.), окончания или приостановления срока действия лицензии, ее отзыва или аннулирования, Сторона, испытывающая такого рода изменения, обязана известить о них другую Сторону в течение 3 (трех) дней с даты возникновения таких обстоятельств. Сторона, не сообщившая другой Стороне об указанных обстоятельствах, несет риск возникновения вызванных этим неблагоприятных последствий.</w:t>
      </w:r>
    </w:p>
    <w:p w14:paraId="19811692" w14:textId="77777777" w:rsidR="0031468C" w:rsidRDefault="0031468C">
      <w:pPr>
        <w:rPr>
          <w:rFonts w:ascii="Times New Roman" w:hAnsi="Times New Roman" w:cs="Times New Roman"/>
          <w:sz w:val="24"/>
          <w:szCs w:val="24"/>
        </w:rPr>
      </w:pPr>
    </w:p>
    <w:p w14:paraId="084B9045" w14:textId="77777777" w:rsidR="0031468C" w:rsidRDefault="000B083B">
      <w:pPr>
        <w:rPr>
          <w:rFonts w:ascii="Times New Roman" w:hAnsi="Times New Roman" w:cs="Times New Roman"/>
          <w:b/>
          <w:sz w:val="24"/>
          <w:szCs w:val="24"/>
        </w:rPr>
      </w:pPr>
      <w:r>
        <w:rPr>
          <w:rFonts w:ascii="Times New Roman" w:eastAsia="Times New Roman" w:hAnsi="Times New Roman" w:cs="Times New Roman"/>
          <w:b/>
          <w:sz w:val="24"/>
          <w:szCs w:val="24"/>
        </w:rPr>
        <w:t>13</w:t>
      </w:r>
      <w:r>
        <w:rPr>
          <w:rFonts w:ascii="Times New Roman" w:eastAsia="Times New Roman" w:hAnsi="Times New Roman" w:cs="Times New Roman"/>
          <w:b/>
          <w:sz w:val="24"/>
          <w:szCs w:val="24"/>
        </w:rPr>
        <w:t>. ЮРИДИЧЕСКИЕ АДРЕСА И БАНКОВСКИЕ РЕКВИЗИТЫ СТОРОН</w:t>
      </w:r>
    </w:p>
    <w:p w14:paraId="55EA6781" w14:textId="77777777" w:rsidR="0031468C" w:rsidRDefault="000B083B">
      <w:pPr>
        <w:rPr>
          <w:rFonts w:ascii="Times New Roman" w:hAnsi="Times New Roman" w:cs="Times New Roman"/>
          <w:b/>
          <w:i/>
          <w:sz w:val="24"/>
          <w:szCs w:val="24"/>
        </w:rPr>
      </w:pPr>
      <w:r>
        <w:rPr>
          <w:rFonts w:ascii="Times New Roman" w:eastAsia="Times New Roman" w:hAnsi="Times New Roman" w:cs="Times New Roman"/>
          <w:b/>
          <w:i/>
          <w:sz w:val="24"/>
          <w:szCs w:val="24"/>
        </w:rPr>
        <w:t xml:space="preserve">(Почтовый адрес, адрес электронной почты, номера </w:t>
      </w:r>
      <w:proofErr w:type="gramStart"/>
      <w:r>
        <w:rPr>
          <w:rFonts w:ascii="Times New Roman" w:eastAsia="Times New Roman" w:hAnsi="Times New Roman" w:cs="Times New Roman"/>
          <w:b/>
          <w:i/>
          <w:sz w:val="24"/>
          <w:szCs w:val="24"/>
        </w:rPr>
        <w:t>телефона)*</w:t>
      </w:r>
      <w:proofErr w:type="gramEnd"/>
    </w:p>
    <w:p w14:paraId="1C91A1CC" w14:textId="77777777" w:rsidR="0031468C" w:rsidRDefault="000B083B">
      <w:pPr>
        <w:rPr>
          <w:rFonts w:ascii="Times New Roman" w:hAnsi="Times New Roman" w:cs="Times New Roman"/>
          <w:sz w:val="24"/>
          <w:szCs w:val="24"/>
        </w:rPr>
      </w:pPr>
      <w:r>
        <w:rPr>
          <w:rFonts w:ascii="Times New Roman" w:eastAsia="Times New Roman" w:hAnsi="Times New Roman" w:cs="Times New Roman"/>
          <w:sz w:val="24"/>
          <w:szCs w:val="24"/>
        </w:rPr>
        <w:t>ПОКУПАТЕЛЬ:</w:t>
      </w:r>
    </w:p>
    <w:p w14:paraId="19F8D219" w14:textId="77777777" w:rsidR="0031468C" w:rsidRDefault="000B083B">
      <w:pPr>
        <w:rPr>
          <w:rFonts w:ascii="Times New Roman" w:hAnsi="Times New Roman" w:cs="Times New Roman"/>
          <w:sz w:val="24"/>
          <w:szCs w:val="24"/>
        </w:rPr>
      </w:pPr>
      <w:r>
        <w:rPr>
          <w:rFonts w:ascii="Times New Roman" w:eastAsia="Times New Roman" w:hAnsi="Times New Roman" w:cs="Times New Roman"/>
          <w:sz w:val="24"/>
          <w:szCs w:val="24"/>
        </w:rPr>
        <w:t>ПРОДАВЕЦ:</w:t>
      </w:r>
    </w:p>
    <w:p w14:paraId="79A0CB64" w14:textId="77777777" w:rsidR="0031468C" w:rsidRDefault="0031468C">
      <w:pPr>
        <w:rPr>
          <w:rFonts w:ascii="Times New Roman" w:hAnsi="Times New Roman" w:cs="Times New Roman"/>
          <w:sz w:val="24"/>
          <w:szCs w:val="24"/>
        </w:rPr>
      </w:pPr>
    </w:p>
    <w:p w14:paraId="28A7B204" w14:textId="77777777" w:rsidR="0031468C" w:rsidRDefault="000B083B">
      <w:pPr>
        <w:rPr>
          <w:rFonts w:ascii="Times New Roman" w:hAnsi="Times New Roman" w:cs="Times New Roman"/>
          <w:b/>
          <w:sz w:val="24"/>
          <w:szCs w:val="24"/>
        </w:rPr>
      </w:pPr>
      <w:r>
        <w:rPr>
          <w:rFonts w:ascii="Times New Roman" w:eastAsia="Times New Roman" w:hAnsi="Times New Roman" w:cs="Times New Roman"/>
          <w:b/>
          <w:sz w:val="24"/>
          <w:szCs w:val="24"/>
        </w:rPr>
        <w:t>14. ПОДПИСИ СТОРОН:</w:t>
      </w:r>
    </w:p>
    <w:tbl>
      <w:tblPr>
        <w:tblW w:w="0" w:type="auto"/>
        <w:tblInd w:w="134" w:type="dxa"/>
        <w:tblLook w:val="04A0" w:firstRow="1" w:lastRow="0" w:firstColumn="1" w:lastColumn="0" w:noHBand="0" w:noVBand="1"/>
      </w:tblPr>
      <w:tblGrid>
        <w:gridCol w:w="4562"/>
        <w:gridCol w:w="4563"/>
      </w:tblGrid>
      <w:tr w:rsidR="007929D3" w14:paraId="78ED48F0" w14:textId="77777777">
        <w:tc>
          <w:tcPr>
            <w:tcW w:w="4562" w:type="dxa"/>
            <w:tcBorders>
              <w:top w:val="none" w:sz="0" w:space="0" w:color="000000"/>
              <w:left w:val="none" w:sz="0" w:space="0" w:color="000000"/>
              <w:bottom w:val="none" w:sz="0" w:space="0" w:color="000000"/>
              <w:right w:val="none" w:sz="0" w:space="0" w:color="000000"/>
            </w:tcBorders>
          </w:tcPr>
          <w:p w14:paraId="0BD1F792" w14:textId="77777777" w:rsidR="007929D3" w:rsidRDefault="007929D3" w:rsidP="007929D3">
            <w:pPr>
              <w:spacing w:before="10" w:after="898" w:line="326" w:lineRule="atLeast"/>
              <w:ind w:left="567"/>
              <w:rPr>
                <w:rFonts w:ascii="Times New Roman" w:eastAsia="Times New Roman" w:hAnsi="Times New Roman" w:cs="Times New Roman"/>
                <w:b/>
                <w:sz w:val="24"/>
                <w:lang w:val="en-US"/>
              </w:rPr>
            </w:pPr>
            <w:r>
              <w:rPr>
                <w:rFonts w:ascii="Times New Roman" w:eastAsia="Times New Roman" w:hAnsi="Times New Roman" w:cs="Times New Roman"/>
                <w:b/>
                <w:sz w:val="24"/>
              </w:rPr>
              <w:lastRenderedPageBreak/>
              <w:t>ПРОДАВЕЦ:</w:t>
            </w:r>
          </w:p>
          <w:p w14:paraId="44651281" w14:textId="11135BBB" w:rsidR="007929D3" w:rsidRDefault="007929D3" w:rsidP="007929D3">
            <w:pPr>
              <w:spacing w:before="10" w:after="898" w:line="326" w:lineRule="atLeast"/>
              <w:ind w:left="567"/>
              <w:rPr>
                <w:rFonts w:ascii="Times New Roman" w:hAnsi="Times New Roman" w:cs="Times New Roman"/>
                <w:sz w:val="24"/>
                <w:szCs w:val="24"/>
              </w:rPr>
            </w:pPr>
            <w:r>
              <w:rPr>
                <w:rFonts w:ascii="Times New Roman" w:hAnsi="Times New Roman" w:cs="Times New Roman"/>
                <w:sz w:val="24"/>
                <w:lang w:val="en-US"/>
              </w:rPr>
              <w:br/>
            </w:r>
            <w:r w:rsidRPr="00EB33F9">
              <w:rPr>
                <w:rFonts w:ascii="Times New Roman" w:hAnsi="Times New Roman" w:cs="Times New Roman"/>
                <w:sz w:val="24"/>
                <w:szCs w:val="24"/>
              </w:rPr>
              <w:t>____________________</w:t>
            </w:r>
          </w:p>
        </w:tc>
        <w:tc>
          <w:tcPr>
            <w:tcW w:w="4563" w:type="dxa"/>
            <w:tcBorders>
              <w:top w:val="none" w:sz="0" w:space="0" w:color="000000"/>
              <w:left w:val="none" w:sz="0" w:space="0" w:color="000000"/>
              <w:bottom w:val="none" w:sz="0" w:space="0" w:color="000000"/>
              <w:right w:val="none" w:sz="0" w:space="0" w:color="000000"/>
            </w:tcBorders>
          </w:tcPr>
          <w:p w14:paraId="2EB2D78C" w14:textId="77777777" w:rsidR="007929D3" w:rsidRDefault="007929D3" w:rsidP="007929D3">
            <w:pPr>
              <w:spacing w:before="20"/>
              <w:ind w:left="567"/>
              <w:rPr>
                <w:rFonts w:ascii="Times New Roman" w:hAnsi="Times New Roman" w:cs="Times New Roman"/>
                <w:b/>
                <w:sz w:val="24"/>
              </w:rPr>
            </w:pPr>
            <w:r>
              <w:rPr>
                <w:rFonts w:ascii="Times New Roman" w:eastAsia="Times New Roman" w:hAnsi="Times New Roman" w:cs="Times New Roman"/>
                <w:b/>
                <w:sz w:val="24"/>
              </w:rPr>
              <w:t xml:space="preserve">ПОКУПАТЕЛЬ:  </w:t>
            </w:r>
          </w:p>
          <w:p w14:paraId="1E03DBB2" w14:textId="77777777" w:rsidR="007929D3" w:rsidRDefault="007929D3" w:rsidP="007929D3">
            <w:pPr>
              <w:spacing w:before="10" w:after="898" w:line="326" w:lineRule="atLeast"/>
              <w:ind w:left="567"/>
              <w:rPr>
                <w:rFonts w:ascii="Times New Roman" w:hAnsi="Times New Roman" w:cs="Times New Roman"/>
                <w:bCs/>
                <w:sz w:val="24"/>
                <w:szCs w:val="24"/>
                <w:lang w:val="en-US"/>
              </w:rPr>
            </w:pPr>
            <w:r w:rsidRPr="00EB33F9">
              <w:rPr>
                <w:rFonts w:ascii="Times New Roman" w:hAnsi="Times New Roman" w:cs="Times New Roman"/>
                <w:bCs/>
                <w:sz w:val="24"/>
                <w:szCs w:val="24"/>
              </w:rPr>
              <w:t>РУП «Белмедпрепараты»</w:t>
            </w:r>
          </w:p>
          <w:p w14:paraId="7A325B80" w14:textId="150FFA3B" w:rsidR="007929D3" w:rsidRDefault="007929D3" w:rsidP="007929D3">
            <w:pPr>
              <w:spacing w:before="10" w:after="898" w:line="326" w:lineRule="atLeast"/>
              <w:ind w:left="567"/>
              <w:rPr>
                <w:rFonts w:ascii="Times New Roman" w:hAnsi="Times New Roman" w:cs="Times New Roman"/>
                <w:sz w:val="24"/>
                <w:szCs w:val="24"/>
              </w:rPr>
            </w:pPr>
            <w:r w:rsidRPr="00EB33F9">
              <w:rPr>
                <w:rFonts w:ascii="Times New Roman" w:hAnsi="Times New Roman" w:cs="Times New Roman"/>
                <w:sz w:val="24"/>
                <w:szCs w:val="24"/>
              </w:rPr>
              <w:t>____________________</w:t>
            </w:r>
          </w:p>
        </w:tc>
      </w:tr>
    </w:tbl>
    <w:p w14:paraId="421420BD" w14:textId="77777777" w:rsidR="0031468C" w:rsidRDefault="0031468C">
      <w:pPr>
        <w:rPr>
          <w:rFonts w:ascii="Times New Roman" w:hAnsi="Times New Roman" w:cs="Times New Roman"/>
          <w:sz w:val="24"/>
          <w:szCs w:val="24"/>
        </w:rPr>
      </w:pPr>
    </w:p>
    <w:p w14:paraId="1938CEC0" w14:textId="77777777" w:rsidR="0031468C" w:rsidRDefault="000B083B">
      <w:pPr>
        <w:shd w:val="clear" w:color="auto" w:fill="FFFFFF"/>
        <w:spacing w:before="326"/>
        <w:ind w:left="567" w:right="-22"/>
        <w:jc w:val="center"/>
        <w:rPr>
          <w:rFonts w:ascii="Times New Roman" w:hAnsi="Times New Roman" w:cs="Times New Roman"/>
          <w:sz w:val="24"/>
          <w:szCs w:val="24"/>
        </w:rPr>
      </w:pPr>
      <w:r>
        <w:rPr>
          <w:rFonts w:ascii="Times New Roman" w:eastAsia="Times New Roman" w:hAnsi="Times New Roman" w:cs="Times New Roman"/>
          <w:b/>
          <w:bCs/>
          <w:spacing w:val="-11"/>
          <w:sz w:val="24"/>
          <w:szCs w:val="24"/>
        </w:rPr>
        <w:br w:type="page" w:clear="all"/>
      </w:r>
      <w:r>
        <w:rPr>
          <w:rFonts w:ascii="Times New Roman" w:eastAsia="Times New Roman" w:hAnsi="Times New Roman" w:cs="Times New Roman"/>
          <w:b/>
          <w:bCs/>
          <w:spacing w:val="-11"/>
          <w:sz w:val="24"/>
          <w:szCs w:val="24"/>
        </w:rPr>
        <w:lastRenderedPageBreak/>
        <w:t xml:space="preserve">СПЕЦИФИКАЦИЯ </w:t>
      </w:r>
      <w:r>
        <w:rPr>
          <w:rFonts w:ascii="Times New Roman" w:eastAsia="Times New Roman" w:hAnsi="Times New Roman" w:cs="Times New Roman"/>
          <w:b/>
          <w:spacing w:val="-11"/>
          <w:sz w:val="24"/>
          <w:szCs w:val="24"/>
        </w:rPr>
        <w:t xml:space="preserve">от </w:t>
      </w:r>
      <w:r>
        <w:rPr>
          <w:rFonts w:ascii="Times New Roman" w:eastAsia="Times New Roman" w:hAnsi="Times New Roman" w:cs="Times New Roman"/>
          <w:b/>
          <w:bCs/>
          <w:spacing w:val="-11"/>
          <w:sz w:val="24"/>
          <w:szCs w:val="24"/>
        </w:rPr>
        <w:t>_</w:t>
      </w:r>
      <w:proofErr w:type="gramStart"/>
      <w:r>
        <w:rPr>
          <w:rFonts w:ascii="Times New Roman" w:eastAsia="Times New Roman" w:hAnsi="Times New Roman" w:cs="Times New Roman"/>
          <w:b/>
          <w:bCs/>
          <w:spacing w:val="-11"/>
          <w:sz w:val="24"/>
          <w:szCs w:val="24"/>
        </w:rPr>
        <w:t>_._</w:t>
      </w:r>
      <w:proofErr w:type="gramEnd"/>
      <w:r>
        <w:rPr>
          <w:rFonts w:ascii="Times New Roman" w:eastAsia="Times New Roman" w:hAnsi="Times New Roman" w:cs="Times New Roman"/>
          <w:b/>
          <w:bCs/>
          <w:spacing w:val="-11"/>
          <w:sz w:val="24"/>
          <w:szCs w:val="24"/>
        </w:rPr>
        <w:t>_.20__№__</w:t>
      </w:r>
    </w:p>
    <w:p w14:paraId="3360584B" w14:textId="77777777" w:rsidR="0031468C" w:rsidRDefault="000B083B">
      <w:pPr>
        <w:shd w:val="clear" w:color="auto" w:fill="FFFFFF"/>
        <w:spacing w:line="288" w:lineRule="atLeast"/>
        <w:ind w:left="1293" w:right="-22" w:hanging="726"/>
        <w:jc w:val="center"/>
        <w:rPr>
          <w:rFonts w:ascii="Times New Roman" w:hAnsi="Times New Roman" w:cs="Times New Roman"/>
          <w:sz w:val="24"/>
          <w:szCs w:val="24"/>
        </w:rPr>
      </w:pPr>
      <w:r>
        <w:rPr>
          <w:rFonts w:ascii="Times New Roman" w:eastAsia="Times New Roman" w:hAnsi="Times New Roman" w:cs="Times New Roman"/>
          <w:b/>
          <w:bCs/>
          <w:spacing w:val="-9"/>
          <w:sz w:val="24"/>
          <w:szCs w:val="24"/>
        </w:rPr>
        <w:t xml:space="preserve">к КОНТРАКТУ </w:t>
      </w:r>
      <w:r>
        <w:rPr>
          <w:rFonts w:ascii="Times New Roman" w:eastAsia="Times New Roman" w:hAnsi="Times New Roman" w:cs="Times New Roman"/>
          <w:b/>
          <w:spacing w:val="-11"/>
          <w:sz w:val="24"/>
          <w:szCs w:val="24"/>
        </w:rPr>
        <w:t xml:space="preserve">от </w:t>
      </w:r>
      <w:r>
        <w:rPr>
          <w:rFonts w:ascii="Times New Roman" w:eastAsia="Times New Roman" w:hAnsi="Times New Roman" w:cs="Times New Roman"/>
          <w:b/>
          <w:bCs/>
          <w:spacing w:val="-11"/>
          <w:sz w:val="24"/>
          <w:szCs w:val="24"/>
        </w:rPr>
        <w:t>_</w:t>
      </w:r>
      <w:proofErr w:type="gramStart"/>
      <w:r>
        <w:rPr>
          <w:rFonts w:ascii="Times New Roman" w:eastAsia="Times New Roman" w:hAnsi="Times New Roman" w:cs="Times New Roman"/>
          <w:b/>
          <w:bCs/>
          <w:spacing w:val="-11"/>
          <w:sz w:val="24"/>
          <w:szCs w:val="24"/>
        </w:rPr>
        <w:t>_._</w:t>
      </w:r>
      <w:proofErr w:type="gramEnd"/>
      <w:r>
        <w:rPr>
          <w:rFonts w:ascii="Times New Roman" w:eastAsia="Times New Roman" w:hAnsi="Times New Roman" w:cs="Times New Roman"/>
          <w:b/>
          <w:bCs/>
          <w:spacing w:val="-11"/>
          <w:sz w:val="24"/>
          <w:szCs w:val="24"/>
        </w:rPr>
        <w:t>_.20__№__</w:t>
      </w:r>
    </w:p>
    <w:p w14:paraId="12280619" w14:textId="77777777" w:rsidR="0031468C" w:rsidRDefault="0031468C">
      <w:pPr>
        <w:spacing w:after="542" w:line="1" w:lineRule="atLeast"/>
        <w:ind w:left="1293" w:right="-22" w:hanging="726"/>
        <w:rPr>
          <w:rFonts w:ascii="Times New Roman" w:hAnsi="Times New Roman" w:cs="Times New Roman"/>
          <w:sz w:val="24"/>
          <w:szCs w:val="24"/>
        </w:rPr>
      </w:pPr>
    </w:p>
    <w:tbl>
      <w:tblPr>
        <w:tblW w:w="0" w:type="auto"/>
        <w:tblInd w:w="40" w:type="dxa"/>
        <w:tblLayout w:type="fixed"/>
        <w:tblCellMar>
          <w:left w:w="40" w:type="dxa"/>
          <w:right w:w="40" w:type="dxa"/>
        </w:tblCellMar>
        <w:tblLook w:val="04A0" w:firstRow="1" w:lastRow="0" w:firstColumn="1" w:lastColumn="0" w:noHBand="0" w:noVBand="1"/>
      </w:tblPr>
      <w:tblGrid>
        <w:gridCol w:w="2865"/>
        <w:gridCol w:w="1388"/>
        <w:gridCol w:w="1559"/>
        <w:gridCol w:w="1843"/>
        <w:gridCol w:w="1559"/>
      </w:tblGrid>
      <w:tr w:rsidR="0031468C" w14:paraId="2AB24F03" w14:textId="77777777">
        <w:trPr>
          <w:trHeight w:hRule="exact" w:val="685"/>
        </w:trPr>
        <w:tc>
          <w:tcPr>
            <w:tcW w:w="2865" w:type="dxa"/>
            <w:tcBorders>
              <w:top w:val="single" w:sz="6" w:space="0" w:color="000000"/>
              <w:left w:val="single" w:sz="6" w:space="0" w:color="000000"/>
              <w:bottom w:val="single" w:sz="6" w:space="0" w:color="000000"/>
              <w:right w:val="single" w:sz="6" w:space="0" w:color="000000"/>
            </w:tcBorders>
            <w:shd w:val="clear" w:color="FFFFFF" w:fill="FFFFFF"/>
          </w:tcPr>
          <w:p w14:paraId="247EA02F" w14:textId="77777777" w:rsidR="0031468C" w:rsidRDefault="000B083B">
            <w:pPr>
              <w:shd w:val="clear" w:color="auto" w:fill="FFFFFF"/>
              <w:spacing w:line="326" w:lineRule="atLeast"/>
              <w:ind w:right="571"/>
              <w:rPr>
                <w:rFonts w:ascii="Times New Roman" w:hAnsi="Times New Roman" w:cs="Times New Roman"/>
                <w:sz w:val="24"/>
                <w:szCs w:val="24"/>
              </w:rPr>
            </w:pPr>
            <w:r>
              <w:rPr>
                <w:rFonts w:ascii="Times New Roman" w:eastAsia="Times New Roman" w:hAnsi="Times New Roman" w:cs="Times New Roman"/>
                <w:iCs/>
                <w:sz w:val="24"/>
                <w:szCs w:val="24"/>
              </w:rPr>
              <w:t>Наименование товара**</w:t>
            </w:r>
          </w:p>
        </w:tc>
        <w:tc>
          <w:tcPr>
            <w:tcW w:w="1388" w:type="dxa"/>
            <w:tcBorders>
              <w:top w:val="single" w:sz="6" w:space="0" w:color="000000"/>
              <w:left w:val="single" w:sz="6" w:space="0" w:color="000000"/>
              <w:bottom w:val="single" w:sz="6" w:space="0" w:color="000000"/>
              <w:right w:val="single" w:sz="6" w:space="0" w:color="000000"/>
            </w:tcBorders>
            <w:shd w:val="clear" w:color="FFFFFF" w:fill="FFFFFF"/>
          </w:tcPr>
          <w:p w14:paraId="28D40045" w14:textId="77777777" w:rsidR="0031468C" w:rsidRDefault="000B083B">
            <w:pPr>
              <w:shd w:val="clear" w:color="auto" w:fill="FFFFFF"/>
              <w:spacing w:line="331" w:lineRule="atLeast"/>
              <w:ind w:right="125"/>
              <w:rPr>
                <w:rFonts w:ascii="Times New Roman" w:hAnsi="Times New Roman" w:cs="Times New Roman"/>
                <w:sz w:val="24"/>
                <w:szCs w:val="24"/>
              </w:rPr>
            </w:pPr>
            <w:r>
              <w:rPr>
                <w:rFonts w:ascii="Times New Roman" w:eastAsia="Times New Roman" w:hAnsi="Times New Roman" w:cs="Times New Roman"/>
                <w:iCs/>
                <w:sz w:val="24"/>
                <w:szCs w:val="24"/>
              </w:rPr>
              <w:t>Ед. Изм.</w:t>
            </w:r>
          </w:p>
        </w:tc>
        <w:tc>
          <w:tcPr>
            <w:tcW w:w="1559" w:type="dxa"/>
            <w:tcBorders>
              <w:top w:val="single" w:sz="6" w:space="0" w:color="000000"/>
              <w:left w:val="single" w:sz="6" w:space="0" w:color="000000"/>
              <w:bottom w:val="single" w:sz="6" w:space="0" w:color="000000"/>
              <w:right w:val="single" w:sz="6" w:space="0" w:color="000000"/>
            </w:tcBorders>
            <w:shd w:val="clear" w:color="FFFFFF" w:fill="FFFFFF"/>
          </w:tcPr>
          <w:p w14:paraId="681B1EB2" w14:textId="77777777" w:rsidR="0031468C" w:rsidRDefault="000B083B">
            <w:pPr>
              <w:shd w:val="clear" w:color="auto" w:fill="FFFFFF"/>
              <w:rPr>
                <w:rFonts w:ascii="Times New Roman" w:hAnsi="Times New Roman" w:cs="Times New Roman"/>
                <w:sz w:val="24"/>
                <w:szCs w:val="24"/>
              </w:rPr>
            </w:pPr>
            <w:r>
              <w:rPr>
                <w:rFonts w:ascii="Times New Roman" w:eastAsia="Times New Roman" w:hAnsi="Times New Roman" w:cs="Times New Roman"/>
                <w:iCs/>
                <w:sz w:val="24"/>
                <w:szCs w:val="24"/>
              </w:rPr>
              <w:t>Кол-во</w:t>
            </w:r>
          </w:p>
        </w:tc>
        <w:tc>
          <w:tcPr>
            <w:tcW w:w="1843" w:type="dxa"/>
            <w:tcBorders>
              <w:top w:val="single" w:sz="6" w:space="0" w:color="000000"/>
              <w:left w:val="single" w:sz="6" w:space="0" w:color="000000"/>
              <w:bottom w:val="single" w:sz="6" w:space="0" w:color="000000"/>
              <w:right w:val="single" w:sz="6" w:space="0" w:color="000000"/>
            </w:tcBorders>
            <w:shd w:val="clear" w:color="FFFFFF" w:fill="FFFFFF"/>
          </w:tcPr>
          <w:p w14:paraId="73758560" w14:textId="77777777" w:rsidR="0031468C" w:rsidRDefault="000B083B">
            <w:pPr>
              <w:shd w:val="clear" w:color="auto" w:fill="FFFFFF"/>
              <w:rPr>
                <w:rFonts w:ascii="Times New Roman" w:hAnsi="Times New Roman" w:cs="Times New Roman"/>
                <w:sz w:val="24"/>
                <w:szCs w:val="24"/>
              </w:rPr>
            </w:pPr>
            <w:r>
              <w:rPr>
                <w:rFonts w:ascii="Times New Roman" w:eastAsia="Times New Roman" w:hAnsi="Times New Roman" w:cs="Times New Roman"/>
                <w:iCs/>
                <w:sz w:val="24"/>
                <w:szCs w:val="24"/>
              </w:rPr>
              <w:t>Цена</w:t>
            </w:r>
          </w:p>
        </w:tc>
        <w:tc>
          <w:tcPr>
            <w:tcW w:w="1559" w:type="dxa"/>
            <w:tcBorders>
              <w:top w:val="single" w:sz="6" w:space="0" w:color="000000"/>
              <w:left w:val="single" w:sz="6" w:space="0" w:color="000000"/>
              <w:bottom w:val="single" w:sz="6" w:space="0" w:color="000000"/>
              <w:right w:val="single" w:sz="6" w:space="0" w:color="000000"/>
            </w:tcBorders>
            <w:shd w:val="clear" w:color="FFFFFF" w:fill="FFFFFF"/>
          </w:tcPr>
          <w:p w14:paraId="7E8AB798" w14:textId="77777777" w:rsidR="0031468C" w:rsidRDefault="000B083B">
            <w:pPr>
              <w:shd w:val="clear" w:color="auto" w:fill="FFFFFF"/>
              <w:ind w:left="5"/>
              <w:rPr>
                <w:rFonts w:ascii="Times New Roman" w:hAnsi="Times New Roman" w:cs="Times New Roman"/>
                <w:sz w:val="24"/>
                <w:szCs w:val="24"/>
              </w:rPr>
            </w:pPr>
            <w:r>
              <w:rPr>
                <w:rFonts w:ascii="Times New Roman" w:eastAsia="Times New Roman" w:hAnsi="Times New Roman" w:cs="Times New Roman"/>
                <w:iCs/>
                <w:sz w:val="24"/>
                <w:szCs w:val="24"/>
              </w:rPr>
              <w:t>Сумма</w:t>
            </w:r>
          </w:p>
        </w:tc>
      </w:tr>
      <w:tr w:rsidR="0031468C" w14:paraId="3B9A0B8A" w14:textId="77777777">
        <w:trPr>
          <w:trHeight w:hRule="exact" w:val="1013"/>
        </w:trPr>
        <w:tc>
          <w:tcPr>
            <w:tcW w:w="2865" w:type="dxa"/>
            <w:tcBorders>
              <w:top w:val="single" w:sz="6" w:space="0" w:color="000000"/>
              <w:left w:val="single" w:sz="6" w:space="0" w:color="000000"/>
              <w:bottom w:val="single" w:sz="6" w:space="0" w:color="000000"/>
              <w:right w:val="single" w:sz="6" w:space="0" w:color="000000"/>
            </w:tcBorders>
            <w:shd w:val="clear" w:color="FFFFFF" w:fill="FFFFFF"/>
          </w:tcPr>
          <w:p w14:paraId="158DE542" w14:textId="77777777" w:rsidR="0031468C" w:rsidRDefault="0031468C">
            <w:pPr>
              <w:shd w:val="clear" w:color="auto" w:fill="FFFFFF"/>
              <w:rPr>
                <w:rFonts w:ascii="Times New Roman" w:hAnsi="Times New Roman" w:cs="Times New Roman"/>
                <w:sz w:val="24"/>
                <w:szCs w:val="24"/>
              </w:rPr>
            </w:pPr>
          </w:p>
        </w:tc>
        <w:tc>
          <w:tcPr>
            <w:tcW w:w="1388" w:type="dxa"/>
            <w:tcBorders>
              <w:top w:val="single" w:sz="6" w:space="0" w:color="000000"/>
              <w:left w:val="single" w:sz="6" w:space="0" w:color="000000"/>
              <w:bottom w:val="single" w:sz="6" w:space="0" w:color="000000"/>
              <w:right w:val="single" w:sz="6" w:space="0" w:color="000000"/>
            </w:tcBorders>
            <w:shd w:val="clear" w:color="FFFFFF" w:fill="FFFFFF"/>
          </w:tcPr>
          <w:p w14:paraId="7FA0CD2B" w14:textId="77777777" w:rsidR="0031468C" w:rsidRDefault="0031468C">
            <w:pPr>
              <w:shd w:val="clear" w:color="auto" w:fill="FFFFFF"/>
              <w:rPr>
                <w:rFonts w:ascii="Times New Roman" w:hAnsi="Times New Roman" w:cs="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shd w:val="clear" w:color="FFFFFF" w:fill="FFFFFF"/>
          </w:tcPr>
          <w:p w14:paraId="56EBF3AA" w14:textId="77777777" w:rsidR="0031468C" w:rsidRDefault="0031468C">
            <w:pPr>
              <w:shd w:val="clear" w:color="auto" w:fill="FFFFFF"/>
              <w:rPr>
                <w:rFonts w:ascii="Times New Roman" w:hAnsi="Times New Roman" w:cs="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shd w:val="clear" w:color="FFFFFF" w:fill="FFFFFF"/>
          </w:tcPr>
          <w:p w14:paraId="34EFA324" w14:textId="77777777" w:rsidR="0031468C" w:rsidRDefault="0031468C">
            <w:pPr>
              <w:shd w:val="clear" w:color="auto" w:fill="FFFFFF"/>
              <w:rPr>
                <w:rFonts w:ascii="Times New Roman" w:hAnsi="Times New Roman" w:cs="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shd w:val="clear" w:color="FFFFFF" w:fill="FFFFFF"/>
          </w:tcPr>
          <w:p w14:paraId="68526282" w14:textId="77777777" w:rsidR="0031468C" w:rsidRDefault="0031468C">
            <w:pPr>
              <w:shd w:val="clear" w:color="auto" w:fill="FFFFFF"/>
              <w:rPr>
                <w:rFonts w:ascii="Times New Roman" w:hAnsi="Times New Roman" w:cs="Times New Roman"/>
                <w:sz w:val="24"/>
                <w:szCs w:val="24"/>
              </w:rPr>
            </w:pPr>
          </w:p>
        </w:tc>
      </w:tr>
      <w:tr w:rsidR="0031468C" w14:paraId="02BE4B79" w14:textId="77777777">
        <w:trPr>
          <w:trHeight w:hRule="exact" w:val="353"/>
        </w:trPr>
        <w:tc>
          <w:tcPr>
            <w:tcW w:w="2865" w:type="dxa"/>
            <w:tcBorders>
              <w:top w:val="single" w:sz="6" w:space="0" w:color="000000"/>
              <w:left w:val="single" w:sz="6" w:space="0" w:color="000000"/>
              <w:bottom w:val="single" w:sz="6" w:space="0" w:color="000000"/>
              <w:right w:val="single" w:sz="6" w:space="0" w:color="000000"/>
            </w:tcBorders>
            <w:shd w:val="clear" w:color="FFFFFF" w:fill="FFFFFF"/>
          </w:tcPr>
          <w:p w14:paraId="1FB97FB5" w14:textId="77777777" w:rsidR="0031468C" w:rsidRDefault="000B083B">
            <w:pPr>
              <w:shd w:val="clear" w:color="auto" w:fill="FFFFFF"/>
              <w:ind w:left="130"/>
              <w:rPr>
                <w:rFonts w:ascii="Times New Roman" w:hAnsi="Times New Roman" w:cs="Times New Roman"/>
                <w:sz w:val="24"/>
                <w:szCs w:val="24"/>
              </w:rPr>
            </w:pPr>
            <w:r>
              <w:rPr>
                <w:rFonts w:ascii="Times New Roman" w:eastAsia="Times New Roman" w:hAnsi="Times New Roman" w:cs="Times New Roman"/>
                <w:iCs/>
                <w:sz w:val="24"/>
                <w:szCs w:val="24"/>
              </w:rPr>
              <w:t>Итого:</w:t>
            </w:r>
          </w:p>
        </w:tc>
        <w:tc>
          <w:tcPr>
            <w:tcW w:w="1388" w:type="dxa"/>
            <w:tcBorders>
              <w:top w:val="single" w:sz="6" w:space="0" w:color="000000"/>
              <w:left w:val="single" w:sz="6" w:space="0" w:color="000000"/>
              <w:bottom w:val="single" w:sz="6" w:space="0" w:color="000000"/>
              <w:right w:val="single" w:sz="6" w:space="0" w:color="000000"/>
            </w:tcBorders>
            <w:shd w:val="clear" w:color="FFFFFF" w:fill="FFFFFF"/>
          </w:tcPr>
          <w:p w14:paraId="2A64FCAD" w14:textId="77777777" w:rsidR="0031468C" w:rsidRDefault="0031468C">
            <w:pPr>
              <w:shd w:val="clear" w:color="auto" w:fill="FFFFFF"/>
              <w:rPr>
                <w:rFonts w:ascii="Times New Roman" w:hAnsi="Times New Roman" w:cs="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shd w:val="clear" w:color="FFFFFF" w:fill="FFFFFF"/>
          </w:tcPr>
          <w:p w14:paraId="7F3E3BFB" w14:textId="77777777" w:rsidR="0031468C" w:rsidRDefault="0031468C">
            <w:pPr>
              <w:shd w:val="clear" w:color="auto" w:fill="FFFFFF"/>
              <w:rPr>
                <w:rFonts w:ascii="Times New Roman" w:hAnsi="Times New Roman" w:cs="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shd w:val="clear" w:color="FFFFFF" w:fill="FFFFFF"/>
          </w:tcPr>
          <w:p w14:paraId="119002CC" w14:textId="77777777" w:rsidR="0031468C" w:rsidRDefault="0031468C">
            <w:pPr>
              <w:shd w:val="clear" w:color="auto" w:fill="FFFFFF"/>
              <w:rPr>
                <w:rFonts w:ascii="Times New Roman" w:hAnsi="Times New Roman" w:cs="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shd w:val="clear" w:color="FFFFFF" w:fill="FFFFFF"/>
          </w:tcPr>
          <w:p w14:paraId="5CC81444" w14:textId="77777777" w:rsidR="0031468C" w:rsidRDefault="0031468C">
            <w:pPr>
              <w:shd w:val="clear" w:color="auto" w:fill="FFFFFF"/>
              <w:rPr>
                <w:rFonts w:ascii="Times New Roman" w:hAnsi="Times New Roman" w:cs="Times New Roman"/>
                <w:sz w:val="24"/>
                <w:szCs w:val="24"/>
              </w:rPr>
            </w:pPr>
          </w:p>
        </w:tc>
      </w:tr>
    </w:tbl>
    <w:p w14:paraId="59622178" w14:textId="77777777" w:rsidR="0031468C" w:rsidRDefault="000B083B">
      <w:pPr>
        <w:shd w:val="clear" w:color="auto" w:fill="FFFFFF"/>
        <w:spacing w:before="283" w:line="326" w:lineRule="atLeast"/>
        <w:rPr>
          <w:rFonts w:ascii="Times New Roman" w:hAnsi="Times New Roman" w:cs="Times New Roman"/>
          <w:sz w:val="24"/>
          <w:szCs w:val="24"/>
        </w:rPr>
      </w:pPr>
      <w:r>
        <w:rPr>
          <w:rFonts w:ascii="Times New Roman" w:eastAsia="Times New Roman" w:hAnsi="Times New Roman" w:cs="Times New Roman"/>
          <w:iCs/>
          <w:sz w:val="24"/>
          <w:szCs w:val="24"/>
        </w:rPr>
        <w:t>Итого по спецификации:</w:t>
      </w:r>
    </w:p>
    <w:p w14:paraId="24AAE17F" w14:textId="77777777" w:rsidR="0031468C" w:rsidRDefault="000B083B">
      <w:pPr>
        <w:shd w:val="clear" w:color="auto" w:fill="FFFFFF"/>
        <w:spacing w:line="326" w:lineRule="atLeast"/>
        <w:rPr>
          <w:rFonts w:ascii="Times New Roman" w:hAnsi="Times New Roman" w:cs="Times New Roman"/>
          <w:sz w:val="24"/>
          <w:szCs w:val="24"/>
        </w:rPr>
      </w:pPr>
      <w:r>
        <w:rPr>
          <w:rFonts w:ascii="Times New Roman" w:eastAsia="Times New Roman" w:hAnsi="Times New Roman" w:cs="Times New Roman"/>
          <w:iCs/>
          <w:sz w:val="24"/>
          <w:szCs w:val="24"/>
        </w:rPr>
        <w:t>Условие поставки:</w:t>
      </w:r>
    </w:p>
    <w:p w14:paraId="4A999B01" w14:textId="77777777" w:rsidR="0031468C" w:rsidRDefault="000B083B">
      <w:pPr>
        <w:shd w:val="clear" w:color="auto" w:fill="FFFFFF"/>
        <w:spacing w:line="326" w:lineRule="atLeast"/>
        <w:rPr>
          <w:rFonts w:ascii="Times New Roman" w:hAnsi="Times New Roman" w:cs="Times New Roman"/>
          <w:sz w:val="24"/>
          <w:szCs w:val="24"/>
        </w:rPr>
      </w:pPr>
      <w:r>
        <w:rPr>
          <w:rFonts w:ascii="Times New Roman" w:eastAsia="Times New Roman" w:hAnsi="Times New Roman" w:cs="Times New Roman"/>
          <w:iCs/>
          <w:sz w:val="24"/>
          <w:szCs w:val="24"/>
        </w:rPr>
        <w:t>Срок поставки:</w:t>
      </w:r>
    </w:p>
    <w:p w14:paraId="01DC555A" w14:textId="77777777" w:rsidR="0031468C" w:rsidRDefault="000B083B">
      <w:pPr>
        <w:shd w:val="clear" w:color="auto" w:fill="FFFFFF"/>
        <w:spacing w:line="326" w:lineRule="atLeast"/>
        <w:rPr>
          <w:rFonts w:ascii="Times New Roman" w:hAnsi="Times New Roman" w:cs="Times New Roman"/>
          <w:sz w:val="24"/>
          <w:szCs w:val="24"/>
        </w:rPr>
      </w:pPr>
      <w:r>
        <w:rPr>
          <w:rFonts w:ascii="Times New Roman" w:eastAsia="Times New Roman" w:hAnsi="Times New Roman" w:cs="Times New Roman"/>
          <w:iCs/>
          <w:sz w:val="24"/>
          <w:szCs w:val="24"/>
        </w:rPr>
        <w:t>Условие оплаты:</w:t>
      </w:r>
    </w:p>
    <w:p w14:paraId="7CC304F4" w14:textId="77777777" w:rsidR="0031468C" w:rsidRDefault="000B083B">
      <w:pPr>
        <w:shd w:val="clear" w:color="auto" w:fill="FFFFFF"/>
        <w:spacing w:line="326" w:lineRule="atLeast"/>
        <w:rPr>
          <w:rFonts w:ascii="Times New Roman" w:hAnsi="Times New Roman" w:cs="Times New Roman"/>
          <w:sz w:val="24"/>
          <w:szCs w:val="24"/>
        </w:rPr>
      </w:pPr>
      <w:r>
        <w:rPr>
          <w:rFonts w:ascii="Times New Roman" w:eastAsia="Times New Roman" w:hAnsi="Times New Roman" w:cs="Times New Roman"/>
          <w:iCs/>
          <w:sz w:val="24"/>
          <w:szCs w:val="24"/>
        </w:rPr>
        <w:t>Валюта цены:</w:t>
      </w:r>
    </w:p>
    <w:p w14:paraId="60A20BBD" w14:textId="77777777" w:rsidR="0031468C" w:rsidRDefault="000B083B">
      <w:pPr>
        <w:shd w:val="clear" w:color="auto" w:fill="FFFFFF"/>
        <w:spacing w:line="326" w:lineRule="atLeast"/>
        <w:rPr>
          <w:rFonts w:ascii="Times New Roman" w:hAnsi="Times New Roman" w:cs="Times New Roman"/>
          <w:sz w:val="24"/>
          <w:szCs w:val="24"/>
        </w:rPr>
      </w:pPr>
      <w:r>
        <w:rPr>
          <w:rFonts w:ascii="Times New Roman" w:eastAsia="Times New Roman" w:hAnsi="Times New Roman" w:cs="Times New Roman"/>
          <w:iCs/>
          <w:sz w:val="24"/>
          <w:szCs w:val="24"/>
        </w:rPr>
        <w:t>Валюта платежа:</w:t>
      </w:r>
    </w:p>
    <w:p w14:paraId="43A92F3F" w14:textId="77777777" w:rsidR="0031468C" w:rsidRDefault="000B083B">
      <w:pPr>
        <w:shd w:val="clear" w:color="auto" w:fill="FFFFFF"/>
        <w:spacing w:line="326" w:lineRule="atLeast"/>
        <w:rPr>
          <w:rFonts w:ascii="Times New Roman" w:hAnsi="Times New Roman" w:cs="Times New Roman"/>
          <w:iCs/>
          <w:sz w:val="24"/>
          <w:szCs w:val="24"/>
        </w:rPr>
      </w:pPr>
      <w:r>
        <w:rPr>
          <w:rFonts w:ascii="Times New Roman" w:eastAsia="Times New Roman" w:hAnsi="Times New Roman" w:cs="Times New Roman"/>
          <w:iCs/>
          <w:sz w:val="24"/>
          <w:szCs w:val="24"/>
        </w:rPr>
        <w:t>Изготовитель и страна производителя:</w:t>
      </w:r>
    </w:p>
    <w:p w14:paraId="4C8658B5" w14:textId="77777777" w:rsidR="0031468C" w:rsidRDefault="000B083B">
      <w:pPr>
        <w:shd w:val="clear" w:color="auto" w:fill="FFFFFF"/>
        <w:spacing w:line="326" w:lineRule="atLeast"/>
        <w:rPr>
          <w:rFonts w:ascii="Times New Roman" w:hAnsi="Times New Roman" w:cs="Times New Roman"/>
          <w:iCs/>
          <w:sz w:val="24"/>
          <w:szCs w:val="24"/>
        </w:rPr>
      </w:pPr>
      <w:r>
        <w:rPr>
          <w:rFonts w:ascii="Times New Roman" w:eastAsia="Times New Roman" w:hAnsi="Times New Roman" w:cs="Times New Roman"/>
          <w:iCs/>
          <w:sz w:val="24"/>
          <w:szCs w:val="24"/>
        </w:rPr>
        <w:t>Страна происхождения товара:</w:t>
      </w:r>
    </w:p>
    <w:p w14:paraId="5905E2E8" w14:textId="77777777" w:rsidR="0031468C" w:rsidRDefault="000B083B">
      <w:pPr>
        <w:shd w:val="clear" w:color="auto" w:fill="FFFFFF"/>
        <w:spacing w:line="326" w:lineRule="atLeast"/>
        <w:rPr>
          <w:rFonts w:ascii="Times New Roman" w:hAnsi="Times New Roman" w:cs="Times New Roman"/>
          <w:sz w:val="24"/>
          <w:szCs w:val="24"/>
        </w:rPr>
      </w:pPr>
      <w:r>
        <w:rPr>
          <w:rFonts w:ascii="Times New Roman" w:eastAsia="Times New Roman" w:hAnsi="Times New Roman" w:cs="Times New Roman"/>
          <w:iCs/>
          <w:sz w:val="24"/>
          <w:szCs w:val="24"/>
        </w:rPr>
        <w:t>Способ направления заявки на поставку:</w:t>
      </w:r>
    </w:p>
    <w:p w14:paraId="51DEBF3D" w14:textId="77777777" w:rsidR="0031468C" w:rsidRDefault="000B083B">
      <w:pPr>
        <w:shd w:val="clear" w:color="auto" w:fill="FFFFFF"/>
        <w:spacing w:line="326" w:lineRule="atLeast"/>
        <w:rPr>
          <w:rFonts w:ascii="Times New Roman" w:hAnsi="Times New Roman" w:cs="Times New Roman"/>
          <w:sz w:val="24"/>
          <w:szCs w:val="24"/>
        </w:rPr>
      </w:pPr>
      <w:r>
        <w:rPr>
          <w:rFonts w:ascii="Times New Roman" w:eastAsia="Times New Roman" w:hAnsi="Times New Roman" w:cs="Times New Roman"/>
          <w:iCs/>
          <w:sz w:val="24"/>
          <w:szCs w:val="24"/>
        </w:rPr>
        <w:t>Качество поставляемого товара по данной спецификации должно</w:t>
      </w:r>
    </w:p>
    <w:p w14:paraId="695B62A5" w14:textId="77777777" w:rsidR="0031468C" w:rsidRDefault="000B083B">
      <w:pPr>
        <w:shd w:val="clear" w:color="auto" w:fill="FFFFFF"/>
        <w:spacing w:line="326" w:lineRule="atLeast"/>
        <w:rPr>
          <w:rFonts w:ascii="Times New Roman" w:hAnsi="Times New Roman" w:cs="Times New Roman"/>
          <w:sz w:val="24"/>
          <w:szCs w:val="24"/>
        </w:rPr>
      </w:pPr>
      <w:r>
        <w:rPr>
          <w:rFonts w:ascii="Times New Roman" w:eastAsia="Times New Roman" w:hAnsi="Times New Roman" w:cs="Times New Roman"/>
          <w:iCs/>
          <w:sz w:val="24"/>
          <w:szCs w:val="24"/>
        </w:rPr>
        <w:t>соответствовать требованиям НД на территории Покупателя: НД РБ000000, СП0000000</w:t>
      </w:r>
    </w:p>
    <w:p w14:paraId="71E44BD3" w14:textId="77777777" w:rsidR="0031468C" w:rsidRDefault="000B083B">
      <w:pPr>
        <w:shd w:val="clear" w:color="auto" w:fill="FFFFFF"/>
        <w:spacing w:line="326" w:lineRule="atLeast"/>
        <w:rPr>
          <w:rFonts w:ascii="Times New Roman" w:hAnsi="Times New Roman" w:cs="Times New Roman"/>
          <w:iCs/>
          <w:sz w:val="24"/>
          <w:szCs w:val="24"/>
        </w:rPr>
      </w:pPr>
      <w:r>
        <w:rPr>
          <w:rFonts w:ascii="Times New Roman" w:eastAsia="Times New Roman" w:hAnsi="Times New Roman" w:cs="Times New Roman"/>
          <w:iCs/>
          <w:sz w:val="24"/>
          <w:szCs w:val="24"/>
        </w:rPr>
        <w:t xml:space="preserve"> Товар приобретается для собственного производства (потребления)</w:t>
      </w:r>
    </w:p>
    <w:p w14:paraId="5E3DCF78" w14:textId="77777777" w:rsidR="0031468C" w:rsidRDefault="000B083B">
      <w:pPr>
        <w:pStyle w:val="afd"/>
        <w:jc w:val="left"/>
        <w:rPr>
          <w:szCs w:val="24"/>
        </w:rPr>
      </w:pPr>
      <w:r>
        <w:rPr>
          <w:szCs w:val="24"/>
        </w:rPr>
        <w:t xml:space="preserve">** Наименование товара в спецификации или контрактах прописывается согласно наименованию по регистрационному удостоверению (при его наличии). </w:t>
      </w:r>
    </w:p>
    <w:p w14:paraId="044D0524" w14:textId="77777777" w:rsidR="0031468C" w:rsidRDefault="0031468C">
      <w:pPr>
        <w:pStyle w:val="afd"/>
        <w:jc w:val="left"/>
        <w:rPr>
          <w:b/>
          <w:szCs w:val="24"/>
        </w:rPr>
      </w:pPr>
    </w:p>
    <w:tbl>
      <w:tblPr>
        <w:tblW w:w="0" w:type="auto"/>
        <w:tblInd w:w="134" w:type="dxa"/>
        <w:tblLook w:val="04A0" w:firstRow="1" w:lastRow="0" w:firstColumn="1" w:lastColumn="0" w:noHBand="0" w:noVBand="1"/>
      </w:tblPr>
      <w:tblGrid>
        <w:gridCol w:w="4562"/>
        <w:gridCol w:w="4563"/>
      </w:tblGrid>
      <w:tr w:rsidR="000B083B" w14:paraId="2B57D616" w14:textId="77777777">
        <w:tc>
          <w:tcPr>
            <w:tcW w:w="4562" w:type="dxa"/>
            <w:tcBorders>
              <w:top w:val="none" w:sz="0" w:space="0" w:color="000000"/>
              <w:left w:val="none" w:sz="0" w:space="0" w:color="000000"/>
              <w:bottom w:val="none" w:sz="0" w:space="0" w:color="000000"/>
              <w:right w:val="none" w:sz="0" w:space="0" w:color="000000"/>
            </w:tcBorders>
          </w:tcPr>
          <w:p w14:paraId="7E68113B" w14:textId="77777777" w:rsidR="000B083B" w:rsidRDefault="000B083B" w:rsidP="000B083B">
            <w:pPr>
              <w:spacing w:before="10" w:after="898" w:line="326" w:lineRule="atLeast"/>
              <w:ind w:left="567"/>
              <w:rPr>
                <w:rFonts w:ascii="Times New Roman" w:eastAsia="Times New Roman" w:hAnsi="Times New Roman" w:cs="Times New Roman"/>
                <w:b/>
                <w:sz w:val="24"/>
                <w:lang w:val="en-US"/>
              </w:rPr>
            </w:pPr>
            <w:r>
              <w:rPr>
                <w:rFonts w:ascii="Times New Roman" w:eastAsia="Times New Roman" w:hAnsi="Times New Roman" w:cs="Times New Roman"/>
                <w:b/>
                <w:sz w:val="24"/>
              </w:rPr>
              <w:t>ПРОДАВЕЦ:</w:t>
            </w:r>
          </w:p>
          <w:p w14:paraId="19CAE1B0" w14:textId="7969F798" w:rsidR="000B083B" w:rsidRDefault="000B083B" w:rsidP="000B083B">
            <w:pPr>
              <w:spacing w:before="10" w:after="898" w:line="326" w:lineRule="atLeast"/>
              <w:ind w:left="567"/>
              <w:rPr>
                <w:rFonts w:ascii="Times New Roman" w:hAnsi="Times New Roman" w:cs="Times New Roman"/>
                <w:sz w:val="24"/>
                <w:szCs w:val="24"/>
              </w:rPr>
            </w:pPr>
            <w:r>
              <w:rPr>
                <w:rFonts w:ascii="Times New Roman" w:hAnsi="Times New Roman" w:cs="Times New Roman"/>
                <w:sz w:val="24"/>
                <w:lang w:val="en-US"/>
              </w:rPr>
              <w:br/>
            </w:r>
            <w:r w:rsidRPr="00EB33F9">
              <w:rPr>
                <w:rFonts w:ascii="Times New Roman" w:hAnsi="Times New Roman" w:cs="Times New Roman"/>
                <w:sz w:val="24"/>
                <w:szCs w:val="24"/>
              </w:rPr>
              <w:t>____________________</w:t>
            </w:r>
          </w:p>
        </w:tc>
        <w:tc>
          <w:tcPr>
            <w:tcW w:w="4563" w:type="dxa"/>
            <w:tcBorders>
              <w:top w:val="none" w:sz="0" w:space="0" w:color="000000"/>
              <w:left w:val="none" w:sz="0" w:space="0" w:color="000000"/>
              <w:bottom w:val="none" w:sz="0" w:space="0" w:color="000000"/>
              <w:right w:val="none" w:sz="0" w:space="0" w:color="000000"/>
            </w:tcBorders>
          </w:tcPr>
          <w:p w14:paraId="714C8976" w14:textId="77777777" w:rsidR="000B083B" w:rsidRDefault="000B083B" w:rsidP="000B083B">
            <w:pPr>
              <w:spacing w:before="20"/>
              <w:ind w:left="567"/>
              <w:rPr>
                <w:rFonts w:ascii="Times New Roman" w:hAnsi="Times New Roman" w:cs="Times New Roman"/>
                <w:b/>
                <w:sz w:val="24"/>
              </w:rPr>
            </w:pPr>
            <w:r>
              <w:rPr>
                <w:rFonts w:ascii="Times New Roman" w:eastAsia="Times New Roman" w:hAnsi="Times New Roman" w:cs="Times New Roman"/>
                <w:b/>
                <w:sz w:val="24"/>
              </w:rPr>
              <w:t xml:space="preserve">ПОКУПАТЕЛЬ:  </w:t>
            </w:r>
          </w:p>
          <w:p w14:paraId="20426ED4" w14:textId="77777777" w:rsidR="000B083B" w:rsidRDefault="000B083B" w:rsidP="000B083B">
            <w:pPr>
              <w:spacing w:before="10" w:after="898" w:line="326" w:lineRule="atLeast"/>
              <w:ind w:left="567"/>
              <w:rPr>
                <w:rFonts w:ascii="Times New Roman" w:hAnsi="Times New Roman" w:cs="Times New Roman"/>
                <w:bCs/>
                <w:sz w:val="24"/>
                <w:szCs w:val="24"/>
                <w:lang w:val="en-US"/>
              </w:rPr>
            </w:pPr>
            <w:r w:rsidRPr="00EB33F9">
              <w:rPr>
                <w:rFonts w:ascii="Times New Roman" w:hAnsi="Times New Roman" w:cs="Times New Roman"/>
                <w:bCs/>
                <w:sz w:val="24"/>
                <w:szCs w:val="24"/>
              </w:rPr>
              <w:t>РУП «Белмедпрепараты»</w:t>
            </w:r>
          </w:p>
          <w:p w14:paraId="30A454D9" w14:textId="2FA27157" w:rsidR="000B083B" w:rsidRDefault="000B083B" w:rsidP="000B083B">
            <w:pPr>
              <w:spacing w:before="10" w:after="898" w:line="326" w:lineRule="atLeast"/>
              <w:ind w:left="567"/>
              <w:rPr>
                <w:rFonts w:ascii="Times New Roman" w:hAnsi="Times New Roman" w:cs="Times New Roman"/>
                <w:sz w:val="24"/>
                <w:szCs w:val="24"/>
              </w:rPr>
            </w:pPr>
            <w:r w:rsidRPr="00EB33F9">
              <w:rPr>
                <w:rFonts w:ascii="Times New Roman" w:hAnsi="Times New Roman" w:cs="Times New Roman"/>
                <w:sz w:val="24"/>
                <w:szCs w:val="24"/>
              </w:rPr>
              <w:t>____________________</w:t>
            </w:r>
          </w:p>
        </w:tc>
      </w:tr>
    </w:tbl>
    <w:p w14:paraId="63BCC7E2" w14:textId="77777777" w:rsidR="0031468C" w:rsidRDefault="0031468C">
      <w:pPr>
        <w:rPr>
          <w:rFonts w:ascii="Times New Roman" w:hAnsi="Times New Roman" w:cs="Times New Roman"/>
          <w:sz w:val="24"/>
          <w:szCs w:val="24"/>
        </w:rPr>
      </w:pPr>
    </w:p>
    <w:sectPr w:rsidR="0031468C" w:rsidSect="007929D3">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F5E70" w14:textId="77777777" w:rsidR="0031468C" w:rsidRDefault="000B083B">
      <w:pPr>
        <w:spacing w:after="0" w:line="240" w:lineRule="auto"/>
      </w:pPr>
      <w:r>
        <w:separator/>
      </w:r>
    </w:p>
  </w:endnote>
  <w:endnote w:type="continuationSeparator" w:id="0">
    <w:p w14:paraId="08C3F2CC" w14:textId="77777777" w:rsidR="0031468C" w:rsidRDefault="000B0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A66E6" w14:textId="77777777" w:rsidR="0031468C" w:rsidRDefault="000B083B">
      <w:pPr>
        <w:spacing w:after="0" w:line="240" w:lineRule="auto"/>
      </w:pPr>
      <w:r>
        <w:separator/>
      </w:r>
    </w:p>
  </w:footnote>
  <w:footnote w:type="continuationSeparator" w:id="0">
    <w:p w14:paraId="41FB35F5" w14:textId="77777777" w:rsidR="0031468C" w:rsidRDefault="000B0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B8AF" w14:textId="69B6CF74" w:rsidR="007929D3" w:rsidRPr="00E22CC5" w:rsidRDefault="001A340E" w:rsidP="007929D3">
    <w:pPr>
      <w:pStyle w:val="a6"/>
      <w:rPr>
        <w:rFonts w:ascii="Times New Roman" w:hAnsi="Times New Roman" w:cs="Times New Roman"/>
        <w:sz w:val="20"/>
        <w:szCs w:val="20"/>
        <w:lang w:val="en-US"/>
      </w:rPr>
    </w:pPr>
    <w:r>
      <w:rPr>
        <w:rFonts w:ascii="Times New Roman" w:hAnsi="Times New Roman" w:cs="Times New Roman"/>
        <w:sz w:val="20"/>
        <w:szCs w:val="20"/>
      </w:rPr>
      <w:t>Контракт</w:t>
    </w:r>
    <w:r w:rsidR="007929D3" w:rsidRPr="006E2EA6">
      <w:rPr>
        <w:rFonts w:ascii="Times New Roman" w:hAnsi="Times New Roman" w:cs="Times New Roman"/>
        <w:sz w:val="20"/>
        <w:szCs w:val="20"/>
      </w:rPr>
      <w:t xml:space="preserve"> </w:t>
    </w:r>
    <w:r w:rsidR="007929D3" w:rsidRPr="00C664C6">
      <w:rPr>
        <w:rFonts w:ascii="Times New Roman" w:hAnsi="Times New Roman" w:cs="Times New Roman"/>
        <w:sz w:val="20"/>
        <w:szCs w:val="20"/>
      </w:rPr>
      <w:t>№ ________ от _</w:t>
    </w:r>
    <w:proofErr w:type="gramStart"/>
    <w:r w:rsidR="007929D3" w:rsidRPr="00C664C6">
      <w:rPr>
        <w:rFonts w:ascii="Times New Roman" w:hAnsi="Times New Roman" w:cs="Times New Roman"/>
        <w:sz w:val="20"/>
        <w:szCs w:val="20"/>
      </w:rPr>
      <w:t>_._</w:t>
    </w:r>
    <w:proofErr w:type="gramEnd"/>
    <w:r w:rsidR="007929D3" w:rsidRPr="00C664C6">
      <w:rPr>
        <w:rFonts w:ascii="Times New Roman" w:hAnsi="Times New Roman" w:cs="Times New Roman"/>
        <w:sz w:val="20"/>
        <w:szCs w:val="20"/>
      </w:rPr>
      <w:t>_.20__ г.</w:t>
    </w:r>
    <w:r w:rsidR="007929D3">
      <w:rPr>
        <w:rFonts w:ascii="Times New Roman" w:hAnsi="Times New Roman" w:cs="Times New Roman"/>
        <w:sz w:val="20"/>
        <w:szCs w:val="20"/>
        <w:lang w:val="en-US"/>
      </w:rPr>
      <w:t xml:space="preserve"> </w:t>
    </w:r>
    <w:r w:rsidR="007929D3">
      <w:rPr>
        <w:rFonts w:ascii="Times New Roman" w:hAnsi="Times New Roman" w:cs="Times New Roman"/>
        <w:sz w:val="20"/>
        <w:szCs w:val="20"/>
        <w:lang w:val="en-US"/>
      </w:rPr>
      <w:tab/>
    </w:r>
    <w:r w:rsidR="007929D3">
      <w:rPr>
        <w:rFonts w:ascii="Times New Roman" w:hAnsi="Times New Roman" w:cs="Times New Roman"/>
        <w:sz w:val="20"/>
        <w:szCs w:val="20"/>
        <w:lang w:val="en-US"/>
      </w:rPr>
      <w:tab/>
    </w:r>
    <w:r w:rsidR="007929D3" w:rsidRPr="00E22CC5">
      <w:rPr>
        <w:rFonts w:ascii="Times New Roman" w:hAnsi="Times New Roman" w:cs="Times New Roman"/>
        <w:b/>
        <w:u w:val="single"/>
      </w:rPr>
      <w:t>СТП</w:t>
    </w:r>
    <w:r w:rsidR="007929D3" w:rsidRPr="00E22CC5">
      <w:rPr>
        <w:rFonts w:ascii="Times New Roman" w:hAnsi="Times New Roman" w:cs="Times New Roman"/>
        <w:b/>
        <w:caps/>
        <w:u w:val="single"/>
      </w:rPr>
      <w:t>-0.2028-1-001</w:t>
    </w:r>
  </w:p>
  <w:p w14:paraId="50115909" w14:textId="77777777" w:rsidR="007929D3" w:rsidRDefault="007929D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68C"/>
    <w:rsid w:val="000B083B"/>
    <w:rsid w:val="001A340E"/>
    <w:rsid w:val="0031468C"/>
    <w:rsid w:val="007929D3"/>
    <w:rsid w:val="008D6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EB5F"/>
  <w15:docId w15:val="{78AA338D-E253-4E1E-95D7-79FF0FBFD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styleId="aa">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4">
    <w:name w:val="Title"/>
    <w:basedOn w:val="a"/>
    <w:next w:val="a"/>
    <w:link w:val="af5"/>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5">
    <w:name w:val="Заголовок Знак"/>
    <w:basedOn w:val="a0"/>
    <w:link w:val="af4"/>
    <w:uiPriority w:val="10"/>
    <w:rPr>
      <w:rFonts w:asciiTheme="majorHAnsi" w:eastAsiaTheme="majorEastAsia" w:hAnsiTheme="majorHAnsi" w:cstheme="majorBidi"/>
      <w:spacing w:val="-10"/>
      <w:sz w:val="56"/>
      <w:szCs w:val="56"/>
    </w:rPr>
  </w:style>
  <w:style w:type="paragraph" w:styleId="af6">
    <w:name w:val="Subtitle"/>
    <w:basedOn w:val="a"/>
    <w:next w:val="a"/>
    <w:link w:val="af7"/>
    <w:uiPriority w:val="11"/>
    <w:qFormat/>
    <w:pPr>
      <w:numPr>
        <w:ilvl w:val="1"/>
      </w:numPr>
    </w:pPr>
    <w:rPr>
      <w:rFonts w:eastAsiaTheme="majorEastAsia" w:cstheme="majorBidi"/>
      <w:color w:val="595959" w:themeColor="text1" w:themeTint="A6"/>
      <w:spacing w:val="15"/>
      <w:sz w:val="28"/>
      <w:szCs w:val="28"/>
    </w:rPr>
  </w:style>
  <w:style w:type="character" w:customStyle="1" w:styleId="af7">
    <w:name w:val="Подзаголовок Знак"/>
    <w:basedOn w:val="a0"/>
    <w:link w:val="af6"/>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8">
    <w:name w:val="List Paragraph"/>
    <w:basedOn w:val="a"/>
    <w:uiPriority w:val="34"/>
    <w:qFormat/>
    <w:pPr>
      <w:ind w:left="720"/>
      <w:contextualSpacing/>
    </w:pPr>
  </w:style>
  <w:style w:type="character" w:styleId="af9">
    <w:name w:val="Intense Emphasis"/>
    <w:basedOn w:val="a0"/>
    <w:uiPriority w:val="21"/>
    <w:qFormat/>
    <w:rPr>
      <w:i/>
      <w:iCs/>
      <w:color w:val="2F5496" w:themeColor="accent1" w:themeShade="BF"/>
    </w:rPr>
  </w:style>
  <w:style w:type="paragraph" w:styleId="afa">
    <w:name w:val="Intense Quote"/>
    <w:basedOn w:val="a"/>
    <w:next w:val="a"/>
    <w:link w:val="af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b">
    <w:name w:val="Выделенная цитата Знак"/>
    <w:basedOn w:val="a0"/>
    <w:link w:val="afa"/>
    <w:uiPriority w:val="30"/>
    <w:rPr>
      <w:i/>
      <w:iCs/>
      <w:color w:val="2F5496" w:themeColor="accent1" w:themeShade="BF"/>
    </w:rPr>
  </w:style>
  <w:style w:type="character" w:styleId="afc">
    <w:name w:val="Intense Reference"/>
    <w:basedOn w:val="a0"/>
    <w:uiPriority w:val="32"/>
    <w:qFormat/>
    <w:rPr>
      <w:b/>
      <w:bCs/>
      <w:smallCaps/>
      <w:color w:val="2F5496" w:themeColor="accent1" w:themeShade="BF"/>
      <w:spacing w:val="5"/>
    </w:rPr>
  </w:style>
  <w:style w:type="paragraph" w:customStyle="1" w:styleId="afd">
    <w:name w:val="Обычный с отступом"/>
    <w:pPr>
      <w:pBdr>
        <w:top w:val="none" w:sz="4" w:space="0" w:color="000000"/>
        <w:left w:val="none" w:sz="4" w:space="0" w:color="000000"/>
        <w:bottom w:val="none" w:sz="4" w:space="0" w:color="000000"/>
        <w:right w:val="none" w:sz="4" w:space="0" w:color="000000"/>
        <w:between w:val="none" w:sz="4" w:space="0" w:color="000000"/>
      </w:pBdr>
      <w:spacing w:before="20" w:after="0" w:line="240" w:lineRule="auto"/>
      <w:ind w:firstLine="567"/>
      <w:jc w:val="both"/>
    </w:pPr>
    <w:rPr>
      <w:rFonts w:ascii="Times New Roman" w:eastAsia="Times New Roman" w:hAnsi="Times New Roman" w:cs="Times New Roman"/>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2641</Words>
  <Characters>15057</Characters>
  <Application>Microsoft Office Word</Application>
  <DocSecurity>0</DocSecurity>
  <Lines>125</Lines>
  <Paragraphs>35</Paragraphs>
  <ScaleCrop>false</ScaleCrop>
  <Company/>
  <LinksUpToDate>false</LinksUpToDate>
  <CharactersWithSpaces>17663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Гуринович Анастасия Сергеевна</dc:creator>
  <cp:keywords/>
  <dc:description/>
  <cp:lastModifiedBy>Дубинин Алексей Владимирович</cp:lastModifiedBy>
  <cp:revision>5</cp:revision>
  <dcterms:created xsi:type="dcterms:W3CDTF">2025-07-11T05:15:00Z</dcterms:created>
  <dcterms:modified xsi:type="dcterms:W3CDTF">2025-07-21T06:52:00Z</dcterms:modified>
</cp:coreProperties>
</file>