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DEB" w:rsidRDefault="00546CEC">
      <w:pPr>
        <w:keepLines/>
        <w:spacing w:after="0" w:line="220" w:lineRule="exact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Договор поставки №</w:t>
      </w:r>
    </w:p>
    <w:p w:rsidR="00C64DEB" w:rsidRDefault="00546CEC">
      <w:pPr>
        <w:keepLines/>
        <w:spacing w:before="240" w:line="220" w:lineRule="exact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г. Могилев 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«__»________ 2026 г.</w:t>
      </w:r>
    </w:p>
    <w:p w:rsidR="00C64DEB" w:rsidRDefault="00546CEC">
      <w:pPr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_______________________, именуемое в дальнейшем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Поставщик</w:t>
      </w:r>
      <w:r>
        <w:rPr>
          <w:rFonts w:ascii="Times New Roman" w:hAnsi="Times New Roman"/>
          <w:bCs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в лице___________________________________________________________________________, действующего на основании ____________________________, с одной стороны, и Открытое Акционерное Общество «Могилевский завод лифтового машиностроения» </w:t>
      </w:r>
      <w:r>
        <w:rPr>
          <w:rFonts w:ascii="Times New Roman" w:hAnsi="Times New Roman"/>
          <w:sz w:val="24"/>
          <w:szCs w:val="24"/>
          <w:u w:val="single"/>
        </w:rPr>
        <w:t>(ОАО «Могилевлифтмаш»)</w:t>
      </w:r>
      <w:r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b/>
          <w:bCs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», в лице___________________________________________________________________________, действующего на основании____________________________, с другой стороны, совместно именуемые «Стороны», и каждое в отдельности – «Сторона», заключили настоящий договор (далее – «Договор») о нижеследующем:</w:t>
      </w:r>
    </w:p>
    <w:p w:rsidR="00C64DEB" w:rsidRDefault="00546CEC">
      <w:pPr>
        <w:pStyle w:val="af2"/>
        <w:numPr>
          <w:ilvl w:val="0"/>
          <w:numId w:val="1"/>
        </w:num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Предмет договора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1.1. Поставщик обязуется передать Покупателю в собственность </w:t>
      </w:r>
      <w:r>
        <w:rPr>
          <w:rFonts w:ascii="Times New Roman" w:hAnsi="Times New Roman"/>
          <w:color w:val="000000"/>
          <w:sz w:val="23"/>
          <w:szCs w:val="23"/>
        </w:rPr>
        <w:t>камеру для испытаний на пылезащищенность (камеру пыли) (далее – Оборудование)</w:t>
      </w:r>
      <w:r>
        <w:rPr>
          <w:rFonts w:ascii="Times New Roman" w:hAnsi="Times New Roman"/>
          <w:sz w:val="23"/>
          <w:szCs w:val="23"/>
        </w:rPr>
        <w:t>,</w:t>
      </w:r>
      <w:r w:rsidR="00F979A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а Покупатель обязуется принять и </w:t>
      </w:r>
      <w:r>
        <w:rPr>
          <w:rFonts w:ascii="Times New Roman" w:hAnsi="Times New Roman"/>
          <w:color w:val="000000"/>
          <w:sz w:val="23"/>
          <w:szCs w:val="23"/>
        </w:rPr>
        <w:t>оплатить Оборудование</w:t>
      </w:r>
      <w:r w:rsidR="00F979A5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</w:rPr>
        <w:t>в соответствии с Приложениями 1 «Спецификация» и 2 «Технические характеристики», которые являются неотъемлемыми приложениями к настоящему Договору.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1.2. Цель приобретения Оборудования Покупателем – для реализации мероприятия по развитию материально-технической базы отраслевой лаборатории лифтового машиностроения ОАО «Могилевлифтмаш».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1.3. Страна происхождения Оборудования: _____________________________.</w:t>
      </w:r>
    </w:p>
    <w:p w:rsidR="00C64DEB" w:rsidRDefault="00546CEC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1.4. Поставщик гарантирует, что на момент заключения настоящего договора Оборудование принадлежит ему на праве собственности, свободно от долгов, в споре и под арестом не состоит, не является предметом залога и не обременено </w:t>
      </w:r>
      <w:r w:rsidR="0012773A">
        <w:rPr>
          <w:rFonts w:ascii="Times New Roman" w:hAnsi="Times New Roman"/>
          <w:color w:val="000000"/>
          <w:sz w:val="23"/>
          <w:szCs w:val="23"/>
        </w:rPr>
        <w:t xml:space="preserve">какими-либо </w:t>
      </w:r>
      <w:r>
        <w:rPr>
          <w:rFonts w:ascii="Times New Roman" w:hAnsi="Times New Roman"/>
          <w:color w:val="000000"/>
          <w:sz w:val="23"/>
          <w:szCs w:val="23"/>
        </w:rPr>
        <w:t>правами третьих лиц.</w:t>
      </w:r>
    </w:p>
    <w:p w:rsidR="00C64DEB" w:rsidRDefault="00546CEC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1.5. Поставщик гарантирует, что на Оборудование отсутствуют какие-либо ограничения или запреты на его поставку в адрес Покупателя.</w:t>
      </w:r>
    </w:p>
    <w:p w:rsidR="00C64DEB" w:rsidRDefault="00546CEC">
      <w:pPr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1.6. Оборудование должно быть новым, не бывшим в эксплуатации.</w:t>
      </w:r>
    </w:p>
    <w:p w:rsidR="00C64DEB" w:rsidRDefault="00546CEC">
      <w:pPr>
        <w:pStyle w:val="af2"/>
        <w:jc w:val="center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 xml:space="preserve">2. Условия поставки </w:t>
      </w:r>
      <w:r>
        <w:rPr>
          <w:rFonts w:ascii="Times New Roman" w:hAnsi="Times New Roman"/>
          <w:b/>
          <w:bCs/>
          <w:color w:val="000000"/>
          <w:sz w:val="23"/>
          <w:szCs w:val="23"/>
        </w:rPr>
        <w:t>Оборудования</w:t>
      </w:r>
    </w:p>
    <w:p w:rsidR="00C64DEB" w:rsidRDefault="00546CEC">
      <w:pPr>
        <w:pStyle w:val="af2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2.1. Поставка Оборудования осуществляется не позднее 28 декабря 2026 г.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2.2. Условия поставки: поставка Оборудования осуществляется транспортом Поставщика, либо иной привлеченной им транспортной организацией. </w:t>
      </w:r>
      <w:r w:rsidR="00680973">
        <w:rPr>
          <w:rFonts w:ascii="Times New Roman" w:hAnsi="Times New Roman"/>
          <w:color w:val="000000"/>
          <w:sz w:val="23"/>
          <w:szCs w:val="23"/>
        </w:rPr>
        <w:t xml:space="preserve">Поставка Оборудования осуществляется за  счет </w:t>
      </w:r>
      <w:r w:rsidR="002C31BE">
        <w:rPr>
          <w:rFonts w:ascii="Times New Roman" w:hAnsi="Times New Roman"/>
          <w:color w:val="000000"/>
          <w:sz w:val="23"/>
          <w:szCs w:val="23"/>
        </w:rPr>
        <w:t xml:space="preserve">средств </w:t>
      </w:r>
      <w:r w:rsidR="00680973">
        <w:rPr>
          <w:rFonts w:ascii="Times New Roman" w:hAnsi="Times New Roman"/>
          <w:color w:val="000000"/>
          <w:sz w:val="23"/>
          <w:szCs w:val="23"/>
        </w:rPr>
        <w:t>Поставщика</w:t>
      </w:r>
      <w:r>
        <w:rPr>
          <w:rFonts w:ascii="Times New Roman" w:hAnsi="Times New Roman"/>
          <w:color w:val="000000"/>
          <w:sz w:val="23"/>
          <w:szCs w:val="23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2.3. Поставка Оборудования согласно Приложению №1 осуществляется на условиях </w:t>
      </w:r>
      <w:r>
        <w:rPr>
          <w:rFonts w:ascii="Times New Roman" w:hAnsi="Times New Roman"/>
          <w:sz w:val="24"/>
          <w:szCs w:val="24"/>
          <w:lang w:val="en-US"/>
        </w:rPr>
        <w:t>DDP</w:t>
      </w:r>
      <w:r>
        <w:rPr>
          <w:rFonts w:ascii="Times New Roman" w:hAnsi="Times New Roman"/>
          <w:sz w:val="24"/>
          <w:szCs w:val="24"/>
        </w:rPr>
        <w:t>, ул. Королева, 8, г. Могилев, 212649, ОАО «Могилевлифтмаш», площадка производства электродвигателей (Инкотермс 2020).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2.4. Обязанность Поставщика по передаче Оборудования Покупателю считается исполненной после фактической </w:t>
      </w:r>
      <w:r>
        <w:rPr>
          <w:rFonts w:ascii="Times New Roman" w:hAnsi="Times New Roman"/>
          <w:sz w:val="23"/>
          <w:szCs w:val="23"/>
        </w:rPr>
        <w:t xml:space="preserve">передачи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hAnsi="Times New Roman"/>
          <w:sz w:val="23"/>
          <w:szCs w:val="23"/>
        </w:rPr>
        <w:t xml:space="preserve"> Покупателю и подписания товарно-транспортной  накладной</w:t>
      </w:r>
      <w:r w:rsidR="00680973">
        <w:rPr>
          <w:rFonts w:ascii="Times New Roman" w:hAnsi="Times New Roman"/>
          <w:sz w:val="23"/>
          <w:szCs w:val="23"/>
        </w:rPr>
        <w:t xml:space="preserve"> (ТТН)</w:t>
      </w:r>
      <w:r>
        <w:rPr>
          <w:rFonts w:ascii="Times New Roman" w:hAnsi="Times New Roman"/>
          <w:sz w:val="23"/>
          <w:szCs w:val="23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eastAsia="Calibri" w:hAnsi="Times New Roman"/>
          <w:sz w:val="23"/>
          <w:szCs w:val="23"/>
        </w:rPr>
      </w:pPr>
      <w:r>
        <w:rPr>
          <w:rFonts w:ascii="Times New Roman" w:eastAsia="Calibri" w:hAnsi="Times New Roman"/>
          <w:sz w:val="23"/>
          <w:szCs w:val="23"/>
        </w:rPr>
        <w:t xml:space="preserve">2.5. Поставщик обязан поставить Покупателю </w:t>
      </w:r>
      <w:r>
        <w:rPr>
          <w:rFonts w:ascii="Times New Roman" w:hAnsi="Times New Roman"/>
          <w:color w:val="000000"/>
          <w:sz w:val="23"/>
          <w:szCs w:val="23"/>
        </w:rPr>
        <w:t>Оборудование</w:t>
      </w:r>
      <w:r>
        <w:rPr>
          <w:rFonts w:ascii="Times New Roman" w:eastAsia="Calibri" w:hAnsi="Times New Roman"/>
          <w:sz w:val="23"/>
          <w:szCs w:val="23"/>
        </w:rPr>
        <w:t xml:space="preserve"> после его таможенной очистки, а также осуществления соответствующих таможенных и иных процедур в отношении </w:t>
      </w:r>
      <w:r>
        <w:rPr>
          <w:rFonts w:ascii="Times New Roman" w:hAnsi="Times New Roman"/>
          <w:color w:val="000000"/>
          <w:sz w:val="23"/>
          <w:szCs w:val="23"/>
        </w:rPr>
        <w:t xml:space="preserve"> Оборудования</w:t>
      </w:r>
      <w:r>
        <w:rPr>
          <w:rFonts w:ascii="Times New Roman" w:eastAsia="Calibri" w:hAnsi="Times New Roman"/>
          <w:sz w:val="23"/>
          <w:szCs w:val="23"/>
        </w:rPr>
        <w:t>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2.6. </w:t>
      </w:r>
      <w:r>
        <w:rPr>
          <w:rFonts w:ascii="Times New Roman" w:hAnsi="Times New Roman"/>
          <w:color w:val="000000"/>
          <w:sz w:val="23"/>
          <w:szCs w:val="23"/>
        </w:rPr>
        <w:t xml:space="preserve"> Досрочная комплектная поставка Оборудования допускается по письменному согласованию Сторон.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2.7.</w:t>
      </w:r>
      <w:r w:rsidR="003F6F7E">
        <w:rPr>
          <w:rFonts w:ascii="Times New Roman" w:hAnsi="Times New Roman"/>
          <w:color w:val="000000"/>
          <w:sz w:val="23"/>
          <w:szCs w:val="23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 xml:space="preserve">Датой поставки Оборудования считается отметка Покупателя в товарно-транспортной накладной </w:t>
      </w:r>
      <w:r w:rsidR="00680973">
        <w:rPr>
          <w:rFonts w:ascii="Times New Roman" w:hAnsi="Times New Roman"/>
          <w:color w:val="000000"/>
          <w:sz w:val="23"/>
          <w:szCs w:val="23"/>
        </w:rPr>
        <w:t xml:space="preserve">(ТТН) </w:t>
      </w:r>
      <w:r w:rsidR="00451F24">
        <w:rPr>
          <w:rFonts w:ascii="Times New Roman" w:hAnsi="Times New Roman"/>
          <w:color w:val="000000"/>
          <w:sz w:val="23"/>
          <w:szCs w:val="23"/>
        </w:rPr>
        <w:t>о</w:t>
      </w:r>
      <w:r>
        <w:rPr>
          <w:rFonts w:ascii="Times New Roman" w:hAnsi="Times New Roman"/>
          <w:color w:val="000000"/>
          <w:sz w:val="23"/>
          <w:szCs w:val="23"/>
        </w:rPr>
        <w:t xml:space="preserve"> п</w:t>
      </w:r>
      <w:r w:rsidR="00451F24">
        <w:rPr>
          <w:rFonts w:ascii="Times New Roman" w:hAnsi="Times New Roman"/>
          <w:color w:val="000000"/>
          <w:sz w:val="23"/>
          <w:szCs w:val="23"/>
        </w:rPr>
        <w:t>олучении</w:t>
      </w:r>
      <w:r>
        <w:rPr>
          <w:rFonts w:ascii="Times New Roman" w:hAnsi="Times New Roman"/>
          <w:color w:val="000000"/>
          <w:sz w:val="23"/>
          <w:szCs w:val="23"/>
        </w:rPr>
        <w:t xml:space="preserve"> Оборудования.</w:t>
      </w:r>
    </w:p>
    <w:p w:rsidR="009474EE" w:rsidRDefault="009474EE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2.8.</w:t>
      </w:r>
      <w:r w:rsidR="003F6F7E">
        <w:rPr>
          <w:rFonts w:ascii="Times New Roman" w:hAnsi="Times New Roman"/>
          <w:color w:val="000000"/>
          <w:sz w:val="23"/>
          <w:szCs w:val="23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Поставщик обязуется предоставить документ подтверждающий Страну происхождения Оборудования.</w:t>
      </w:r>
    </w:p>
    <w:p w:rsidR="00C64DEB" w:rsidRDefault="00C64DEB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C64DEB" w:rsidRDefault="00546CE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3"/>
          <w:szCs w:val="23"/>
          <w:lang w:eastAsia="en-US"/>
        </w:rPr>
      </w:pPr>
      <w:r>
        <w:rPr>
          <w:rFonts w:ascii="Times New Roman" w:eastAsia="Calibri" w:hAnsi="Times New Roman"/>
          <w:b/>
          <w:color w:val="000000"/>
          <w:sz w:val="23"/>
          <w:szCs w:val="23"/>
          <w:lang w:eastAsia="en-US"/>
        </w:rPr>
        <w:t xml:space="preserve">3. Извещение о готовности к отгрузке.  Упаковка. </w:t>
      </w:r>
      <w:r>
        <w:rPr>
          <w:rFonts w:ascii="Times New Roman" w:eastAsia="Calibri" w:hAnsi="Times New Roman"/>
          <w:b/>
          <w:sz w:val="23"/>
          <w:szCs w:val="23"/>
          <w:lang w:eastAsia="en-US"/>
        </w:rPr>
        <w:t>Отгрузка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color w:val="FF0000"/>
          <w:sz w:val="23"/>
          <w:szCs w:val="23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3.1</w:t>
      </w:r>
      <w:r>
        <w:rPr>
          <w:rFonts w:ascii="Times New Roman" w:eastAsia="Calibri" w:hAnsi="Times New Roman"/>
          <w:sz w:val="23"/>
          <w:szCs w:val="23"/>
          <w:lang w:eastAsia="en-US"/>
        </w:rPr>
        <w:t>. </w:t>
      </w:r>
      <w:r>
        <w:rPr>
          <w:rFonts w:ascii="Times New Roman" w:hAnsi="Times New Roman"/>
          <w:sz w:val="23"/>
          <w:szCs w:val="23"/>
        </w:rPr>
        <w:t>О готовности Оборудования к отгрузке Поставщик извещает Покупателя письменно, путем направления уведомления о готовности Оборудования к отгрузке. Уведомление о готовности  Оборудования к отгрузке может направляться Покупателю посредствам факсимильной связи и (или) на адрес электронной почты, указанные в реквизитах Покупателя.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>3.2. </w:t>
      </w:r>
      <w:r>
        <w:rPr>
          <w:rFonts w:ascii="Times New Roman" w:hAnsi="Times New Roman"/>
          <w:sz w:val="24"/>
          <w:szCs w:val="24"/>
        </w:rPr>
        <w:t xml:space="preserve">За 5 дней до отгрузки Оборудования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передаёт Покупателю письменное извещение, в котором указывает:</w:t>
      </w:r>
    </w:p>
    <w:p w:rsidR="00C64DEB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номер Договора и наименование Оборудования;</w:t>
      </w:r>
    </w:p>
    <w:p w:rsidR="00C64DEB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предполагаемую дату отгрузки;</w:t>
      </w:r>
    </w:p>
    <w:p w:rsidR="00C64DEB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грузовых мест и их габариты, а также вес брутто/нетто.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>3.3. </w:t>
      </w:r>
      <w:r>
        <w:rPr>
          <w:rFonts w:ascii="Times New Roman" w:hAnsi="Times New Roman"/>
          <w:sz w:val="24"/>
          <w:szCs w:val="24"/>
        </w:rPr>
        <w:t xml:space="preserve">Не позднее, чем за 24 часа до отгрузки Оборудования,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письменно сообщает Покупателю:</w:t>
      </w:r>
    </w:p>
    <w:p w:rsidR="00C64DEB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 и время прибытия Оборудования на склад Покупателя;</w:t>
      </w:r>
    </w:p>
    <w:p w:rsidR="00C64DEB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марку и номер автомобиля.</w:t>
      </w:r>
    </w:p>
    <w:p w:rsidR="00C64DEB" w:rsidRDefault="00546CEC">
      <w:pPr>
        <w:widowControl w:val="0"/>
        <w:spacing w:after="0" w:line="240" w:lineRule="auto"/>
        <w:ind w:right="72" w:hanging="14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>
        <w:rPr>
          <w:rFonts w:ascii="Times New Roman" w:hAnsi="Times New Roman"/>
          <w:sz w:val="23"/>
          <w:szCs w:val="23"/>
        </w:rPr>
        <w:t>3.4.</w:t>
      </w:r>
      <w:r>
        <w:rPr>
          <w:rFonts w:ascii="Times New Roman" w:hAnsi="Times New Roman"/>
          <w:color w:val="000000"/>
          <w:sz w:val="23"/>
          <w:szCs w:val="23"/>
        </w:rPr>
        <w:t>Оборудование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должно быть упаковано в соответствии с ассортиментным перечнем.</w:t>
      </w:r>
    </w:p>
    <w:p w:rsidR="00C64DEB" w:rsidRDefault="00546CEC">
      <w:pPr>
        <w:widowControl w:val="0"/>
        <w:spacing w:after="0" w:line="240" w:lineRule="auto"/>
        <w:ind w:right="72" w:hanging="14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>3.5. О</w:t>
      </w:r>
      <w:r>
        <w:rPr>
          <w:rFonts w:ascii="Times New Roman" w:hAnsi="Times New Roman"/>
          <w:color w:val="000000"/>
          <w:sz w:val="23"/>
          <w:szCs w:val="23"/>
        </w:rPr>
        <w:t>борудование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поставляется в таре (упаковке) производителя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Маркировка и упаковка, в которой отгружается </w:t>
      </w:r>
      <w:r>
        <w:rPr>
          <w:rFonts w:ascii="Times New Roman" w:hAnsi="Times New Roman"/>
          <w:color w:val="000000"/>
          <w:sz w:val="23"/>
          <w:szCs w:val="23"/>
        </w:rPr>
        <w:t>Оборудование,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должна соответствовать установленным стандартам или техническим условиям и обеспечивать, при условии надлежащего обращения с грузом сохранность при транспортировке, перегрузке и хранении.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3.6. Стоимость упаковки входит в стоимость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и не подлежит дополнительной оплате Покупателем.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3.7. Ответственность за транспортировку и доставку Оборудования несёт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Ответственность за разгрузку и хранение на площадях Покупателя Оборудования несёт Покупатель.</w:t>
      </w:r>
    </w:p>
    <w:p w:rsidR="00C64DEB" w:rsidRDefault="00C64DE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</w:p>
    <w:p w:rsidR="00C64DEB" w:rsidRDefault="00546CEC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>4. Цена и порядок расчетов</w:t>
      </w:r>
    </w:p>
    <w:p w:rsidR="00C64DEB" w:rsidRDefault="00546CEC">
      <w:pPr>
        <w:pStyle w:val="af2"/>
        <w:jc w:val="both"/>
        <w:rPr>
          <w:rFonts w:ascii="Times New Roman" w:hAnsi="Times New Roman"/>
          <w:b/>
          <w:iCs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4.1. </w:t>
      </w:r>
      <w:r>
        <w:rPr>
          <w:rFonts w:ascii="Times New Roman" w:hAnsi="Times New Roman"/>
          <w:iCs/>
          <w:color w:val="000000"/>
          <w:sz w:val="23"/>
          <w:szCs w:val="23"/>
        </w:rPr>
        <w:t>Общая стоимость Договора составляет________________________________(указана в Приложении 1).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4.2. Общая стоимость договора включают в себя полную стоимость Оборудования</w:t>
      </w:r>
      <w:r w:rsidR="002C31BE">
        <w:rPr>
          <w:rFonts w:ascii="Times New Roman" w:hAnsi="Times New Roman"/>
          <w:color w:val="000000"/>
          <w:sz w:val="23"/>
          <w:szCs w:val="23"/>
        </w:rPr>
        <w:t xml:space="preserve"> и</w:t>
      </w:r>
      <w:r>
        <w:rPr>
          <w:rFonts w:ascii="Times New Roman" w:hAnsi="Times New Roman"/>
          <w:color w:val="000000"/>
          <w:sz w:val="23"/>
          <w:szCs w:val="23"/>
        </w:rPr>
        <w:t xml:space="preserve"> тары (упаковки)</w:t>
      </w:r>
      <w:r w:rsidR="002C31BE">
        <w:rPr>
          <w:rFonts w:ascii="Times New Roman" w:hAnsi="Times New Roman"/>
          <w:color w:val="000000"/>
          <w:sz w:val="23"/>
          <w:szCs w:val="23"/>
        </w:rPr>
        <w:t xml:space="preserve"> с НДС</w:t>
      </w:r>
      <w:r>
        <w:rPr>
          <w:rFonts w:ascii="Times New Roman" w:hAnsi="Times New Roman"/>
          <w:color w:val="000000"/>
          <w:sz w:val="23"/>
          <w:szCs w:val="23"/>
        </w:rPr>
        <w:t>. Расходы по разгрузке Оборудования на предприятии Покупателя и размещение Оборудования на монтажную площадку несёт Покупатель за счет собственных средств.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4.3. Покупатель производит оплату за Оборудование путем представления платежных поручений в органы государственного казначейства в течение 2 дней после получения Оборудования на основании ТТН.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4.4. Валюта платежа – белорусские рубли (BYN).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iCs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4.5. Стоимость является твёрдой и не подлежит изменению в ходе исполнения Договора.</w:t>
      </w:r>
    </w:p>
    <w:p w:rsidR="00C64DEB" w:rsidRDefault="00546CE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  <w:r>
        <w:rPr>
          <w:rFonts w:ascii="Times New Roman" w:eastAsia="Calibri" w:hAnsi="Times New Roman"/>
          <w:color w:val="000000"/>
          <w:sz w:val="23"/>
          <w:szCs w:val="23"/>
        </w:rPr>
        <w:t>4.6. Источник финансирования –</w:t>
      </w:r>
      <w:r w:rsidR="002737E7">
        <w:rPr>
          <w:rFonts w:ascii="Times New Roman" w:eastAsia="Calibri" w:hAnsi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</w:rPr>
        <w:t>областной бюджет Могилевской области (средства инновационного фонда Могилевского областного исполнительного комитета).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bCs/>
          <w:color w:val="000000"/>
          <w:sz w:val="23"/>
          <w:szCs w:val="23"/>
        </w:rPr>
        <w:t xml:space="preserve">4.7. Поставщик обязуется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в отношении каждого оборота по реализации товаров (работ, услуг) выставить Покупателю и </w:t>
      </w:r>
      <w:r>
        <w:rPr>
          <w:rFonts w:ascii="Times New Roman" w:hAnsi="Times New Roman"/>
          <w:bCs/>
          <w:color w:val="000000"/>
          <w:sz w:val="23"/>
          <w:szCs w:val="23"/>
        </w:rPr>
        <w:t xml:space="preserve">направить на </w:t>
      </w:r>
      <w:r>
        <w:rPr>
          <w:rFonts w:ascii="Times New Roman" w:hAnsi="Times New Roman"/>
          <w:color w:val="000000"/>
          <w:sz w:val="23"/>
          <w:szCs w:val="23"/>
        </w:rPr>
        <w:t>Портал Министерства по налогам и сборам Республики Беларусь электронный счет-фактуру в порядке и сроки, установленные статьей 131 Налогового кодекса Республики Беларусь (Особенная часть).</w:t>
      </w:r>
    </w:p>
    <w:p w:rsidR="00C64DEB" w:rsidRDefault="00546CE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4.8. Обязательства Покупателя по оплате будут считаться исполненными после принятия документов органами государственного казначейства.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4.9. Расходы по </w:t>
      </w:r>
      <w:r w:rsidR="00102707">
        <w:rPr>
          <w:rFonts w:ascii="Times New Roman" w:hAnsi="Times New Roman"/>
          <w:color w:val="000000"/>
          <w:sz w:val="23"/>
          <w:szCs w:val="23"/>
          <w:lang w:eastAsia="en-US"/>
        </w:rPr>
        <w:t>доставке</w:t>
      </w:r>
      <w:r w:rsidR="00180518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Оборудования к Покупателю</w:t>
      </w:r>
      <w:r w:rsidR="001027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, </w:t>
      </w:r>
      <w:r w:rsidR="00492676">
        <w:rPr>
          <w:rFonts w:ascii="Times New Roman" w:hAnsi="Times New Roman"/>
          <w:color w:val="000000"/>
          <w:sz w:val="23"/>
          <w:szCs w:val="23"/>
        </w:rPr>
        <w:t>сборке, установке</w:t>
      </w:r>
      <w:r>
        <w:rPr>
          <w:rFonts w:ascii="Times New Roman" w:hAnsi="Times New Roman"/>
          <w:color w:val="000000"/>
          <w:sz w:val="23"/>
          <w:szCs w:val="23"/>
        </w:rPr>
        <w:t>,</w:t>
      </w:r>
      <w:r w:rsidR="00492676">
        <w:rPr>
          <w:rFonts w:ascii="Times New Roman" w:hAnsi="Times New Roman"/>
          <w:color w:val="000000"/>
          <w:sz w:val="23"/>
          <w:szCs w:val="23"/>
        </w:rPr>
        <w:t xml:space="preserve"> шеф-монтажным и</w:t>
      </w:r>
      <w:r>
        <w:rPr>
          <w:rFonts w:ascii="Times New Roman" w:hAnsi="Times New Roman"/>
          <w:color w:val="000000"/>
          <w:sz w:val="23"/>
          <w:szCs w:val="23"/>
        </w:rPr>
        <w:t xml:space="preserve"> пусконаладочным работам, разработке методики первичной и периодической аттестации, проведение первичной метрологической аттестации, обучение персонала, предоставление необходимой технической и эксплуатационной документации на русском языке, сопутствующие расходы (стоимость сопутствующих материалов, инструментов и запчастей, командировочные расходы и т.п</w:t>
      </w:r>
      <w:r w:rsidR="002C31BE">
        <w:rPr>
          <w:rFonts w:ascii="Times New Roman" w:hAnsi="Times New Roman"/>
          <w:color w:val="000000"/>
          <w:sz w:val="23"/>
          <w:szCs w:val="23"/>
        </w:rPr>
        <w:t>.</w:t>
      </w:r>
      <w:r w:rsidR="00306E1B">
        <w:rPr>
          <w:rFonts w:ascii="Times New Roman" w:hAnsi="Times New Roman"/>
          <w:color w:val="000000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 xml:space="preserve">, иные платежи и затраты, необходимые для исполнения Договора </w:t>
      </w:r>
      <w:r>
        <w:rPr>
          <w:rFonts w:ascii="Times New Roman" w:hAnsi="Times New Roman"/>
          <w:color w:val="000000"/>
          <w:sz w:val="23"/>
          <w:szCs w:val="23"/>
        </w:rPr>
        <w:t>осуществляются за счет средств Продавца.</w:t>
      </w:r>
    </w:p>
    <w:p w:rsidR="00C64DEB" w:rsidRDefault="00C64DEB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>5. Качество Оборудования. Приемка Оборудования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5.1. Поставщик гарантирует качество Оборудования.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5.2. Качество и комплектность поставляемого Оборудования должно соответствовать технической документации на поставляемое Оборудование и техническим характеристикам, указанным в Приложении 2 к Договору, которое является неотъемлемым приложением к настоящему Договору. Поставщик гарантирует </w:t>
      </w:r>
      <w:r>
        <w:rPr>
          <w:rFonts w:ascii="Times New Roman" w:hAnsi="Times New Roman"/>
          <w:sz w:val="24"/>
          <w:szCs w:val="24"/>
        </w:rPr>
        <w:t>качество Оборудования в целом, включая составные части и комплектующие.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5.3.</w:t>
      </w:r>
      <w:r w:rsidR="00E5047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гарантирует достоверность, полноту и комплектность документов, прилагаемых к</w:t>
      </w:r>
      <w:r>
        <w:rPr>
          <w:rFonts w:ascii="Times New Roman" w:hAnsi="Times New Roman"/>
          <w:color w:val="000000"/>
          <w:sz w:val="23"/>
          <w:szCs w:val="23"/>
        </w:rPr>
        <w:t xml:space="preserve"> Оборудованию.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5.4. Приемка Оборудования производится в соответствии с постановлением Совета Министров Республики Беларусь от 3 сентября 2008 г. № 1290 «Об утверждении положения о приемке </w:t>
      </w:r>
      <w:r>
        <w:rPr>
          <w:rFonts w:ascii="Times New Roman" w:hAnsi="Times New Roman"/>
          <w:color w:val="000000"/>
          <w:sz w:val="23"/>
          <w:szCs w:val="23"/>
        </w:rPr>
        <w:lastRenderedPageBreak/>
        <w:t>товаров по количеству и качеству», с учетом особенностей, установленных настоящим Договором.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5.5.</w:t>
      </w:r>
      <w:bookmarkStart w:id="0" w:name="_Hlk240555468"/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 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Приемка-передача </w:t>
      </w:r>
      <w:r>
        <w:rPr>
          <w:rFonts w:ascii="Times New Roman" w:hAnsi="Times New Roman"/>
          <w:sz w:val="23"/>
          <w:szCs w:val="23"/>
        </w:rPr>
        <w:t>Оборудования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по количеству </w:t>
      </w:r>
      <w:r>
        <w:rPr>
          <w:rFonts w:ascii="Times New Roman" w:eastAsia="Calibri" w:hAnsi="Times New Roman"/>
          <w:iCs/>
          <w:sz w:val="23"/>
          <w:szCs w:val="23"/>
          <w:lang w:eastAsia="en-US"/>
        </w:rPr>
        <w:t xml:space="preserve">и качеству, определяемым визуальным осмотром, 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осуществляется представителями Сторон в момент получения </w:t>
      </w:r>
      <w:r>
        <w:rPr>
          <w:rFonts w:ascii="Times New Roman" w:hAnsi="Times New Roman"/>
          <w:sz w:val="23"/>
          <w:szCs w:val="23"/>
        </w:rPr>
        <w:t>Оборудования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Покупателем.</w:t>
      </w:r>
      <w:bookmarkEnd w:id="0"/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5.6. Приемка-передача Оборудования от Поставщика к Покупателю осуществляется на складе Покупателя, по адресу:</w:t>
      </w:r>
      <w:r>
        <w:rPr>
          <w:rFonts w:ascii="Times New Roman" w:hAnsi="Times New Roman"/>
          <w:sz w:val="24"/>
          <w:szCs w:val="24"/>
        </w:rPr>
        <w:t xml:space="preserve"> ул. Королева, 8, г. Могилев, 212649, ОАО «Могилевлифтмаш», площадка производства электродвигателей. </w:t>
      </w:r>
      <w:r>
        <w:rPr>
          <w:rFonts w:ascii="Times New Roman" w:hAnsi="Times New Roman"/>
          <w:color w:val="000000"/>
          <w:sz w:val="23"/>
          <w:szCs w:val="23"/>
        </w:rPr>
        <w:t>Приемка-передача Оборудования оформляется подписанием Сторонами ТТН. Дата (день) приемки-передачи Оборудования указанная в ТТН является одновременно датой (днем) поставки Оборудования.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5.7. Количество и комплектность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должно соответствовать сопроводительным документам.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5.8. Подпись Покупателя в ТТН означает приемку Оборудования по количеству и комплектности, и отсутствие соответствующих претензий к Поставщику, а также предварительную приемку Оборудования по качеству.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Окончательная приемка Оборудования Покупателем по качеству осуществляется по результатам получения Покупателем документов о проведении первичной аттестации Оборудования, что не освобождает Поставщика от гарантийных обязательств.</w:t>
      </w:r>
    </w:p>
    <w:p w:rsidR="00C64DEB" w:rsidRDefault="00546CE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5.9. При выявлении в процессе приемки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его несоответствия треб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уемому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качеств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у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Поставщик обязан произвести замену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 качественными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. В случае отсутствия качественного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на складе Поставщика</w:t>
      </w:r>
      <w:r w:rsidR="007931B1">
        <w:rPr>
          <w:rFonts w:ascii="Times New Roman" w:eastAsia="Calibri" w:hAnsi="Times New Roman"/>
          <w:color w:val="000000"/>
          <w:sz w:val="23"/>
          <w:szCs w:val="23"/>
          <w:lang w:eastAsia="en-US"/>
        </w:rPr>
        <w:t>,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Стороны дополнительно согласовывают сроки и порядок передачи качественного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или его частей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взамен некачественн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ых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.</w:t>
      </w:r>
    </w:p>
    <w:p w:rsidR="00C64DEB" w:rsidRDefault="00546CE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При невозможности поставки качественного </w:t>
      </w:r>
      <w:r>
        <w:rPr>
          <w:rFonts w:ascii="Times New Roman" w:hAnsi="Times New Roman"/>
          <w:color w:val="000000"/>
          <w:sz w:val="23"/>
          <w:szCs w:val="23"/>
        </w:rPr>
        <w:t xml:space="preserve">Оборудования </w:t>
      </w:r>
      <w:r w:rsidR="0087085B">
        <w:rPr>
          <w:rFonts w:ascii="Times New Roman" w:hAnsi="Times New Roman"/>
          <w:color w:val="000000"/>
          <w:sz w:val="23"/>
          <w:szCs w:val="23"/>
        </w:rPr>
        <w:t>или его частей</w:t>
      </w:r>
      <w:r w:rsidR="00125B1D">
        <w:rPr>
          <w:rFonts w:ascii="Times New Roman" w:hAnsi="Times New Roman"/>
          <w:color w:val="000000"/>
          <w:sz w:val="23"/>
          <w:szCs w:val="23"/>
        </w:rPr>
        <w:t>,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Поставщик</w:t>
      </w:r>
      <w:r w:rsidR="005221C4"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в полном объеме возвращает </w:t>
      </w:r>
      <w:r w:rsidR="002C31BE">
        <w:rPr>
          <w:rFonts w:ascii="Times New Roman" w:eastAsia="Calibri" w:hAnsi="Times New Roman"/>
          <w:color w:val="000000"/>
          <w:sz w:val="23"/>
          <w:szCs w:val="23"/>
          <w:lang w:eastAsia="en-US"/>
        </w:rPr>
        <w:t>полученные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средства с уплатой процентов за их пользование в соответствии с законодательством Республики Беларусь.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5.10. Риск случайной гибели (порчи)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переходит к Покупателю в момент получения им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.</w:t>
      </w:r>
    </w:p>
    <w:p w:rsidR="00C64DEB" w:rsidRDefault="00C64DEB">
      <w:pPr>
        <w:pStyle w:val="af2"/>
        <w:rPr>
          <w:rFonts w:ascii="Times New Roman" w:hAnsi="Times New Roman"/>
          <w:b/>
          <w:color w:val="000000"/>
          <w:sz w:val="23"/>
          <w:szCs w:val="23"/>
        </w:rPr>
      </w:pPr>
    </w:p>
    <w:p w:rsidR="00C64DEB" w:rsidRDefault="00546CE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="00492676">
        <w:rPr>
          <w:rFonts w:ascii="Times New Roman" w:hAnsi="Times New Roman"/>
          <w:b/>
          <w:bCs/>
          <w:sz w:val="24"/>
          <w:szCs w:val="24"/>
          <w:u w:val="single"/>
        </w:rPr>
        <w:t>Сборка и установка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оборудования, пусконаладочные работы, первичная аттестация </w:t>
      </w:r>
    </w:p>
    <w:p w:rsidR="00C64DEB" w:rsidRDefault="00546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</w:t>
      </w:r>
      <w:r w:rsidR="00CF40A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Поставщик производит </w:t>
      </w:r>
      <w:r w:rsidR="00492676">
        <w:rPr>
          <w:rFonts w:ascii="Times New Roman" w:hAnsi="Times New Roman"/>
          <w:sz w:val="24"/>
          <w:szCs w:val="24"/>
        </w:rPr>
        <w:t>сборку и установку</w:t>
      </w:r>
      <w:r>
        <w:rPr>
          <w:rFonts w:ascii="Times New Roman" w:hAnsi="Times New Roman"/>
          <w:sz w:val="24"/>
          <w:szCs w:val="24"/>
        </w:rPr>
        <w:t xml:space="preserve"> Оборудования, </w:t>
      </w:r>
      <w:r w:rsidR="00492676">
        <w:rPr>
          <w:rFonts w:ascii="Times New Roman" w:hAnsi="Times New Roman"/>
          <w:sz w:val="24"/>
          <w:szCs w:val="24"/>
        </w:rPr>
        <w:t xml:space="preserve">шеф-монтажные и </w:t>
      </w:r>
      <w:r>
        <w:rPr>
          <w:rFonts w:ascii="Times New Roman" w:hAnsi="Times New Roman"/>
          <w:sz w:val="24"/>
          <w:szCs w:val="24"/>
        </w:rPr>
        <w:t>пусконаладочные работы,</w:t>
      </w:r>
      <w:r w:rsidR="00C54F70">
        <w:rPr>
          <w:rFonts w:ascii="Times New Roman" w:hAnsi="Times New Roman"/>
          <w:sz w:val="23"/>
          <w:szCs w:val="23"/>
        </w:rPr>
        <w:t xml:space="preserve"> тестирование, пред</w:t>
      </w:r>
      <w:r w:rsidR="00085BD6">
        <w:rPr>
          <w:rFonts w:ascii="Times New Roman" w:hAnsi="Times New Roman"/>
          <w:sz w:val="23"/>
          <w:szCs w:val="23"/>
        </w:rPr>
        <w:t>о</w:t>
      </w:r>
      <w:r w:rsidR="00C54F70">
        <w:rPr>
          <w:rFonts w:ascii="Times New Roman" w:hAnsi="Times New Roman"/>
          <w:sz w:val="23"/>
          <w:szCs w:val="23"/>
        </w:rPr>
        <w:t xml:space="preserve">ставление необходимой технической и эксплуатационной документации на русском языке, обучение персонала Покупателя, </w:t>
      </w:r>
      <w:r w:rsidR="00085BD6">
        <w:rPr>
          <w:rFonts w:ascii="Times New Roman" w:hAnsi="Times New Roman"/>
          <w:sz w:val="23"/>
          <w:szCs w:val="23"/>
        </w:rPr>
        <w:t>предоставляет методику</w:t>
      </w:r>
      <w:r w:rsidR="00C54F70">
        <w:rPr>
          <w:rFonts w:ascii="Times New Roman" w:hAnsi="Times New Roman"/>
          <w:sz w:val="23"/>
          <w:szCs w:val="23"/>
        </w:rPr>
        <w:t xml:space="preserve"> первичной и периодической аттестации</w:t>
      </w:r>
      <w:r w:rsidR="00A26E49">
        <w:rPr>
          <w:rFonts w:ascii="Times New Roman" w:hAnsi="Times New Roman"/>
          <w:sz w:val="23"/>
          <w:szCs w:val="23"/>
        </w:rPr>
        <w:t>,</w:t>
      </w:r>
      <w:r w:rsidR="00BD61E6">
        <w:rPr>
          <w:rFonts w:ascii="Times New Roman" w:hAnsi="Times New Roman"/>
          <w:sz w:val="23"/>
          <w:szCs w:val="23"/>
        </w:rPr>
        <w:t xml:space="preserve"> </w:t>
      </w:r>
      <w:r w:rsidR="00085BD6">
        <w:rPr>
          <w:rFonts w:ascii="Times New Roman" w:hAnsi="Times New Roman"/>
          <w:sz w:val="23"/>
          <w:szCs w:val="23"/>
        </w:rPr>
        <w:t>прошедшие</w:t>
      </w:r>
      <w:r w:rsidR="00BD61E6">
        <w:rPr>
          <w:rFonts w:ascii="Times New Roman" w:hAnsi="Times New Roman"/>
          <w:sz w:val="23"/>
          <w:szCs w:val="23"/>
        </w:rPr>
        <w:t xml:space="preserve"> метрологическ</w:t>
      </w:r>
      <w:r w:rsidR="00085BD6">
        <w:rPr>
          <w:rFonts w:ascii="Times New Roman" w:hAnsi="Times New Roman"/>
          <w:sz w:val="23"/>
          <w:szCs w:val="23"/>
        </w:rPr>
        <w:t>ие</w:t>
      </w:r>
      <w:r w:rsidR="00BD61E6">
        <w:rPr>
          <w:rFonts w:ascii="Times New Roman" w:hAnsi="Times New Roman"/>
          <w:sz w:val="23"/>
          <w:szCs w:val="23"/>
        </w:rPr>
        <w:t xml:space="preserve"> экспертизы</w:t>
      </w:r>
      <w:r w:rsidR="0012164F">
        <w:rPr>
          <w:rFonts w:ascii="Times New Roman" w:hAnsi="Times New Roman"/>
          <w:sz w:val="23"/>
          <w:szCs w:val="23"/>
        </w:rPr>
        <w:t xml:space="preserve"> в организации Госстандарта </w:t>
      </w:r>
      <w:r w:rsidR="00125B1D">
        <w:rPr>
          <w:rFonts w:ascii="Times New Roman" w:hAnsi="Times New Roman"/>
          <w:sz w:val="23"/>
          <w:szCs w:val="23"/>
        </w:rPr>
        <w:t>Республики Беларусь</w:t>
      </w:r>
      <w:r w:rsidR="0087085B">
        <w:rPr>
          <w:rFonts w:ascii="Times New Roman" w:hAnsi="Times New Roman"/>
          <w:sz w:val="23"/>
          <w:szCs w:val="23"/>
        </w:rPr>
        <w:t xml:space="preserve">, </w:t>
      </w:r>
      <w:r w:rsidR="00FA13E7">
        <w:rPr>
          <w:rFonts w:ascii="Times New Roman" w:hAnsi="Times New Roman"/>
          <w:sz w:val="23"/>
          <w:szCs w:val="23"/>
        </w:rPr>
        <w:t xml:space="preserve">организация и </w:t>
      </w:r>
      <w:r w:rsidR="00C54F70">
        <w:rPr>
          <w:rFonts w:ascii="Times New Roman" w:hAnsi="Times New Roman"/>
          <w:sz w:val="23"/>
          <w:szCs w:val="23"/>
        </w:rPr>
        <w:t>проведение первичной метрологической аттестации Оборудования в организациях Госстандарта Республики Беларусь (РУП БелГИМ)</w:t>
      </w:r>
      <w:r>
        <w:rPr>
          <w:rFonts w:ascii="Times New Roman" w:hAnsi="Times New Roman"/>
          <w:sz w:val="24"/>
          <w:szCs w:val="24"/>
        </w:rPr>
        <w:t>.</w:t>
      </w:r>
      <w:r w:rsidR="0087085B">
        <w:rPr>
          <w:rFonts w:ascii="Times New Roman" w:hAnsi="Times New Roman"/>
          <w:sz w:val="24"/>
          <w:szCs w:val="24"/>
        </w:rPr>
        <w:t xml:space="preserve"> Работы</w:t>
      </w:r>
      <w:r w:rsidR="009B2CC6">
        <w:rPr>
          <w:rFonts w:ascii="Times New Roman" w:hAnsi="Times New Roman"/>
          <w:sz w:val="24"/>
          <w:szCs w:val="24"/>
        </w:rPr>
        <w:t>,</w:t>
      </w:r>
      <w:r w:rsidR="0087085B">
        <w:rPr>
          <w:rFonts w:ascii="Times New Roman" w:hAnsi="Times New Roman"/>
          <w:sz w:val="24"/>
          <w:szCs w:val="24"/>
        </w:rPr>
        <w:t xml:space="preserve"> перечисленные в настоящем пункте</w:t>
      </w:r>
      <w:r w:rsidR="0084674B">
        <w:rPr>
          <w:rFonts w:ascii="Times New Roman" w:hAnsi="Times New Roman"/>
          <w:sz w:val="24"/>
          <w:szCs w:val="24"/>
        </w:rPr>
        <w:t>, осуществляю</w:t>
      </w:r>
      <w:r w:rsidR="0087085B">
        <w:rPr>
          <w:rFonts w:ascii="Times New Roman" w:hAnsi="Times New Roman"/>
          <w:sz w:val="24"/>
          <w:szCs w:val="24"/>
        </w:rPr>
        <w:t>тся за счет средств Поставщика.</w:t>
      </w:r>
    </w:p>
    <w:p w:rsidR="00CF40A3" w:rsidRPr="00CF40A3" w:rsidRDefault="00CF40A3" w:rsidP="00CF4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Поставщик предоставляет (не позднее 10 календарных дней после заключения договора):</w:t>
      </w:r>
    </w:p>
    <w:p w:rsidR="00CF40A3" w:rsidRPr="00CF40A3" w:rsidRDefault="00CF40A3" w:rsidP="00CF4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план размещения оборудования и коммуникаций</w:t>
      </w:r>
      <w:r w:rsidR="00EE30A7">
        <w:rPr>
          <w:rFonts w:ascii="Times New Roman" w:hAnsi="Times New Roman"/>
          <w:sz w:val="24"/>
          <w:szCs w:val="24"/>
        </w:rPr>
        <w:t>;</w:t>
      </w:r>
    </w:p>
    <w:p w:rsidR="00CF40A3" w:rsidRPr="00CF40A3" w:rsidRDefault="00CF40A3" w:rsidP="00CF4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план подводки коммуникаций, с указанием необходимых мощностей</w:t>
      </w:r>
      <w:r w:rsidR="00EE30A7">
        <w:rPr>
          <w:rFonts w:ascii="Times New Roman" w:hAnsi="Times New Roman"/>
          <w:sz w:val="24"/>
          <w:szCs w:val="24"/>
        </w:rPr>
        <w:t>;</w:t>
      </w:r>
    </w:p>
    <w:p w:rsidR="00CF40A3" w:rsidRPr="00CF40A3" w:rsidRDefault="00CF40A3" w:rsidP="00CF4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строительное задание на изготовление фундамента (при необходимости)</w:t>
      </w:r>
      <w:r w:rsidR="00EE30A7">
        <w:rPr>
          <w:rFonts w:ascii="Times New Roman" w:hAnsi="Times New Roman"/>
          <w:sz w:val="24"/>
          <w:szCs w:val="24"/>
        </w:rPr>
        <w:t>.</w:t>
      </w:r>
    </w:p>
    <w:p w:rsidR="00CF40A3" w:rsidRPr="00CF40A3" w:rsidRDefault="00CF40A3" w:rsidP="00CF40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Подготовка площадей для установки оборудования, подвод необходимых энергетических и иных коммуникаций к месту установки, изготовление фундамента (при необходимости) проводится Покупателем до фактической поставки </w:t>
      </w:r>
      <w:r>
        <w:rPr>
          <w:rFonts w:ascii="Times New Roman" w:hAnsi="Times New Roman"/>
          <w:sz w:val="24"/>
          <w:szCs w:val="24"/>
        </w:rPr>
        <w:t>О</w:t>
      </w:r>
      <w:r w:rsidRPr="00CF40A3">
        <w:rPr>
          <w:rFonts w:ascii="Times New Roman" w:hAnsi="Times New Roman"/>
          <w:sz w:val="24"/>
          <w:szCs w:val="24"/>
        </w:rPr>
        <w:t>борудования в соответствии с предоставленными Поставщиком планами и строительным заданием</w:t>
      </w:r>
      <w:r>
        <w:rPr>
          <w:rFonts w:ascii="Times New Roman" w:hAnsi="Times New Roman"/>
          <w:sz w:val="24"/>
          <w:szCs w:val="24"/>
        </w:rPr>
        <w:t xml:space="preserve"> (при </w:t>
      </w:r>
      <w:r w:rsidRPr="00CF40A3">
        <w:rPr>
          <w:rFonts w:ascii="Times New Roman" w:hAnsi="Times New Roman"/>
          <w:sz w:val="24"/>
          <w:szCs w:val="24"/>
        </w:rPr>
        <w:t>необходимости)</w:t>
      </w:r>
      <w:r w:rsidR="00EE30A7">
        <w:rPr>
          <w:rFonts w:ascii="Times New Roman" w:hAnsi="Times New Roman"/>
          <w:sz w:val="24"/>
          <w:szCs w:val="24"/>
        </w:rPr>
        <w:t>.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4</w:t>
      </w:r>
      <w:r w:rsidRPr="00CF40A3">
        <w:rPr>
          <w:rFonts w:ascii="Times New Roman" w:hAnsi="Times New Roman"/>
          <w:sz w:val="24"/>
          <w:szCs w:val="24"/>
        </w:rPr>
        <w:t>.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Не позднее 10-ти рабочих дней с даты прибытия Оборудования, Покупатель производит подготовку Оборудования к </w:t>
      </w:r>
      <w:r w:rsidR="00492676" w:rsidRPr="00CF40A3">
        <w:rPr>
          <w:rFonts w:ascii="Times New Roman" w:hAnsi="Times New Roman"/>
          <w:sz w:val="24"/>
          <w:szCs w:val="24"/>
        </w:rPr>
        <w:t>установке</w:t>
      </w:r>
      <w:r w:rsidRPr="00CF40A3">
        <w:rPr>
          <w:rFonts w:ascii="Times New Roman" w:hAnsi="Times New Roman"/>
          <w:sz w:val="24"/>
          <w:szCs w:val="24"/>
        </w:rPr>
        <w:t xml:space="preserve"> и пусконаладочным работам, а именно: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</w:t>
      </w:r>
      <w:r w:rsidR="00CF40A3" w:rsidRPr="00CF40A3">
        <w:rPr>
          <w:rFonts w:ascii="Times New Roman" w:hAnsi="Times New Roman"/>
          <w:sz w:val="24"/>
          <w:szCs w:val="24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выделяет место для </w:t>
      </w:r>
      <w:r w:rsidR="00492676" w:rsidRPr="00CF40A3">
        <w:rPr>
          <w:rFonts w:ascii="Times New Roman" w:hAnsi="Times New Roman"/>
          <w:sz w:val="24"/>
          <w:szCs w:val="24"/>
        </w:rPr>
        <w:t>установки</w:t>
      </w:r>
      <w:r w:rsidRPr="00CF40A3">
        <w:rPr>
          <w:rFonts w:ascii="Times New Roman" w:hAnsi="Times New Roman"/>
          <w:sz w:val="24"/>
          <w:szCs w:val="24"/>
        </w:rPr>
        <w:t xml:space="preserve"> и перемещает туда Оборудование;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подводит коммуникаци</w:t>
      </w:r>
      <w:r w:rsidR="00492676" w:rsidRPr="00CF40A3">
        <w:rPr>
          <w:rFonts w:ascii="Times New Roman" w:hAnsi="Times New Roman"/>
          <w:sz w:val="24"/>
          <w:szCs w:val="24"/>
        </w:rPr>
        <w:t>и</w:t>
      </w:r>
      <w:r w:rsidRPr="00CF40A3">
        <w:rPr>
          <w:rFonts w:ascii="Times New Roman" w:hAnsi="Times New Roman"/>
          <w:sz w:val="24"/>
          <w:szCs w:val="24"/>
        </w:rPr>
        <w:t xml:space="preserve"> к Оборудованию;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pacing w:val="7"/>
          <w:sz w:val="24"/>
          <w:szCs w:val="24"/>
        </w:rPr>
        <w:t>-</w:t>
      </w:r>
      <w:r w:rsidR="00CF40A3" w:rsidRPr="00CF40A3">
        <w:rPr>
          <w:rFonts w:ascii="Times New Roman" w:hAnsi="Times New Roman"/>
          <w:spacing w:val="7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pacing w:val="7"/>
          <w:sz w:val="24"/>
          <w:szCs w:val="24"/>
        </w:rPr>
        <w:t xml:space="preserve">письменно сообщает </w:t>
      </w:r>
      <w:r w:rsidRPr="00CF40A3">
        <w:rPr>
          <w:rFonts w:ascii="Times New Roman" w:hAnsi="Times New Roman"/>
          <w:bCs/>
          <w:sz w:val="24"/>
          <w:szCs w:val="24"/>
        </w:rPr>
        <w:t>Поставщику</w:t>
      </w:r>
      <w:r w:rsidRPr="00CF40A3">
        <w:rPr>
          <w:rFonts w:ascii="Times New Roman" w:hAnsi="Times New Roman"/>
          <w:spacing w:val="-1"/>
          <w:sz w:val="24"/>
          <w:szCs w:val="24"/>
        </w:rPr>
        <w:t xml:space="preserve"> о готовности Оборудования к </w:t>
      </w:r>
      <w:r w:rsidR="00492676" w:rsidRPr="00CF40A3">
        <w:rPr>
          <w:rFonts w:ascii="Times New Roman" w:hAnsi="Times New Roman"/>
          <w:spacing w:val="-1"/>
          <w:sz w:val="24"/>
          <w:szCs w:val="24"/>
        </w:rPr>
        <w:t xml:space="preserve">сборке, установке, шеф-монтажным </w:t>
      </w:r>
      <w:r w:rsidRPr="00CF40A3">
        <w:rPr>
          <w:rFonts w:ascii="Times New Roman" w:hAnsi="Times New Roman"/>
          <w:spacing w:val="-1"/>
          <w:sz w:val="24"/>
          <w:szCs w:val="24"/>
        </w:rPr>
        <w:t xml:space="preserve">и </w:t>
      </w:r>
      <w:r w:rsidRPr="00CF40A3">
        <w:rPr>
          <w:rFonts w:ascii="Times New Roman" w:hAnsi="Times New Roman"/>
          <w:sz w:val="24"/>
          <w:szCs w:val="24"/>
        </w:rPr>
        <w:t>пусконаладочным работам</w:t>
      </w:r>
      <w:r w:rsidRPr="00CF40A3">
        <w:rPr>
          <w:rFonts w:ascii="Times New Roman" w:hAnsi="Times New Roman"/>
          <w:spacing w:val="-1"/>
          <w:sz w:val="24"/>
          <w:szCs w:val="24"/>
        </w:rPr>
        <w:t>.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5</w:t>
      </w:r>
      <w:r w:rsidRPr="00CF40A3">
        <w:rPr>
          <w:rFonts w:ascii="Times New Roman" w:hAnsi="Times New Roman"/>
          <w:sz w:val="24"/>
          <w:szCs w:val="24"/>
        </w:rPr>
        <w:t>.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bCs/>
          <w:sz w:val="24"/>
          <w:szCs w:val="24"/>
        </w:rPr>
        <w:t>Поставщик</w:t>
      </w:r>
      <w:r w:rsidRPr="00CF40A3">
        <w:rPr>
          <w:rFonts w:ascii="Times New Roman" w:hAnsi="Times New Roman"/>
          <w:sz w:val="24"/>
          <w:szCs w:val="24"/>
        </w:rPr>
        <w:t xml:space="preserve"> обязуется направить специалистов для проведения </w:t>
      </w:r>
      <w:r w:rsidR="00492676" w:rsidRPr="00CF40A3">
        <w:rPr>
          <w:rFonts w:ascii="Times New Roman" w:hAnsi="Times New Roman"/>
          <w:sz w:val="24"/>
          <w:szCs w:val="24"/>
        </w:rPr>
        <w:t>сборки, установки, шеф-монтажным</w:t>
      </w:r>
      <w:r w:rsidRPr="00CF40A3">
        <w:rPr>
          <w:rFonts w:ascii="Times New Roman" w:hAnsi="Times New Roman"/>
          <w:sz w:val="24"/>
          <w:szCs w:val="24"/>
        </w:rPr>
        <w:t xml:space="preserve"> и пусконаладочных работ не позднее 10-ти рабочих дней после письменного уведомления Покупателя о готовности к проведению данных работ. 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6</w:t>
      </w:r>
      <w:r w:rsidRPr="00CF40A3">
        <w:rPr>
          <w:rFonts w:ascii="Times New Roman" w:hAnsi="Times New Roman"/>
          <w:sz w:val="24"/>
          <w:szCs w:val="24"/>
        </w:rPr>
        <w:t>.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Пусконаладочные работы включают в себя проверку работоспособности Оборудования.</w:t>
      </w:r>
    </w:p>
    <w:p w:rsidR="00C64DEB" w:rsidRPr="00CF40A3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lastRenderedPageBreak/>
        <w:t>6.</w:t>
      </w:r>
      <w:r w:rsidR="00CF40A3" w:rsidRPr="00CF40A3">
        <w:rPr>
          <w:rFonts w:ascii="Times New Roman" w:hAnsi="Times New Roman"/>
          <w:sz w:val="24"/>
          <w:szCs w:val="24"/>
        </w:rPr>
        <w:t>7</w:t>
      </w:r>
      <w:r w:rsidRPr="00CF40A3">
        <w:rPr>
          <w:rFonts w:ascii="Times New Roman" w:hAnsi="Times New Roman"/>
          <w:sz w:val="24"/>
          <w:szCs w:val="24"/>
        </w:rPr>
        <w:t>.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После проведения пусконаладочных работ и подготовки оборудования к первичной аттестации </w:t>
      </w:r>
      <w:r w:rsidRPr="00CF40A3">
        <w:rPr>
          <w:rFonts w:ascii="Times New Roman" w:hAnsi="Times New Roman"/>
          <w:bCs/>
          <w:sz w:val="24"/>
          <w:szCs w:val="24"/>
        </w:rPr>
        <w:t>Поставщик</w:t>
      </w:r>
      <w:r w:rsidR="00C54F70" w:rsidRPr="00CF40A3">
        <w:rPr>
          <w:rFonts w:ascii="Times New Roman" w:hAnsi="Times New Roman"/>
          <w:bCs/>
          <w:sz w:val="24"/>
          <w:szCs w:val="24"/>
        </w:rPr>
        <w:t xml:space="preserve"> </w:t>
      </w:r>
      <w:r w:rsidRPr="00CF40A3">
        <w:rPr>
          <w:rFonts w:ascii="Times New Roman" w:hAnsi="Times New Roman"/>
          <w:sz w:val="24"/>
          <w:szCs w:val="24"/>
        </w:rPr>
        <w:t xml:space="preserve">проводит обучение персонала Покупателя правилам эксплуатации и обслуживания </w:t>
      </w:r>
      <w:r w:rsidR="002737E7" w:rsidRPr="00CF40A3">
        <w:rPr>
          <w:rFonts w:ascii="Times New Roman" w:hAnsi="Times New Roman"/>
          <w:sz w:val="24"/>
          <w:szCs w:val="24"/>
        </w:rPr>
        <w:t xml:space="preserve">Оборудования </w:t>
      </w:r>
      <w:r w:rsidRPr="00CF40A3">
        <w:rPr>
          <w:rFonts w:ascii="Times New Roman" w:hAnsi="Times New Roman"/>
          <w:sz w:val="24"/>
          <w:szCs w:val="24"/>
        </w:rPr>
        <w:t>в согласованные с Покупателем сроки.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8</w:t>
      </w:r>
      <w:r w:rsidRPr="00CF40A3">
        <w:rPr>
          <w:rFonts w:ascii="Times New Roman" w:hAnsi="Times New Roman"/>
          <w:sz w:val="24"/>
          <w:szCs w:val="24"/>
        </w:rPr>
        <w:t>.</w:t>
      </w:r>
      <w:r w:rsidR="00CF40A3"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Покупатель обязуется предоставить</w:t>
      </w:r>
      <w:r>
        <w:rPr>
          <w:rFonts w:ascii="Times New Roman" w:hAnsi="Times New Roman"/>
          <w:sz w:val="24"/>
          <w:szCs w:val="24"/>
        </w:rPr>
        <w:t xml:space="preserve"> для обучения работе на Оборудовании специалистов, имеющих соответствующую квалификацию.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CF40A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После окончания обучения персонала Покупателя представители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 и Покупателя составляют в двух экземплярах по одному для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 и Покупателя Акт выполненных работ по пусконаладке Оборудования и обучению персонала Покупателя.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CF40A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Первичная аттестация Оборудования проводится специалистами </w:t>
      </w:r>
      <w:r w:rsidR="0087085B">
        <w:rPr>
          <w:rFonts w:ascii="Times New Roman" w:hAnsi="Times New Roman"/>
          <w:sz w:val="24"/>
          <w:szCs w:val="24"/>
        </w:rPr>
        <w:t xml:space="preserve">РУП </w:t>
      </w:r>
      <w:r>
        <w:rPr>
          <w:rFonts w:ascii="Times New Roman" w:hAnsi="Times New Roman"/>
          <w:sz w:val="24"/>
          <w:szCs w:val="24"/>
        </w:rPr>
        <w:t>БелГИМ за счёт</w:t>
      </w:r>
      <w:r w:rsidR="002737E7">
        <w:rPr>
          <w:rFonts w:ascii="Times New Roman" w:hAnsi="Times New Roman"/>
          <w:sz w:val="24"/>
          <w:szCs w:val="24"/>
        </w:rPr>
        <w:t xml:space="preserve"> средств</w:t>
      </w:r>
      <w:r>
        <w:rPr>
          <w:rFonts w:ascii="Times New Roman" w:hAnsi="Times New Roman"/>
          <w:sz w:val="24"/>
          <w:szCs w:val="24"/>
        </w:rPr>
        <w:t xml:space="preserve"> Поставщика.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CF40A3" w:rsidRPr="00CF40A3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 w:rsidR="00CF40A3"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Срок проведения первичной аттестации согласовывается со специалистами </w:t>
      </w:r>
      <w:r w:rsidR="0087085B">
        <w:rPr>
          <w:rFonts w:ascii="Times New Roman" w:hAnsi="Times New Roman"/>
          <w:sz w:val="24"/>
          <w:szCs w:val="24"/>
        </w:rPr>
        <w:t xml:space="preserve">РУП </w:t>
      </w:r>
      <w:r>
        <w:rPr>
          <w:rFonts w:ascii="Times New Roman" w:hAnsi="Times New Roman"/>
          <w:sz w:val="24"/>
          <w:szCs w:val="24"/>
        </w:rPr>
        <w:t xml:space="preserve">БелГИМ, </w:t>
      </w:r>
      <w:r w:rsidR="0087085B">
        <w:rPr>
          <w:rFonts w:ascii="Times New Roman" w:hAnsi="Times New Roman"/>
          <w:sz w:val="24"/>
          <w:szCs w:val="24"/>
        </w:rPr>
        <w:t xml:space="preserve">которая должна быть проведена не </w:t>
      </w:r>
      <w:r>
        <w:rPr>
          <w:rFonts w:ascii="Times New Roman" w:hAnsi="Times New Roman"/>
          <w:sz w:val="24"/>
          <w:szCs w:val="24"/>
        </w:rPr>
        <w:t>позднее 2-х месяцев со дня окончания пусконаладочных работ.</w:t>
      </w:r>
    </w:p>
    <w:p w:rsidR="00C64DEB" w:rsidRDefault="00C64DEB">
      <w:pPr>
        <w:widowControl w:val="0"/>
        <w:spacing w:after="0" w:line="240" w:lineRule="auto"/>
        <w:ind w:firstLine="562"/>
        <w:jc w:val="both"/>
        <w:rPr>
          <w:rFonts w:ascii="Times New Roman" w:hAnsi="Times New Roman"/>
          <w:sz w:val="24"/>
          <w:szCs w:val="24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>7. Гарантийный срок на Оборудование</w:t>
      </w:r>
    </w:p>
    <w:p w:rsidR="00C64DEB" w:rsidRDefault="00546CEC">
      <w:pPr>
        <w:widowControl w:val="0"/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>7.1. </w:t>
      </w:r>
      <w:r>
        <w:rPr>
          <w:rFonts w:ascii="Times New Roman" w:hAnsi="Times New Roman"/>
          <w:sz w:val="24"/>
          <w:szCs w:val="24"/>
        </w:rPr>
        <w:t xml:space="preserve">Срок гарантии на Оборудование составляет 24 месяца со дня подписания Акта выполненных работ по пусконаладке Оборудования и обучению персонала Покупателя представителями Покупателя и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. Расходы по гарантийному обслуживанию несёт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3"/>
          <w:szCs w:val="23"/>
        </w:rPr>
        <w:t>Гарантия распространяется на скрытые недостатки Оборудования, которые не могут быть выявлены при визуальном осмотре Оборудования и (или) могут быть выявлены только в процессе эксплуатации Оборудования.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Если в течение срок</w:t>
      </w:r>
      <w:r w:rsidR="0087085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гарантии Оборудование </w:t>
      </w:r>
      <w:r w:rsidR="00FF218C">
        <w:rPr>
          <w:rFonts w:ascii="Times New Roman" w:hAnsi="Times New Roman"/>
          <w:sz w:val="24"/>
          <w:szCs w:val="24"/>
        </w:rPr>
        <w:t xml:space="preserve">или его части </w:t>
      </w:r>
      <w:r>
        <w:rPr>
          <w:rFonts w:ascii="Times New Roman" w:hAnsi="Times New Roman"/>
          <w:sz w:val="24"/>
          <w:szCs w:val="24"/>
        </w:rPr>
        <w:t>окаж</w:t>
      </w:r>
      <w:r w:rsidR="00DE250C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тся дефектным</w:t>
      </w:r>
      <w:r w:rsidR="0087085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или не</w:t>
      </w:r>
      <w:r w:rsidR="0087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комплектным</w:t>
      </w:r>
      <w:r w:rsidR="0087085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</w:t>
      </w:r>
      <w:r w:rsidR="001B38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буд</w:t>
      </w:r>
      <w:r w:rsidR="00DE250C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т соответствовать условиям Договора, то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обязуется по требованию Покупателя в срок не более 10 </w:t>
      </w:r>
      <w:r w:rsidR="00E403A7">
        <w:rPr>
          <w:rFonts w:ascii="Times New Roman" w:hAnsi="Times New Roman"/>
          <w:sz w:val="24"/>
          <w:szCs w:val="24"/>
        </w:rPr>
        <w:t xml:space="preserve">календарных </w:t>
      </w:r>
      <w:r>
        <w:rPr>
          <w:rFonts w:ascii="Times New Roman" w:hAnsi="Times New Roman"/>
          <w:sz w:val="24"/>
          <w:szCs w:val="24"/>
        </w:rPr>
        <w:t>дней с даты заявления претензии за свой счёт устранить обнаруженные дефекты путём исправления, в том числе доукомплектовать, либо заменить дефектное Оборудование или его части новым</w:t>
      </w:r>
      <w:r w:rsidR="00E403A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="00FF218C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качественными. 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Дефектное Оборудование</w:t>
      </w:r>
      <w:r w:rsidR="00E403A7">
        <w:rPr>
          <w:rFonts w:ascii="Times New Roman" w:hAnsi="Times New Roman"/>
          <w:sz w:val="24"/>
          <w:szCs w:val="24"/>
        </w:rPr>
        <w:t xml:space="preserve"> или его части</w:t>
      </w:r>
      <w:r>
        <w:rPr>
          <w:rFonts w:ascii="Times New Roman" w:hAnsi="Times New Roman"/>
          <w:sz w:val="24"/>
          <w:szCs w:val="24"/>
        </w:rPr>
        <w:t>, взамен котор</w:t>
      </w:r>
      <w:r w:rsidR="00DE250C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поставлен</w:t>
      </w:r>
      <w:r w:rsidR="00E403A7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нов</w:t>
      </w:r>
      <w:r w:rsidR="00E403A7">
        <w:rPr>
          <w:rFonts w:ascii="Times New Roman" w:hAnsi="Times New Roman"/>
          <w:sz w:val="24"/>
          <w:szCs w:val="24"/>
        </w:rPr>
        <w:t>ые</w:t>
      </w:r>
      <w:r>
        <w:rPr>
          <w:rFonts w:ascii="Times New Roman" w:hAnsi="Times New Roman"/>
          <w:sz w:val="24"/>
          <w:szCs w:val="24"/>
        </w:rPr>
        <w:t>, возвраща</w:t>
      </w:r>
      <w:r w:rsidR="00DE250C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bCs/>
          <w:sz w:val="24"/>
          <w:szCs w:val="24"/>
        </w:rPr>
        <w:t>Поставщику</w:t>
      </w:r>
      <w:r>
        <w:rPr>
          <w:rFonts w:ascii="Times New Roman" w:hAnsi="Times New Roman"/>
          <w:sz w:val="24"/>
          <w:szCs w:val="24"/>
        </w:rPr>
        <w:t xml:space="preserve"> по его требованию и за его счёт в срок, согласованный Сторонами. Все транспортные и другие расходы, связанные с возвратом и заменой дефектного Оборудования</w:t>
      </w:r>
      <w:r w:rsidR="00E403A7">
        <w:rPr>
          <w:rFonts w:ascii="Times New Roman" w:hAnsi="Times New Roman"/>
          <w:sz w:val="24"/>
          <w:szCs w:val="24"/>
        </w:rPr>
        <w:t xml:space="preserve"> или его частей</w:t>
      </w:r>
      <w:r>
        <w:rPr>
          <w:rFonts w:ascii="Times New Roman" w:hAnsi="Times New Roman"/>
          <w:sz w:val="24"/>
          <w:szCs w:val="24"/>
        </w:rPr>
        <w:t xml:space="preserve"> несёт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>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Указанный выше гарантийный период в отношении исправленного и/или нового Оборудования, исправленных и/или новых </w:t>
      </w:r>
      <w:r w:rsidR="00DE250C">
        <w:rPr>
          <w:rFonts w:ascii="Times New Roman" w:hAnsi="Times New Roman"/>
          <w:sz w:val="24"/>
          <w:szCs w:val="24"/>
        </w:rPr>
        <w:t>частей</w:t>
      </w:r>
      <w:r>
        <w:rPr>
          <w:rFonts w:ascii="Times New Roman" w:hAnsi="Times New Roman"/>
          <w:sz w:val="24"/>
          <w:szCs w:val="24"/>
        </w:rPr>
        <w:t xml:space="preserve"> и т.п., поставленных взамен дефектных, начинается снова с момента их сдачи-приёмки. В случае исправления или замены </w:t>
      </w:r>
      <w:r w:rsidR="00E825B9">
        <w:rPr>
          <w:rFonts w:ascii="Times New Roman" w:hAnsi="Times New Roman"/>
          <w:sz w:val="24"/>
          <w:szCs w:val="24"/>
        </w:rPr>
        <w:t>частей</w:t>
      </w:r>
      <w:r>
        <w:rPr>
          <w:rFonts w:ascii="Times New Roman" w:hAnsi="Times New Roman"/>
          <w:sz w:val="24"/>
          <w:szCs w:val="24"/>
        </w:rPr>
        <w:t xml:space="preserve"> срок гарантии основного Оборудования продлевается на время, в течение которого Оборудование не использовалось вследствие обнаруженного дефекта. 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обязуется в случае обращения Покупателя предоставить последнему Договор на послегарантийное (сервисное) обслуживание Оборудования за месяц до окончания срока гарантии.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За несоблюдение сроков, установленных п. 7.2. Договора </w:t>
      </w:r>
      <w:r>
        <w:rPr>
          <w:rFonts w:ascii="Times New Roman" w:hAnsi="Times New Roman"/>
          <w:bCs/>
          <w:sz w:val="24"/>
          <w:szCs w:val="24"/>
        </w:rPr>
        <w:t>Поставщиком</w:t>
      </w:r>
      <w:r>
        <w:rPr>
          <w:rFonts w:ascii="Times New Roman" w:hAnsi="Times New Roman"/>
          <w:sz w:val="24"/>
          <w:szCs w:val="24"/>
        </w:rPr>
        <w:t xml:space="preserve"> уплачиваются штрафные санкции в размере 0,1% стоимости поставленного Оборудования за каждый день сверх установленного срока согласно пункту 7.2. Договора.</w:t>
      </w:r>
    </w:p>
    <w:p w:rsidR="00C64DEB" w:rsidRDefault="00C64DEB">
      <w:pPr>
        <w:pStyle w:val="af"/>
        <w:spacing w:before="0" w:beforeAutospacing="0" w:after="0" w:afterAutospacing="0"/>
        <w:jc w:val="center"/>
        <w:rPr>
          <w:b/>
          <w:sz w:val="23"/>
          <w:szCs w:val="23"/>
        </w:rPr>
      </w:pPr>
    </w:p>
    <w:p w:rsidR="00C64DEB" w:rsidRDefault="00546CEC">
      <w:pPr>
        <w:pStyle w:val="af"/>
        <w:spacing w:before="0" w:beforeAutospacing="0" w:after="0" w:afterAutospacing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8. Антикоррупционная оговорка</w:t>
      </w:r>
    </w:p>
    <w:p w:rsidR="00C64DEB" w:rsidRDefault="00546CEC">
      <w:pPr>
        <w:pStyle w:val="a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3"/>
          <w:szCs w:val="23"/>
        </w:rPr>
        <w:t>8.1. 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C64DEB" w:rsidRDefault="00C64DEB">
      <w:pPr>
        <w:pStyle w:val="20"/>
        <w:shd w:val="clear" w:color="auto" w:fill="auto"/>
        <w:tabs>
          <w:tab w:val="left" w:pos="567"/>
        </w:tabs>
        <w:spacing w:before="0" w:after="0" w:line="240" w:lineRule="auto"/>
        <w:ind w:firstLine="0"/>
        <w:rPr>
          <w:rFonts w:ascii="Times New Roman" w:hAnsi="Times New Roman"/>
          <w:sz w:val="23"/>
          <w:szCs w:val="23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9. Ответственность сторон. Рассмотрение споров</w:t>
      </w:r>
    </w:p>
    <w:p w:rsidR="00C64DEB" w:rsidRDefault="00546CEC">
      <w:pPr>
        <w:spacing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9.1. За неисполнение или ненадлежащее исполнение обязательств по настоящему договору Стороны несут имущественную ответственность в соответствии с законодательством Республики Беларусь. Кроме того, виновная Сторона компенсирует другой Стороне все </w:t>
      </w:r>
      <w:r>
        <w:rPr>
          <w:rFonts w:ascii="Times New Roman" w:hAnsi="Times New Roman"/>
          <w:sz w:val="23"/>
          <w:szCs w:val="23"/>
        </w:rPr>
        <w:lastRenderedPageBreak/>
        <w:t>возникшие по ее вине убытки, если величина и причина их возникновения будут подтверждены соответствующими документами.</w:t>
      </w:r>
    </w:p>
    <w:p w:rsidR="00C64DEB" w:rsidRDefault="00546CEC">
      <w:pPr>
        <w:spacing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9.2. </w:t>
      </w:r>
      <w:r>
        <w:rPr>
          <w:rFonts w:ascii="Times New Roman" w:hAnsi="Times New Roman"/>
          <w:sz w:val="23"/>
          <w:szCs w:val="23"/>
        </w:rPr>
        <w:t xml:space="preserve">Поставщик за несвоевременную поставку </w:t>
      </w:r>
      <w:r>
        <w:rPr>
          <w:rFonts w:ascii="Times New Roman" w:hAnsi="Times New Roman"/>
          <w:color w:val="000000"/>
          <w:sz w:val="23"/>
          <w:szCs w:val="23"/>
        </w:rPr>
        <w:t xml:space="preserve">Оборудования </w:t>
      </w:r>
      <w:r>
        <w:rPr>
          <w:rFonts w:ascii="Times New Roman" w:hAnsi="Times New Roman"/>
          <w:sz w:val="24"/>
          <w:szCs w:val="24"/>
        </w:rPr>
        <w:t xml:space="preserve">и/или замену некачественного(некомплектного) Оборудования </w:t>
      </w:r>
      <w:r>
        <w:rPr>
          <w:rFonts w:ascii="Times New Roman" w:hAnsi="Times New Roman"/>
          <w:sz w:val="23"/>
          <w:szCs w:val="23"/>
        </w:rPr>
        <w:t>уплачивает Покупателю пеню в размере 0,1 %</w:t>
      </w:r>
      <w:r w:rsidR="0044708A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от стоимости неисполненного обязательства за каждый день просрочки.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9.3. В случаях, не предусмотренных Договором, ответственность</w:t>
      </w:r>
      <w:r>
        <w:rPr>
          <w:rFonts w:ascii="Times New Roman" w:hAnsi="Times New Roman"/>
          <w:sz w:val="23"/>
          <w:szCs w:val="23"/>
        </w:rPr>
        <w:t xml:space="preserve"> Сторон наступает в соответствии с законодательством Республики Беларусь.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9.4. Споры, возникающие между Сторонами, вытекающие из Договора, подлежат рассмотрению </w:t>
      </w:r>
      <w:r>
        <w:rPr>
          <w:rFonts w:ascii="Times New Roman" w:hAnsi="Times New Roman"/>
          <w:iCs/>
          <w:sz w:val="23"/>
          <w:szCs w:val="23"/>
        </w:rPr>
        <w:t>в экономическом суде Могилевской области (далее – суд)</w:t>
      </w:r>
      <w:r>
        <w:rPr>
          <w:rFonts w:ascii="Times New Roman" w:hAnsi="Times New Roman"/>
          <w:sz w:val="23"/>
          <w:szCs w:val="23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9.5.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До обращения в суд, обязательным является соблюдение претензионного порядка, если иное не установлено Законом Республики Беларусь. Срок рассмотрения претензий составляет 5 (пять) календарных  дней и исчисляется со дня вручения оригинала претензии. Неполучение ответа на претензию не препятствует обращению в суд. Приложение к претензии документов, имеющихся у другой стороны, не является обязательным. 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9.6.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>Денежная претензия (претензия об уплате) должна содержать расчет соответствующих денежных требований, в противном случае такая претензия считается ненадлежащим образом предъявленной и оплате не подлежит.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9.7. Уплата штрафных санкций не освобождает виновную Сторону от исполнения обязанностей по Договору.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9.8. </w:t>
      </w:r>
      <w:r>
        <w:rPr>
          <w:rFonts w:ascii="Times New Roman" w:hAnsi="Times New Roman"/>
          <w:sz w:val="23"/>
          <w:szCs w:val="23"/>
        </w:rPr>
        <w:t>Во всем остальном, что не предусмотрено данным разделом настоящего Договора, Стороны руководствуются законодательством Республики Беларусь.</w:t>
      </w:r>
    </w:p>
    <w:p w:rsidR="00C64DEB" w:rsidRDefault="00C64DEB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10. Срок действия договора, прочие условия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10.1.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>Стороны гарантируют и подтверждают, что лица, указанные в преамбуле Договора и подписавшие его, имеют все необходимые полномочия на заключение Договора.</w:t>
      </w:r>
    </w:p>
    <w:p w:rsidR="00C64DEB" w:rsidRDefault="00546CEC">
      <w:pPr>
        <w:widowControl w:val="0"/>
        <w:spacing w:after="0" w:line="240" w:lineRule="auto"/>
        <w:ind w:right="-14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10.2. </w:t>
      </w:r>
      <w:r>
        <w:rPr>
          <w:rFonts w:ascii="Times New Roman" w:hAnsi="Times New Roman"/>
          <w:sz w:val="24"/>
          <w:szCs w:val="24"/>
        </w:rPr>
        <w:t xml:space="preserve">Все приложения, упомянутые в настоящем Договоре, являются его неотъемлемыми частями. </w:t>
      </w:r>
    </w:p>
    <w:p w:rsidR="00C64DEB" w:rsidRDefault="00546CEC">
      <w:pPr>
        <w:pStyle w:val="af2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10.3.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Настоящий Договор считается заключенным после подписания его Сторонами </w:t>
      </w:r>
      <w:r>
        <w:rPr>
          <w:rFonts w:ascii="Times New Roman" w:hAnsi="Times New Roman"/>
          <w:bCs/>
          <w:sz w:val="23"/>
          <w:szCs w:val="23"/>
        </w:rPr>
        <w:t>и действует до полного исполнения сторонами своих обязательств.</w:t>
      </w:r>
    </w:p>
    <w:p w:rsidR="00C64DEB" w:rsidRDefault="00546CEC">
      <w:pPr>
        <w:pStyle w:val="af2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10.4. После подписания настоящего Договора все предыдущие переговоры и переписка по нему теряют силу.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10.5.</w:t>
      </w:r>
      <w:r>
        <w:rPr>
          <w:rFonts w:ascii="Times New Roman" w:hAnsi="Times New Roman"/>
          <w:bCs/>
          <w:sz w:val="23"/>
          <w:szCs w:val="23"/>
          <w:lang w:val="en-US"/>
        </w:rPr>
        <w:t> </w:t>
      </w:r>
      <w:r>
        <w:rPr>
          <w:rFonts w:ascii="Times New Roman" w:hAnsi="Times New Roman"/>
          <w:bCs/>
          <w:sz w:val="23"/>
          <w:szCs w:val="23"/>
        </w:rPr>
        <w:t>Изменение, дополнение и досрочное прекращение Договора возможны тол</w:t>
      </w:r>
      <w:r>
        <w:rPr>
          <w:rFonts w:ascii="Times New Roman" w:hAnsi="Times New Roman"/>
          <w:sz w:val="23"/>
          <w:szCs w:val="23"/>
        </w:rPr>
        <w:t xml:space="preserve">ько по соглашению Сторон, путем подписания дополнительного соглашения, протокола разногласий и </w:t>
      </w:r>
      <w:r>
        <w:rPr>
          <w:rFonts w:ascii="Times New Roman" w:eastAsia="Calibri" w:hAnsi="Times New Roman"/>
          <w:sz w:val="23"/>
          <w:szCs w:val="23"/>
          <w:lang w:eastAsia="en-US"/>
        </w:rPr>
        <w:t>протокола согласования разногласий</w:t>
      </w:r>
      <w:r>
        <w:rPr>
          <w:rFonts w:ascii="Times New Roman" w:hAnsi="Times New Roman"/>
          <w:sz w:val="23"/>
          <w:szCs w:val="23"/>
        </w:rPr>
        <w:t xml:space="preserve"> к Договору, за исключением случаев, предусмотренных Договором и законодательством Республики Беларусь.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При этом под изменением условий понимается любое отступление от условий любого пункта настоящего Договора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pacing w:val="-1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10.6.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pacing w:val="-1"/>
          <w:sz w:val="23"/>
          <w:szCs w:val="23"/>
        </w:rPr>
        <w:t>Настоящий Договор, дополнительные соглашения к Договору, приложения к Договору, все другие документы, извещения и уведомления, связанные с исполнением, изменением и прекращением Договора, переданные по факсимильной связи и (или) электронной почте, указанные в реквизитах Сторон, признаются Сторонами как имеющие юридическую силу, с обязательным условием предоставления оригиналов, и если по ним можно доподлинно определить, что они исходят от Стороны по Договору. Срок обмена (досылки) оригиналов документов, переданных по факсу и (или) электронной почте, составляет 14 (четырнадцать) календарных дней.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10.7.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Ни одна из Сторон не вправе передавать свои права и обязанности по Договору третьей стороне без письменного согласия второй Стороны.  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10.8.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Обработка Покупателем персональных данных, предоставленных Поставщиком, осуществляется в целях совершения действий, указанных в настоящем Договоре.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10.9.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Подписывая настоящий Договор, Поставщик соглашается на предоставление Покупателю согласия на обработку его персональных данных в целях совершения действий, указанных в настоящем Договоре.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10.10.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Покупатель вправе хранить персональные данные Поставщика удобным ему способом, а также осуществлять их обработку для целей исп</w:t>
      </w:r>
      <w:bookmarkStart w:id="1" w:name="_GoBack"/>
      <w:bookmarkEnd w:id="1"/>
      <w:r>
        <w:rPr>
          <w:rFonts w:ascii="Times New Roman" w:hAnsi="Times New Roman"/>
          <w:color w:val="000000"/>
          <w:sz w:val="23"/>
          <w:szCs w:val="23"/>
        </w:rPr>
        <w:t>олнения условий настоящего Договора.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10.11.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Стороны гарантируют защиту их персональных данных, предоставленных для исполнения настоящего Договора (в том числе идентификационный номер налогоплательщика; сведения о банковских счетах и картах, проводимых операциях по ним;</w:t>
      </w:r>
      <w:r>
        <w:rPr>
          <w:rFonts w:ascii="Times New Roman" w:hAnsi="Times New Roman"/>
          <w:color w:val="000000"/>
          <w:spacing w:val="-4"/>
          <w:sz w:val="23"/>
          <w:szCs w:val="23"/>
        </w:rPr>
        <w:t xml:space="preserve"> сведения о занимаемой должности; фамилия, собственное имя, отчество;</w:t>
      </w:r>
      <w:r>
        <w:rPr>
          <w:rFonts w:ascii="Times New Roman" w:hAnsi="Times New Roman"/>
          <w:color w:val="000000"/>
          <w:sz w:val="23"/>
          <w:szCs w:val="23"/>
        </w:rPr>
        <w:t xml:space="preserve"> адресов и т.п.).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lastRenderedPageBreak/>
        <w:t>10.12.</w:t>
      </w:r>
      <w:r>
        <w:t> </w:t>
      </w:r>
      <w:r>
        <w:rPr>
          <w:rFonts w:ascii="Times New Roman" w:hAnsi="Times New Roman"/>
          <w:color w:val="000000"/>
          <w:sz w:val="23"/>
          <w:szCs w:val="23"/>
        </w:rPr>
        <w:t xml:space="preserve">Стороны не вправе передавать персональные данные одной из сторон третьим лицам без их согласия, за исключением случаев, прямо предусмотренных действующим законодательством Республики Беларусь. 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10.13. Поставщик, представивший Покупателю данные субъекта персональных данных без согласия на обработку персональных данных в соответствии с условиями настоящего договора, несет полную ответственность за последствия такого представления.  </w:t>
      </w: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10.14. Во всем остальном, что не предусмотрено Договором, Стороны руководствуются законодательством Республики Беларусь, в том числе постановлением Совета Министров Республики Беларусь от 3 сентября 2008 г. № 1290.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10.15. </w:t>
      </w:r>
      <w:r>
        <w:rPr>
          <w:rFonts w:ascii="Times New Roman" w:hAnsi="Times New Roman"/>
          <w:sz w:val="24"/>
          <w:szCs w:val="24"/>
        </w:rPr>
        <w:t>Настоящий Договор подписан в двух экземплярах на русском языке, по одному экземпляру для каждой Стороны вместе с Приложениями 1,</w:t>
      </w:r>
      <w:r w:rsidR="005221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</w:p>
    <w:p w:rsidR="00C64DEB" w:rsidRDefault="00C64DEB">
      <w:pPr>
        <w:tabs>
          <w:tab w:val="left" w:pos="426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11. Форс-мажор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.1. События форс–мажорного характера (пожар, наводнение, землетрясение, война, забастовка, запрет властей на поставку, изменения в гражданском, налоговом или таможенном законодательстве Республики Беларусь) отодвигают сроки исполнения настоящего Договора на срок действия событий, если они оказывают непосредственное влияние на своевременное выполнение договорных обязательств.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11.2. Сторона, для которой создалась невозможность исполнения обязательств по Договору, обязана не позднее 10 дней с момента её наступления в письменной форме известить об этом другую Сторону. Сообщение о наличии и продолжительности этих обстоятельств должно быть подтверждено Торгово-промышленной палатой Республики Беларусь.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 Несвоевременное извещение о форс – мажорных обстоятельствах лишает соответствующую Сторону права ссылаться на них в будущем, за исключением случая, когда форс – мажорное обстоятельство воспрепятствовало своевременному извещению.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11.4. Если эти обстоятельства будут длиться более 2-х месяцев, то каждая из Сторон будет вправе аннулировать Договор полностью или частично, и, в этом случае, ни одна из Сторон не будет иметь права требовать от другой Стороны возмещения возможных убытков.</w:t>
      </w:r>
    </w:p>
    <w:p w:rsidR="00C64DEB" w:rsidRDefault="00C64DEB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12. Реквизиты, подписи и печати сторон:</w:t>
      </w:r>
    </w:p>
    <w:tbl>
      <w:tblPr>
        <w:tblpPr w:leftFromText="180" w:rightFromText="180" w:vertAnchor="text" w:horzAnchor="margin" w:tblpX="499" w:tblpY="250"/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C64DEB">
        <w:tc>
          <w:tcPr>
            <w:tcW w:w="4503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tabs>
                <w:tab w:val="left" w:pos="1215"/>
              </w:tabs>
              <w:spacing w:after="0" w:line="240" w:lineRule="auto"/>
              <w:ind w:right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C64DEB">
        <w:tc>
          <w:tcPr>
            <w:tcW w:w="4503" w:type="dxa"/>
            <w:shd w:val="clear" w:color="auto" w:fill="auto"/>
          </w:tcPr>
          <w:p w:rsidR="00C64DEB" w:rsidRDefault="00C64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ОАО «Могилевлифтмаш»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Юридический адрес: 212030, г. Могилёв, проспект Мира, 42.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УНП 700008856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ОКПО 00240589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Банк: Региональная Дирекция №600 по Могилевской области ОАО «Сбер Банк»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BY69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</w:t>
            </w:r>
            <w:r>
              <w:rPr>
                <w:rFonts w:ascii="Times New Roman" w:hAnsi="Times New Roman"/>
                <w:sz w:val="24"/>
                <w:szCs w:val="24"/>
              </w:rPr>
              <w:t>30121193250129330000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Могилев, ул. Первомайская, 56.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Тел./факс: +375 222 74 09 83, 74 09 71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by</w:t>
            </w:r>
          </w:p>
          <w:p w:rsidR="00C64DEB" w:rsidRDefault="00546CEC">
            <w:pPr>
              <w:tabs>
                <w:tab w:val="left" w:pos="426"/>
              </w:tabs>
              <w:snapToGrid w:val="0"/>
              <w:spacing w:after="0" w:line="240" w:lineRule="exac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___________________________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 ___________ 2026 г.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C64DEB" w:rsidRDefault="00546CEC">
      <w:pPr>
        <w:pStyle w:val="af3"/>
        <w:widowControl/>
        <w:spacing w:line="240" w:lineRule="exact"/>
        <w:ind w:left="6521"/>
        <w:jc w:val="both"/>
        <w:rPr>
          <w:szCs w:val="24"/>
          <w:lang w:val="ru-RU"/>
        </w:rPr>
      </w:pPr>
      <w:r>
        <w:rPr>
          <w:sz w:val="23"/>
          <w:szCs w:val="23"/>
          <w:lang w:val="ru-RU"/>
        </w:rPr>
        <w:br w:type="page"/>
      </w:r>
      <w:r>
        <w:rPr>
          <w:szCs w:val="24"/>
          <w:lang w:val="ru-RU"/>
        </w:rPr>
        <w:lastRenderedPageBreak/>
        <w:t>Приложение 1</w:t>
      </w:r>
    </w:p>
    <w:p w:rsidR="00C64DEB" w:rsidRDefault="00546CEC">
      <w:pPr>
        <w:pStyle w:val="ab"/>
        <w:spacing w:after="0" w:line="240" w:lineRule="exact"/>
        <w:ind w:left="652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от ___.____.2026</w:t>
      </w:r>
      <w:r>
        <w:rPr>
          <w:rFonts w:ascii="Times New Roman" w:hAnsi="Times New Roman"/>
          <w:sz w:val="24"/>
          <w:szCs w:val="24"/>
        </w:rPr>
        <w:br/>
        <w:t>№ </w:t>
      </w:r>
      <w:r>
        <w:rPr>
          <w:rFonts w:ascii="Times New Roman" w:hAnsi="Times New Roman"/>
          <w:b/>
          <w:sz w:val="23"/>
          <w:szCs w:val="23"/>
        </w:rPr>
        <w:t>__________</w:t>
      </w:r>
    </w:p>
    <w:p w:rsidR="00C64DEB" w:rsidRDefault="00C64DEB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</w:rPr>
      </w:pPr>
    </w:p>
    <w:p w:rsidR="00C64DEB" w:rsidRDefault="00546C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СПЕЦИФИКАЦИЯ</w:t>
      </w:r>
    </w:p>
    <w:p w:rsidR="00C64DEB" w:rsidRDefault="00C64DEB">
      <w:pPr>
        <w:pStyle w:val="af3"/>
        <w:widowControl/>
        <w:jc w:val="both"/>
        <w:rPr>
          <w:b/>
          <w:snapToGrid w:val="0"/>
          <w:szCs w:val="24"/>
          <w:lang w:val="ru-RU"/>
        </w:rPr>
      </w:pPr>
    </w:p>
    <w:p w:rsidR="00C64DEB" w:rsidRDefault="00C64D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9493" w:type="dxa"/>
        <w:tblLayout w:type="fixed"/>
        <w:tblLook w:val="04A0" w:firstRow="1" w:lastRow="0" w:firstColumn="1" w:lastColumn="0" w:noHBand="0" w:noVBand="1"/>
      </w:tblPr>
      <w:tblGrid>
        <w:gridCol w:w="614"/>
        <w:gridCol w:w="2642"/>
        <w:gridCol w:w="850"/>
        <w:gridCol w:w="1418"/>
        <w:gridCol w:w="992"/>
        <w:gridCol w:w="1417"/>
        <w:gridCol w:w="1560"/>
      </w:tblGrid>
      <w:tr w:rsidR="00C64DEB">
        <w:tc>
          <w:tcPr>
            <w:tcW w:w="614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42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Коли-во, шт</w:t>
            </w:r>
          </w:p>
        </w:tc>
        <w:tc>
          <w:tcPr>
            <w:tcW w:w="1418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Стоимость без НДС, бел. руб.</w:t>
            </w:r>
          </w:p>
        </w:tc>
        <w:tc>
          <w:tcPr>
            <w:tcW w:w="992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Ставка НДС, %</w:t>
            </w:r>
          </w:p>
        </w:tc>
        <w:tc>
          <w:tcPr>
            <w:tcW w:w="1417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Сумма НДС, </w:t>
            </w:r>
          </w:p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бел. руб.</w:t>
            </w:r>
          </w:p>
        </w:tc>
        <w:tc>
          <w:tcPr>
            <w:tcW w:w="1560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Всего с НДС, </w:t>
            </w:r>
          </w:p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бел. руб.</w:t>
            </w:r>
          </w:p>
        </w:tc>
      </w:tr>
      <w:tr w:rsidR="00C64DEB">
        <w:tc>
          <w:tcPr>
            <w:tcW w:w="614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2" w:type="dxa"/>
          </w:tcPr>
          <w:p w:rsidR="00C64DEB" w:rsidRDefault="00546CE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Камера для испытаний на пылезащищенность (камера пыли)</w:t>
            </w:r>
          </w:p>
        </w:tc>
        <w:tc>
          <w:tcPr>
            <w:tcW w:w="850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1E1" w:rsidRDefault="00EE41E1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EE41E1" w:rsidRDefault="00EE41E1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64DEB" w:rsidRDefault="00FD4847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64DEB">
        <w:tc>
          <w:tcPr>
            <w:tcW w:w="614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19" w:type="dxa"/>
            <w:gridSpan w:val="5"/>
          </w:tcPr>
          <w:p w:rsidR="00C64DEB" w:rsidRDefault="00546CE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Общая стоимость на условиях: склад Покупателя, </w:t>
            </w:r>
            <w:r>
              <w:rPr>
                <w:rFonts w:ascii="Times New Roman" w:hAnsi="Times New Roman"/>
                <w:sz w:val="24"/>
                <w:szCs w:val="24"/>
              </w:rPr>
              <w:t>ул. Королева, 8, г. Могилев, 212649, ОАО «Могилевлифтмаш», площадка производства электродвигателей</w:t>
            </w:r>
          </w:p>
        </w:tc>
        <w:tc>
          <w:tcPr>
            <w:tcW w:w="1560" w:type="dxa"/>
            <w:vAlign w:val="center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ИТОГО к оплате:</w:t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  <w:t xml:space="preserve">белорусских рублей_____копеек, 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в том числе НДС (_____</w:t>
      </w:r>
      <w:r w:rsidR="00EE41E1">
        <w:rPr>
          <w:rFonts w:ascii="Times New Roman" w:hAnsi="Times New Roman"/>
          <w:snapToGrid w:val="0"/>
          <w:sz w:val="24"/>
          <w:szCs w:val="24"/>
        </w:rPr>
        <w:t>)</w:t>
      </w:r>
      <w:r>
        <w:rPr>
          <w:rFonts w:ascii="Times New Roman" w:hAnsi="Times New Roman"/>
          <w:snapToGrid w:val="0"/>
          <w:sz w:val="24"/>
          <w:szCs w:val="24"/>
        </w:rPr>
        <w:t>%:</w:t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  <w:t>белорусских рублей _____копеек.</w:t>
      </w:r>
    </w:p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Страна происхождения:</w:t>
      </w:r>
    </w:p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Производитель: </w:t>
      </w:r>
    </w:p>
    <w:tbl>
      <w:tblPr>
        <w:tblpPr w:leftFromText="180" w:rightFromText="180" w:vertAnchor="text" w:horzAnchor="margin" w:tblpX="-68" w:tblpY="250"/>
        <w:tblW w:w="9957" w:type="dxa"/>
        <w:tblLayout w:type="fixed"/>
        <w:tblLook w:val="04A0" w:firstRow="1" w:lastRow="0" w:firstColumn="1" w:lastColumn="0" w:noHBand="0" w:noVBand="1"/>
      </w:tblPr>
      <w:tblGrid>
        <w:gridCol w:w="4996"/>
        <w:gridCol w:w="4961"/>
      </w:tblGrid>
      <w:tr w:rsidR="00C64DEB">
        <w:tc>
          <w:tcPr>
            <w:tcW w:w="4996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tabs>
                <w:tab w:val="left" w:pos="1215"/>
              </w:tabs>
              <w:spacing w:after="0" w:line="240" w:lineRule="auto"/>
              <w:ind w:right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C64DEB">
        <w:tc>
          <w:tcPr>
            <w:tcW w:w="4996" w:type="dxa"/>
            <w:shd w:val="clear" w:color="auto" w:fill="auto"/>
          </w:tcPr>
          <w:p w:rsidR="00C64DEB" w:rsidRDefault="00C64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ОАО «Могилевлифтмаш»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Юридический адрес: 212030, г. Могилёв, проспект Мира, 42.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УНП 700008856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ОКПО 00240589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Банк: Региональная Дирекция №600 по Могилевской области ОАО «Сбер Банк»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BY69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</w:t>
            </w:r>
            <w:r>
              <w:rPr>
                <w:rFonts w:ascii="Times New Roman" w:hAnsi="Times New Roman"/>
                <w:sz w:val="24"/>
                <w:szCs w:val="24"/>
              </w:rPr>
              <w:t>30121193250129330000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Могилев, ул. Первомайская, 56.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Тел./факс: +375 222 74 09 83, 74 09 71</w:t>
            </w:r>
          </w:p>
          <w:p w:rsidR="00C64DEB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by</w:t>
            </w:r>
          </w:p>
          <w:p w:rsidR="00C64DEB" w:rsidRDefault="00546CEC">
            <w:pPr>
              <w:tabs>
                <w:tab w:val="left" w:pos="426"/>
              </w:tabs>
              <w:snapToGrid w:val="0"/>
              <w:spacing w:after="0" w:line="240" w:lineRule="exac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___________________________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 ___________ 2026 г.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C64DEB"/>
    <w:p w:rsidR="00C64DEB" w:rsidRDefault="00546CEC">
      <w:pPr>
        <w:rPr>
          <w:rFonts w:ascii="Times New Roman" w:hAnsi="Times New Roman"/>
          <w:spacing w:val="-1"/>
          <w:kern w:val="65535"/>
          <w:position w:val="-1"/>
          <w:sz w:val="24"/>
          <w:szCs w:val="24"/>
          <w:highlight w:val="yellow"/>
        </w:rPr>
      </w:pPr>
      <w:r>
        <w:rPr>
          <w:szCs w:val="24"/>
          <w:highlight w:val="yellow"/>
        </w:rPr>
        <w:br w:type="page"/>
      </w:r>
    </w:p>
    <w:p w:rsidR="00C64DEB" w:rsidRPr="005221C4" w:rsidRDefault="00546CEC">
      <w:pPr>
        <w:pStyle w:val="af3"/>
        <w:widowControl/>
        <w:ind w:left="6379"/>
        <w:jc w:val="both"/>
        <w:rPr>
          <w:szCs w:val="24"/>
          <w:lang w:val="ru-RU"/>
        </w:rPr>
      </w:pPr>
      <w:r w:rsidRPr="005221C4">
        <w:rPr>
          <w:szCs w:val="24"/>
          <w:lang w:val="ru-RU"/>
        </w:rPr>
        <w:lastRenderedPageBreak/>
        <w:t>Приложение 2</w:t>
      </w:r>
    </w:p>
    <w:p w:rsidR="00FD4847" w:rsidRDefault="00546CEC">
      <w:pPr>
        <w:pStyle w:val="ab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5221C4">
        <w:rPr>
          <w:rFonts w:ascii="Times New Roman" w:hAnsi="Times New Roman"/>
          <w:sz w:val="24"/>
          <w:szCs w:val="24"/>
        </w:rPr>
        <w:t xml:space="preserve">к договору </w:t>
      </w:r>
      <w:r w:rsidR="00FD4847">
        <w:rPr>
          <w:rFonts w:ascii="Times New Roman" w:hAnsi="Times New Roman"/>
          <w:sz w:val="24"/>
          <w:szCs w:val="24"/>
        </w:rPr>
        <w:t>поставки</w:t>
      </w:r>
    </w:p>
    <w:p w:rsidR="00C64DEB" w:rsidRPr="005221C4" w:rsidRDefault="00546CEC">
      <w:pPr>
        <w:pStyle w:val="ab"/>
        <w:spacing w:after="0" w:line="240" w:lineRule="auto"/>
        <w:ind w:left="6379"/>
        <w:rPr>
          <w:rFonts w:ascii="Times New Roman" w:hAnsi="Times New Roman"/>
          <w:b/>
          <w:sz w:val="23"/>
          <w:szCs w:val="23"/>
        </w:rPr>
      </w:pPr>
      <w:r w:rsidRPr="005221C4">
        <w:rPr>
          <w:rFonts w:ascii="Times New Roman" w:hAnsi="Times New Roman"/>
          <w:sz w:val="24"/>
          <w:szCs w:val="24"/>
        </w:rPr>
        <w:t xml:space="preserve">от </w:t>
      </w:r>
      <w:r w:rsidR="00FD4847">
        <w:rPr>
          <w:rFonts w:ascii="Times New Roman" w:hAnsi="Times New Roman"/>
          <w:sz w:val="24"/>
          <w:szCs w:val="24"/>
        </w:rPr>
        <w:t>_</w:t>
      </w:r>
      <w:r w:rsidRPr="005221C4">
        <w:rPr>
          <w:rFonts w:ascii="Times New Roman" w:hAnsi="Times New Roman"/>
          <w:sz w:val="24"/>
          <w:szCs w:val="24"/>
          <w:u w:val="single"/>
        </w:rPr>
        <w:t>___.__</w:t>
      </w:r>
      <w:r w:rsidR="00FD4847">
        <w:rPr>
          <w:rFonts w:ascii="Times New Roman" w:hAnsi="Times New Roman"/>
          <w:sz w:val="24"/>
          <w:szCs w:val="24"/>
          <w:u w:val="single"/>
        </w:rPr>
        <w:t>___</w:t>
      </w:r>
      <w:r w:rsidRPr="005221C4">
        <w:rPr>
          <w:rFonts w:ascii="Times New Roman" w:hAnsi="Times New Roman"/>
          <w:sz w:val="24"/>
          <w:szCs w:val="24"/>
          <w:u w:val="single"/>
        </w:rPr>
        <w:t>__.</w:t>
      </w:r>
      <w:r w:rsidRPr="005221C4">
        <w:rPr>
          <w:rFonts w:ascii="Times New Roman" w:hAnsi="Times New Roman"/>
          <w:sz w:val="24"/>
          <w:szCs w:val="24"/>
        </w:rPr>
        <w:t xml:space="preserve">2026 </w:t>
      </w:r>
      <w:r w:rsidRPr="005221C4">
        <w:rPr>
          <w:rFonts w:ascii="Times New Roman" w:hAnsi="Times New Roman"/>
          <w:sz w:val="24"/>
          <w:szCs w:val="24"/>
        </w:rPr>
        <w:br/>
        <w:t>№ </w:t>
      </w:r>
      <w:r w:rsidRPr="005221C4">
        <w:rPr>
          <w:rFonts w:ascii="Times New Roman" w:hAnsi="Times New Roman"/>
          <w:b/>
          <w:sz w:val="23"/>
          <w:szCs w:val="23"/>
        </w:rPr>
        <w:t>__________</w:t>
      </w:r>
    </w:p>
    <w:p w:rsidR="00C64DEB" w:rsidRPr="005221C4" w:rsidRDefault="00C64DEB">
      <w:pPr>
        <w:pStyle w:val="ab"/>
        <w:spacing w:after="0" w:line="240" w:lineRule="auto"/>
        <w:ind w:left="6379"/>
        <w:rPr>
          <w:rFonts w:ascii="Times New Roman" w:hAnsi="Times New Roman"/>
          <w:b/>
          <w:sz w:val="23"/>
          <w:szCs w:val="23"/>
        </w:rPr>
      </w:pPr>
    </w:p>
    <w:p w:rsidR="00C64DEB" w:rsidRDefault="00546CEC" w:rsidP="005F48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21C4">
        <w:rPr>
          <w:rFonts w:ascii="Times New Roman" w:hAnsi="Times New Roman"/>
          <w:sz w:val="24"/>
          <w:szCs w:val="24"/>
        </w:rPr>
        <w:t>ТЕХНИЧЕСКИЕ ХАРАКТЕРИСТИКИ</w:t>
      </w:r>
    </w:p>
    <w:p w:rsidR="00615906" w:rsidRPr="00615906" w:rsidRDefault="00615906" w:rsidP="005F4874">
      <w:pPr>
        <w:pStyle w:val="af4"/>
        <w:keepNext/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 Общие требования к камере для испытаний на пылезащищенность</w:t>
      </w:r>
    </w:p>
    <w:p w:rsidR="00615906" w:rsidRDefault="00615906" w:rsidP="005F4874">
      <w:pPr>
        <w:pStyle w:val="af4"/>
        <w:keepNext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(камеры пыли)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1.1. Камера должна обеспечивать проведение испытаний в соответствии с требованиями п. 13.4 ГОСТ 14254-2015, п.5-6 таблицы 4 ГОСТ IEC 60034</w:t>
      </w:r>
      <w:r w:rsidRPr="00615906">
        <w:rPr>
          <w:rFonts w:ascii="Times New Roman" w:hAnsi="Times New Roman"/>
          <w:sz w:val="24"/>
          <w:szCs w:val="24"/>
        </w:rPr>
        <w:noBreakHyphen/>
        <w:t>5</w:t>
      </w:r>
      <w:r w:rsidRPr="00615906">
        <w:rPr>
          <w:rFonts w:ascii="Times New Roman" w:hAnsi="Times New Roman"/>
          <w:sz w:val="24"/>
          <w:szCs w:val="24"/>
        </w:rPr>
        <w:noBreakHyphen/>
        <w:t>2011, раздел 4 и п. 6.2 ГОСТ 30630.2.7-2013.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1.2.</w:t>
      </w:r>
      <w:r w:rsidRPr="00615906">
        <w:rPr>
          <w:rFonts w:ascii="Times New Roman" w:hAnsi="Times New Roman"/>
          <w:sz w:val="24"/>
          <w:szCs w:val="24"/>
          <w:lang w:val="en-US"/>
        </w:rPr>
        <w:t> </w:t>
      </w:r>
      <w:r w:rsidRPr="00615906">
        <w:rPr>
          <w:rFonts w:ascii="Times New Roman" w:hAnsi="Times New Roman"/>
          <w:sz w:val="24"/>
          <w:szCs w:val="24"/>
        </w:rPr>
        <w:t>Конструктивные и принципиальные особенности камеры должны соответствовать требованиям рис.2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 (рисунок А2 ГОСТ </w:t>
      </w:r>
      <w:r w:rsidRPr="00615906">
        <w:rPr>
          <w:rFonts w:ascii="Times New Roman" w:hAnsi="Times New Roman"/>
          <w:sz w:val="24"/>
          <w:szCs w:val="24"/>
          <w:lang w:val="en-US"/>
        </w:rPr>
        <w:t>IEC </w:t>
      </w:r>
      <w:r w:rsidRPr="00615906">
        <w:rPr>
          <w:rFonts w:ascii="Times New Roman" w:hAnsi="Times New Roman"/>
          <w:sz w:val="24"/>
          <w:szCs w:val="24"/>
        </w:rPr>
        <w:t>60034</w:t>
      </w:r>
      <w:r w:rsidRPr="00615906">
        <w:rPr>
          <w:rFonts w:ascii="Times New Roman" w:hAnsi="Times New Roman"/>
          <w:sz w:val="24"/>
          <w:szCs w:val="24"/>
        </w:rPr>
        <w:noBreakHyphen/>
        <w:t>5</w:t>
      </w:r>
      <w:r w:rsidRPr="00615906">
        <w:rPr>
          <w:rFonts w:ascii="Times New Roman" w:hAnsi="Times New Roman"/>
          <w:sz w:val="24"/>
          <w:szCs w:val="24"/>
        </w:rPr>
        <w:noBreakHyphen/>
        <w:t>2011) – абзац 1 п. 13.4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1.3. Масса испытываемых изделий до 800 кг.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1.4. Максимальные размеры объектов испытаний ШхВхД: 550х560х1050 мм, минимальные размеры объектов испытаний ШхВхД: 125х145х210 мм.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1.5. Рабочий объем камеры должен быть достаточен для проведения испытаний согласно п.1.1 и для безопасной и удобной загрузки (п.1.9) испытываемого объекта, но не менее 1500х1300х2000 мм (ШхВхД). Используемая пыль согласно п.13.4.2 а)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1.6. В рабочем объеме камеры при помощи потока воздуха пыль должна поддерживаться во взвешенном состоянии.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1.7. В камере пыль не должна скапливаться на внутренних поверхностях камеры – пыль должна после оседания скатываться вниз к циркулярному насосу (или иному применяемому устройству).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1.8. Камера должна быть оборудована вибратором согласно (рис.2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2015, рис. А2 ГОСТ IEC 60034</w:t>
      </w:r>
      <w:r w:rsidRPr="00615906">
        <w:rPr>
          <w:rFonts w:ascii="Times New Roman" w:hAnsi="Times New Roman"/>
          <w:sz w:val="24"/>
          <w:szCs w:val="24"/>
        </w:rPr>
        <w:noBreakHyphen/>
        <w:t>5</w:t>
      </w:r>
      <w:r w:rsidRPr="00615906">
        <w:rPr>
          <w:rFonts w:ascii="Times New Roman" w:hAnsi="Times New Roman"/>
          <w:sz w:val="24"/>
          <w:szCs w:val="24"/>
        </w:rPr>
        <w:noBreakHyphen/>
        <w:t>2011) или иным устройством для встряхивания осевшего пыли, с возможностью задания временного режима работы вибратора.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1.9. Загрузка объектов испытаний:</w:t>
      </w:r>
    </w:p>
    <w:p w:rsidR="00615906" w:rsidRPr="00615906" w:rsidRDefault="00615906" w:rsidP="00C217CF">
      <w:pPr>
        <w:pStyle w:val="21"/>
        <w:spacing w:line="260" w:lineRule="exact"/>
        <w:ind w:firstLine="709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загрузка крупногабаритных объектов сверху с помощью тельфера (помещение, в котором будет размещена камера, обеспечено тельфером);</w:t>
      </w:r>
    </w:p>
    <w:p w:rsidR="00615906" w:rsidRPr="00615906" w:rsidRDefault="00615906" w:rsidP="00C217CF">
      <w:pPr>
        <w:pStyle w:val="21"/>
        <w:spacing w:line="260" w:lineRule="exact"/>
        <w:ind w:firstLine="709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загрузка малогабаритных объектов через фронтальную дверь (размеры двери не менее 600х600 мм).</w:t>
      </w:r>
    </w:p>
    <w:p w:rsidR="00615906" w:rsidRPr="00615906" w:rsidRDefault="00615906" w:rsidP="00C217CF">
      <w:pPr>
        <w:pStyle w:val="21"/>
        <w:spacing w:line="260" w:lineRule="exact"/>
        <w:ind w:firstLine="709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Открывающаяся крыша для загрузки крупногабаритных объектов и фронтальная дверь для загрузки малогабаритных объектов должны быть снабжена уплотняющими элементами. Предусмотреть фиксацию верхней крыши в открытом состоянии (в открытом состоянии не должна препятствовать загрузке двигателя), удобство закрытия.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1.10. Наличие технологического отверстия (кабельный ввод для ввода внутрь камеры электрических проводов и кабелей) – диаметр не менее 100 мм.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1.11.</w:t>
      </w:r>
      <w:r w:rsidRPr="00615906">
        <w:rPr>
          <w:rFonts w:ascii="Times New Roman" w:hAnsi="Times New Roman"/>
          <w:sz w:val="24"/>
          <w:szCs w:val="24"/>
          <w:lang w:val="en-US"/>
        </w:rPr>
        <w:t> </w:t>
      </w:r>
      <w:r w:rsidRPr="00615906">
        <w:rPr>
          <w:rFonts w:ascii="Times New Roman" w:hAnsi="Times New Roman"/>
          <w:sz w:val="24"/>
          <w:szCs w:val="24"/>
        </w:rPr>
        <w:t>Камера должна быть оборудована смотровым окном с очищающим устройством и подсветкой внутреннего объема.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1.12. При необходимости камера должна быть оборудована помостом (высота не более 1,3 м) для испытательного персонала для проведения разгрузочно-погрузочных работ. Помост должен соответствовать требованиям ТБ и ОТ.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1.13. В состав камеры должно входить устройство для забора пыли из рабочего объема камеры для определения концентрации пыли в процессе испытания. Принципиальная схема и принцип действия заборного устройства указана в приложении А ГОСТ 30630.2.7</w:t>
      </w:r>
      <w:r w:rsidRPr="00615906">
        <w:rPr>
          <w:rFonts w:ascii="Times New Roman" w:hAnsi="Times New Roman"/>
          <w:sz w:val="24"/>
          <w:szCs w:val="24"/>
        </w:rPr>
        <w:noBreakHyphen/>
        <w:t>2013, п.13.4.1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2015. Отбор пыли производиться примерно в середине рабочего объема камеры. Устройство должно быть смонтировано таким образом, чтобы не препятствовало загрузке крупногабаритных испытываемых объектов и не повреждалось при загрузке крупногабаритных испытываемых объектов (см. п. 1.9).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1.14. Требования по концентрации пыли в испытательном пространстве камеры являются приоритетными по отношению к требованию по количеству пыли.</w:t>
      </w:r>
    </w:p>
    <w:p w:rsidR="00615906" w:rsidRPr="00615906" w:rsidRDefault="00615906" w:rsidP="00113677">
      <w:pPr>
        <w:pStyle w:val="21"/>
        <w:spacing w:line="24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1.15. Камера должна позволять производить испытания согласно п.13.4.3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2015, п.5 таблицы 4 ГОСТ IEC 60034</w:t>
      </w:r>
      <w:r w:rsidRPr="00615906">
        <w:rPr>
          <w:rFonts w:ascii="Times New Roman" w:hAnsi="Times New Roman"/>
          <w:sz w:val="24"/>
          <w:szCs w:val="24"/>
        </w:rPr>
        <w:noBreakHyphen/>
        <w:t>5</w:t>
      </w:r>
      <w:r w:rsidRPr="00615906">
        <w:rPr>
          <w:rFonts w:ascii="Times New Roman" w:hAnsi="Times New Roman"/>
          <w:sz w:val="24"/>
          <w:szCs w:val="24"/>
        </w:rPr>
        <w:noBreakHyphen/>
        <w:t>2011 двух категорий двигателей.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1.16.</w:t>
      </w:r>
      <w:r w:rsidRPr="00615906">
        <w:rPr>
          <w:rFonts w:ascii="Times New Roman" w:hAnsi="Times New Roman"/>
          <w:sz w:val="24"/>
          <w:szCs w:val="24"/>
          <w:lang w:val="en-US"/>
        </w:rPr>
        <w:t> </w:t>
      </w:r>
      <w:r w:rsidRPr="00615906">
        <w:rPr>
          <w:rFonts w:ascii="Times New Roman" w:hAnsi="Times New Roman"/>
          <w:sz w:val="24"/>
          <w:szCs w:val="24"/>
        </w:rPr>
        <w:t>Для объектов категории 2 должна быть предусмотрена возможность подсоединения устройства для создания вакуума к оболочке испытываемого объекта через штуцер (наружный диаметр 12 мм)*.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*-изготовление необходимых штуцеров обеспечивает Покупатель.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lastRenderedPageBreak/>
        <w:t>1.17. Свободный объем испытываемых объектов от 0,07 дм</w:t>
      </w:r>
      <w:r w:rsidRPr="00615906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615906">
        <w:rPr>
          <w:rFonts w:ascii="Times New Roman" w:hAnsi="Times New Roman"/>
          <w:sz w:val="24"/>
          <w:szCs w:val="24"/>
        </w:rPr>
        <w:t>до 10,5 дм</w:t>
      </w:r>
      <w:r w:rsidRPr="00615906">
        <w:rPr>
          <w:rFonts w:ascii="Times New Roman" w:hAnsi="Times New Roman"/>
          <w:sz w:val="24"/>
          <w:szCs w:val="24"/>
          <w:vertAlign w:val="superscript"/>
        </w:rPr>
        <w:t>3</w:t>
      </w:r>
      <w:r w:rsidRPr="00615906">
        <w:rPr>
          <w:rFonts w:ascii="Times New Roman" w:hAnsi="Times New Roman"/>
          <w:sz w:val="24"/>
          <w:szCs w:val="24"/>
        </w:rPr>
        <w:t>. Должны быть предусмотрены средства измерения для определения объема прокаченного объема воздуха через испытываемый объект (категория 2 объектов), для определения времени проведения испытаний.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1.18. Вакуумный насос камеры (рис.2 ГОСТ 14254</w:t>
      </w:r>
      <w:r w:rsidRPr="00615906">
        <w:rPr>
          <w:rFonts w:ascii="Times New Roman" w:hAnsi="Times New Roman"/>
          <w:sz w:val="24"/>
          <w:szCs w:val="24"/>
        </w:rPr>
        <w:noBreakHyphen/>
        <w:t>2015, рис. А2 ГОСТ </w:t>
      </w:r>
      <w:r w:rsidRPr="00615906">
        <w:rPr>
          <w:rFonts w:ascii="Times New Roman" w:hAnsi="Times New Roman"/>
          <w:sz w:val="24"/>
          <w:szCs w:val="24"/>
          <w:lang w:val="en-US"/>
        </w:rPr>
        <w:t>IEC </w:t>
      </w:r>
      <w:r w:rsidRPr="00615906">
        <w:rPr>
          <w:rFonts w:ascii="Times New Roman" w:hAnsi="Times New Roman"/>
          <w:sz w:val="24"/>
          <w:szCs w:val="24"/>
        </w:rPr>
        <w:t>60034</w:t>
      </w:r>
      <w:r w:rsidRPr="00615906">
        <w:rPr>
          <w:rFonts w:ascii="Times New Roman" w:hAnsi="Times New Roman"/>
          <w:sz w:val="24"/>
          <w:szCs w:val="24"/>
        </w:rPr>
        <w:noBreakHyphen/>
        <w:t>5</w:t>
      </w:r>
      <w:r w:rsidRPr="00615906">
        <w:rPr>
          <w:rFonts w:ascii="Times New Roman" w:hAnsi="Times New Roman"/>
          <w:sz w:val="24"/>
          <w:szCs w:val="24"/>
        </w:rPr>
        <w:noBreakHyphen/>
        <w:t>2011) может быть заменен любым другим устройством, способным поддерживать пониженное давление в оболочке испытываемого объекта в течение всего времени проведения испытания.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1.19. В камере должна поддерживаться при испытании температура воздуха не менее 40°С (п.4.4 ГОСТ 30630.2.7-2013).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1.20. Камера дополнительно должна быть оснащена переносным влагомером для контроля влагосодержания используемой пыли (величина влагосодержания пыли не более 2,5 %).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1.21. В камере должно быть предусмотрено приспособление для выгрузки из камеры отработанной используемой пыли или для просушки пыли до требуемого влагосодержания (п.4.4 ГОСТ 30630.2.7-2013).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1.22. Внешние габариты камеры должны быть таких размеров, чтобы была возможность транспортировки камеры через дверной проёмом 1650х2200 мм, либо конструкция камеры должна быть разборной.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1.23. Программное обеспечение (при наличии) должно быть русифицировано.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1.24. Электропитание камеры должно осуществляться от сети с параметрами 380В, 50Гц, трехфазное, колебания напряжения в сети ±10%.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1.25. Температурный режим эксплуатации +(10÷35) ̊С, относительная влажность воздуха 30-80%.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1.26. Оборудование должно соответствовать ГОСТ 12.2.007.0</w:t>
      </w:r>
      <w:r w:rsidRPr="00615906">
        <w:rPr>
          <w:rFonts w:ascii="Times New Roman" w:hAnsi="Times New Roman"/>
          <w:sz w:val="24"/>
          <w:szCs w:val="24"/>
        </w:rPr>
        <w:noBreakHyphen/>
        <w:t>75, ГОСТ 12.2.007.1</w:t>
      </w:r>
      <w:r w:rsidRPr="00615906">
        <w:rPr>
          <w:rFonts w:ascii="Times New Roman" w:hAnsi="Times New Roman"/>
          <w:sz w:val="24"/>
          <w:szCs w:val="24"/>
        </w:rPr>
        <w:noBreakHyphen/>
        <w:t>75, ГОСТ 12.1.004</w:t>
      </w:r>
      <w:r w:rsidRPr="00615906">
        <w:rPr>
          <w:rFonts w:ascii="Times New Roman" w:hAnsi="Times New Roman"/>
          <w:sz w:val="24"/>
          <w:szCs w:val="24"/>
        </w:rPr>
        <w:noBreakHyphen/>
        <w:t>85, ПЭУ, ПТБ, ПТЭЭУ.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</w:p>
    <w:p w:rsidR="00615906" w:rsidRPr="00B7454B" w:rsidRDefault="00615906" w:rsidP="00B7454B">
      <w:pPr>
        <w:pStyle w:val="af4"/>
        <w:numPr>
          <w:ilvl w:val="0"/>
          <w:numId w:val="1"/>
        </w:numPr>
        <w:spacing w:after="0" w:line="260" w:lineRule="exact"/>
        <w:jc w:val="center"/>
        <w:rPr>
          <w:rFonts w:ascii="Times New Roman" w:hAnsi="Times New Roman"/>
          <w:sz w:val="24"/>
          <w:szCs w:val="24"/>
        </w:rPr>
      </w:pPr>
      <w:r w:rsidRPr="00B7454B">
        <w:rPr>
          <w:rFonts w:ascii="Times New Roman" w:hAnsi="Times New Roman"/>
          <w:sz w:val="24"/>
          <w:szCs w:val="24"/>
        </w:rPr>
        <w:t>Метрологическое обеспечение и техническая документация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  <w:u w:val="single"/>
        </w:rPr>
      </w:pPr>
      <w:r w:rsidRPr="00615906">
        <w:rPr>
          <w:rFonts w:ascii="Times New Roman" w:hAnsi="Times New Roman"/>
          <w:sz w:val="24"/>
          <w:szCs w:val="24"/>
        </w:rPr>
        <w:t>2.1. Средства измерения, входящие в состав камеры и контролирующие показатели, установленные в стандартах (п.1 настоящего приложения) должны находиться в реестре средств измерений Республики Беларусь на момент поставки оборудования. К каждому средству измерения должны прилагаться паспорт, руководство по эксплуатации, методика поверки (калибровки), свидетельство о поверке (калибровке) в сфере законодательной метрологии</w:t>
      </w:r>
      <w:r w:rsidR="00CF40A3" w:rsidRPr="00CF40A3">
        <w:rPr>
          <w:rFonts w:ascii="Times New Roman" w:hAnsi="Times New Roman"/>
          <w:sz w:val="24"/>
          <w:szCs w:val="24"/>
        </w:rPr>
        <w:t xml:space="preserve"> (</w:t>
      </w:r>
      <w:r w:rsidR="00CF40A3">
        <w:rPr>
          <w:rFonts w:ascii="Times New Roman" w:hAnsi="Times New Roman"/>
          <w:sz w:val="24"/>
          <w:szCs w:val="24"/>
        </w:rPr>
        <w:t>по поставке)</w:t>
      </w:r>
      <w:r w:rsidRPr="00615906">
        <w:rPr>
          <w:rFonts w:ascii="Times New Roman" w:hAnsi="Times New Roman"/>
          <w:sz w:val="24"/>
          <w:szCs w:val="24"/>
        </w:rPr>
        <w:t>. Срок действия поверки (калибровки) на момент передачи камеры – не менее половины срока межповерочного интервала.</w:t>
      </w:r>
    </w:p>
    <w:p w:rsidR="00615906" w:rsidRDefault="00615906" w:rsidP="00C217CF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Средства измерения, указанные в пункт</w:t>
      </w:r>
      <w:r w:rsidR="00681126">
        <w:rPr>
          <w:rFonts w:ascii="Times New Roman" w:hAnsi="Times New Roman"/>
          <w:sz w:val="24"/>
          <w:szCs w:val="24"/>
        </w:rPr>
        <w:t>е</w:t>
      </w:r>
      <w:r w:rsidRPr="00615906">
        <w:rPr>
          <w:rFonts w:ascii="Times New Roman" w:hAnsi="Times New Roman"/>
          <w:sz w:val="24"/>
          <w:szCs w:val="24"/>
        </w:rPr>
        <w:t xml:space="preserve"> 1.2</w:t>
      </w:r>
      <w:r w:rsidR="00DA2C12">
        <w:rPr>
          <w:rFonts w:ascii="Times New Roman" w:hAnsi="Times New Roman"/>
          <w:sz w:val="24"/>
          <w:szCs w:val="24"/>
        </w:rPr>
        <w:t>0</w:t>
      </w:r>
      <w:r w:rsidRPr="00615906">
        <w:rPr>
          <w:rFonts w:ascii="Times New Roman" w:hAnsi="Times New Roman"/>
          <w:sz w:val="24"/>
          <w:szCs w:val="24"/>
        </w:rPr>
        <w:t xml:space="preserve"> настоящего приложения могут не входить</w:t>
      </w:r>
      <w:r w:rsidR="006E6C4B" w:rsidRPr="006E6C4B">
        <w:rPr>
          <w:rFonts w:ascii="Times New Roman" w:hAnsi="Times New Roman"/>
          <w:sz w:val="24"/>
          <w:szCs w:val="24"/>
        </w:rPr>
        <w:t xml:space="preserve"> </w:t>
      </w:r>
      <w:r w:rsidR="006E6C4B">
        <w:rPr>
          <w:rFonts w:ascii="Times New Roman" w:hAnsi="Times New Roman"/>
          <w:sz w:val="24"/>
          <w:szCs w:val="24"/>
        </w:rPr>
        <w:t>в</w:t>
      </w:r>
      <w:r w:rsidRPr="00615906">
        <w:rPr>
          <w:rFonts w:ascii="Times New Roman" w:hAnsi="Times New Roman"/>
          <w:sz w:val="24"/>
          <w:szCs w:val="24"/>
        </w:rPr>
        <w:t xml:space="preserve"> реестр средств измерения Республики Беларусь (допустима калибровка вне сферы законодательной метрологии в диапазоне до 5 %).</w:t>
      </w:r>
    </w:p>
    <w:p w:rsidR="001A0F7D" w:rsidRPr="001A0F7D" w:rsidRDefault="001A0F7D" w:rsidP="001A0F7D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1A0F7D">
        <w:rPr>
          <w:rFonts w:ascii="Times New Roman" w:hAnsi="Times New Roman"/>
          <w:sz w:val="24"/>
          <w:szCs w:val="24"/>
        </w:rPr>
        <w:t>2.2 К камере должна быть разработана методика первичной и периодической аттестации, прошедшая метрологическую экспертизу в территориальном органе Госстандарта Республики Беларусь.</w:t>
      </w:r>
    </w:p>
    <w:p w:rsidR="001A0F7D" w:rsidRDefault="001A0F7D" w:rsidP="001A0F7D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1A0F7D">
        <w:rPr>
          <w:rFonts w:ascii="Times New Roman" w:hAnsi="Times New Roman"/>
          <w:sz w:val="24"/>
          <w:szCs w:val="24"/>
        </w:rPr>
        <w:t>2.3 Должна быть проведена первичная аттестация камеры территориальными органами Госстандарта Республики Беларусь не позднее 2-х месяцев со дня окончания пуско-наладочных работ.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4</w:t>
      </w:r>
      <w:r w:rsidRPr="00615906">
        <w:rPr>
          <w:rFonts w:ascii="Times New Roman" w:hAnsi="Times New Roman"/>
          <w:sz w:val="24"/>
          <w:szCs w:val="24"/>
        </w:rPr>
        <w:t>. К камере должны прилагаться</w:t>
      </w:r>
      <w:r w:rsidR="00CF40A3">
        <w:rPr>
          <w:rFonts w:ascii="Times New Roman" w:hAnsi="Times New Roman"/>
          <w:sz w:val="24"/>
          <w:szCs w:val="24"/>
        </w:rPr>
        <w:t xml:space="preserve"> </w:t>
      </w:r>
      <w:r w:rsidR="00CF40A3" w:rsidRPr="00CF40A3">
        <w:rPr>
          <w:rFonts w:ascii="Times New Roman" w:hAnsi="Times New Roman"/>
          <w:sz w:val="24"/>
          <w:szCs w:val="24"/>
        </w:rPr>
        <w:t>(по поставке)</w:t>
      </w:r>
      <w:r w:rsidRPr="00CF40A3">
        <w:rPr>
          <w:rFonts w:ascii="Times New Roman" w:hAnsi="Times New Roman"/>
          <w:sz w:val="24"/>
          <w:szCs w:val="24"/>
        </w:rPr>
        <w:t>: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паспорт оборудования и руководство по эксплуатации;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схемы электрические принципиальные со спецификацией и с номенклатурными (заказными) номерами на электронные комплектующие;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схемы расположения электрооборудования;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 xml:space="preserve">- схема кинематическая, 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 xml:space="preserve">- схема пневматическая**, 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схема гидравлическая**;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схема смазки **;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перечень применяемых масел и их аналоги**;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схема расположения подшипников**;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графики технического обслуживания;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сборочные чертежи основных узлов или общие виды узлов;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каталог запасных частей и перечень быстроизнашиваемых деталей с номенклатурными (заказными) номерами;</w:t>
      </w:r>
    </w:p>
    <w:p w:rsidR="00615906" w:rsidRP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перечень возможных неисправностей и их способы устранения;</w:t>
      </w:r>
    </w:p>
    <w:p w:rsidR="00615906" w:rsidRPr="00615906" w:rsidRDefault="00615906" w:rsidP="00E877C7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lastRenderedPageBreak/>
        <w:t>- руководство по устранению неисправностей с описанием всех сообщений об ошибках для программируемых систем**;</w:t>
      </w:r>
    </w:p>
    <w:p w:rsidR="00615906" w:rsidRPr="00615906" w:rsidRDefault="00615906" w:rsidP="00E877C7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- строительное задание на изготовление фундамента (при необходимости).</w:t>
      </w:r>
    </w:p>
    <w:p w:rsidR="00CF40A3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5</w:t>
      </w:r>
      <w:r w:rsidRPr="00615906">
        <w:rPr>
          <w:rFonts w:ascii="Times New Roman" w:hAnsi="Times New Roman"/>
          <w:sz w:val="24"/>
          <w:szCs w:val="24"/>
        </w:rPr>
        <w:t xml:space="preserve">. Если в оборудовании используется программируемый логический контроллер (PLC), программируемый терминал (HMI), привода, инверторы, то это должен быть комплект изделий фирмы “OMRON”, “Siemens”,“Mitsubishi” или </w:t>
      </w:r>
      <w:r w:rsidR="00CF40A3" w:rsidRPr="00CF40A3">
        <w:rPr>
          <w:rFonts w:ascii="Times New Roman" w:hAnsi="Times New Roman"/>
          <w:sz w:val="24"/>
          <w:szCs w:val="24"/>
        </w:rPr>
        <w:t>аналогичных.**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К оборудованию должны прилагаться: архивы программного обеспечения (HMI, PLC, приводов, инвертеров, программируемых реле и т. д.), а так же инструкция по восстановлению программного обеспечения оборудования из архивных копий**.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6</w:t>
      </w:r>
      <w:r w:rsidRPr="00615906">
        <w:rPr>
          <w:rFonts w:ascii="Times New Roman" w:hAnsi="Times New Roman"/>
          <w:sz w:val="24"/>
          <w:szCs w:val="24"/>
        </w:rPr>
        <w:t xml:space="preserve">. Если в оборудовании используется система ЧПУ и комплектные привода, то это должен быть комплект изделий фирмы “Siemens”, “Fanuc”, “Mitsubishi”, “Балтсистем” </w:t>
      </w:r>
      <w:r w:rsidR="00CF40A3" w:rsidRPr="00CF40A3">
        <w:rPr>
          <w:rFonts w:ascii="Times New Roman" w:hAnsi="Times New Roman"/>
          <w:sz w:val="24"/>
          <w:szCs w:val="24"/>
        </w:rPr>
        <w:t>или аналогичных</w:t>
      </w:r>
      <w:r w:rsidR="00CF40A3">
        <w:rPr>
          <w:rFonts w:ascii="Times New Roman" w:hAnsi="Times New Roman"/>
          <w:sz w:val="24"/>
          <w:szCs w:val="24"/>
        </w:rPr>
        <w:t>.</w:t>
      </w:r>
      <w:r w:rsidRPr="00615906">
        <w:rPr>
          <w:rFonts w:ascii="Times New Roman" w:hAnsi="Times New Roman"/>
          <w:sz w:val="24"/>
          <w:szCs w:val="24"/>
        </w:rPr>
        <w:t>**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К оборудованию должны прилагаться: архивы программного обеспечения (PC,CNC,PLC, приводов, инверторов, программируемых реле, и т.д.), а так же инструкция по восстановлению программного обеспечения оборудования из архивных копий**.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7</w:t>
      </w:r>
      <w:r w:rsidRPr="00615906">
        <w:rPr>
          <w:rFonts w:ascii="Times New Roman" w:hAnsi="Times New Roman"/>
          <w:sz w:val="24"/>
          <w:szCs w:val="24"/>
        </w:rPr>
        <w:t>. Все датчики, двигатели, пускатели, провода и д.р. должны быть подписаны согласно схеме.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8</w:t>
      </w:r>
      <w:r w:rsidRPr="00615906">
        <w:rPr>
          <w:rFonts w:ascii="Times New Roman" w:hAnsi="Times New Roman"/>
          <w:sz w:val="24"/>
          <w:szCs w:val="24"/>
        </w:rPr>
        <w:t>. Все схемы, каталоги, руководства должны быть предоставлены в бумажном и в цифровом виде (файлы DOC, PDF и т.д.) на русском языке и в объёме, необходимом и достаточном для эксплуатации оборудования, проведения технического обслуживания, ремонта и заказа вышедших из строя узлов и деталей.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9</w:t>
      </w:r>
      <w:r w:rsidRPr="00615906">
        <w:rPr>
          <w:rFonts w:ascii="Times New Roman" w:hAnsi="Times New Roman"/>
          <w:sz w:val="24"/>
          <w:szCs w:val="24"/>
        </w:rPr>
        <w:t>. В комплект поставки должен входить годовой запас быстро изнашиваемых запасных частей.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10</w:t>
      </w:r>
      <w:r w:rsidRPr="00615906">
        <w:rPr>
          <w:rFonts w:ascii="Times New Roman" w:hAnsi="Times New Roman"/>
          <w:sz w:val="24"/>
          <w:szCs w:val="24"/>
        </w:rPr>
        <w:t>. Оборудование должно быть укомплектовано узлами, запасными частями и агрегатами высокого качества.</w:t>
      </w:r>
    </w:p>
    <w:p w:rsidR="00615906" w:rsidRPr="00615906" w:rsidRDefault="00615906" w:rsidP="00C217CF">
      <w:pPr>
        <w:pStyle w:val="21"/>
        <w:spacing w:line="260" w:lineRule="exact"/>
        <w:contextualSpacing w:val="0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2.</w:t>
      </w:r>
      <w:r w:rsidR="001A0F7D">
        <w:rPr>
          <w:rFonts w:ascii="Times New Roman" w:hAnsi="Times New Roman"/>
          <w:sz w:val="24"/>
          <w:szCs w:val="24"/>
        </w:rPr>
        <w:t>11</w:t>
      </w:r>
      <w:r w:rsidRPr="00615906">
        <w:rPr>
          <w:rFonts w:ascii="Times New Roman" w:hAnsi="Times New Roman"/>
          <w:sz w:val="24"/>
          <w:szCs w:val="24"/>
        </w:rPr>
        <w:t>. Комплект документов на оборудование должен содержать спецификацию на основные электронные узлы, используемые в оборудовании (привода, контроллер электроавтоматики, терминал и т.д.).</w:t>
      </w:r>
    </w:p>
    <w:p w:rsidR="00615906" w:rsidRDefault="00615906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**- при наличии данных систем в оборудовании.</w:t>
      </w:r>
    </w:p>
    <w:p w:rsidR="00B7454B" w:rsidRPr="00615906" w:rsidRDefault="00B7454B" w:rsidP="00C217CF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</w:p>
    <w:p w:rsidR="00615906" w:rsidRPr="00615906" w:rsidRDefault="00615906" w:rsidP="00C217CF">
      <w:pPr>
        <w:pStyle w:val="21"/>
        <w:spacing w:line="260" w:lineRule="exact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3. </w:t>
      </w:r>
      <w:r w:rsidR="008B7E39">
        <w:rPr>
          <w:rFonts w:ascii="Times New Roman" w:hAnsi="Times New Roman"/>
          <w:sz w:val="24"/>
          <w:szCs w:val="24"/>
        </w:rPr>
        <w:t>Сервисное обслуживание</w:t>
      </w:r>
      <w:r w:rsidR="00FF6D33">
        <w:rPr>
          <w:rFonts w:ascii="Times New Roman" w:hAnsi="Times New Roman"/>
          <w:sz w:val="24"/>
          <w:szCs w:val="24"/>
        </w:rPr>
        <w:t xml:space="preserve"> и гарантии</w:t>
      </w:r>
      <w:r w:rsidR="008B7E39">
        <w:rPr>
          <w:rFonts w:ascii="Times New Roman" w:hAnsi="Times New Roman"/>
          <w:sz w:val="24"/>
          <w:szCs w:val="24"/>
        </w:rPr>
        <w:t>.</w:t>
      </w:r>
    </w:p>
    <w:p w:rsidR="00615906" w:rsidRPr="00615906" w:rsidRDefault="00615906" w:rsidP="00C217CF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615906">
        <w:rPr>
          <w:rFonts w:ascii="Times New Roman" w:hAnsi="Times New Roman"/>
          <w:sz w:val="24"/>
          <w:szCs w:val="24"/>
        </w:rPr>
        <w:t>3.1. Наличие сервисного центра в Республике Беларусь или Российской Федерации - обязательно.</w:t>
      </w:r>
    </w:p>
    <w:p w:rsidR="00C64DEB" w:rsidRDefault="00FF6D33" w:rsidP="00C217CF">
      <w:pPr>
        <w:pStyle w:val="ab"/>
        <w:spacing w:after="0" w:line="260" w:lineRule="exact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6D33">
        <w:rPr>
          <w:rFonts w:ascii="Times New Roman" w:hAnsi="Times New Roman"/>
          <w:sz w:val="24"/>
          <w:szCs w:val="24"/>
        </w:rPr>
        <w:t>3.2. Гарантийный период на Оборудование не менее 24 месяцев со дня ввода его в эксплуатацию.</w:t>
      </w:r>
    </w:p>
    <w:tbl>
      <w:tblPr>
        <w:tblpPr w:leftFromText="180" w:rightFromText="180" w:vertAnchor="text" w:horzAnchor="margin" w:tblpX="499" w:tblpY="250"/>
        <w:tblW w:w="9322" w:type="dxa"/>
        <w:tblLayout w:type="fixed"/>
        <w:tblLook w:val="04A0" w:firstRow="1" w:lastRow="0" w:firstColumn="1" w:lastColumn="0" w:noHBand="0" w:noVBand="1"/>
      </w:tblPr>
      <w:tblGrid>
        <w:gridCol w:w="4996"/>
        <w:gridCol w:w="4326"/>
      </w:tblGrid>
      <w:tr w:rsidR="00C64DEB">
        <w:tc>
          <w:tcPr>
            <w:tcW w:w="4996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tabs>
                <w:tab w:val="left" w:pos="1215"/>
              </w:tabs>
              <w:spacing w:after="0" w:line="240" w:lineRule="auto"/>
              <w:ind w:right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26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C64DEB">
        <w:tc>
          <w:tcPr>
            <w:tcW w:w="4996" w:type="dxa"/>
            <w:shd w:val="clear" w:color="auto" w:fill="auto"/>
          </w:tcPr>
          <w:p w:rsidR="00C64DEB" w:rsidRDefault="00C64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6" w:type="dxa"/>
            <w:shd w:val="clear" w:color="auto" w:fill="auto"/>
          </w:tcPr>
          <w:p w:rsidR="00C64DEB" w:rsidRDefault="00546C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ОАО «Могилевлифтмаш»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Юридический адрес: 212030, г. Могилёв, проспект Мира, 42.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УНП 700008856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ОКПО 00240589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Банк: Региональная Дирекция №600 по Могилевской области ОАО «Сбер Банк»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BY69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</w:t>
            </w:r>
            <w:r>
              <w:rPr>
                <w:rFonts w:ascii="Times New Roman" w:hAnsi="Times New Roman"/>
                <w:sz w:val="24"/>
                <w:szCs w:val="24"/>
              </w:rPr>
              <w:t>30121193250129330000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Могилев, ул. Первомайская, 56.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Тел./факс: +375 222 74 09 83, 74 09 71</w:t>
            </w:r>
          </w:p>
          <w:p w:rsidR="00C64DEB" w:rsidRDefault="00546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by</w:t>
            </w:r>
          </w:p>
          <w:p w:rsidR="00C64DEB" w:rsidRDefault="00546CEC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___________________________</w:t>
            </w:r>
          </w:p>
          <w:p w:rsidR="00C64DEB" w:rsidRDefault="00546CE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  <w:p w:rsidR="00C64DEB" w:rsidRDefault="00546CEC" w:rsidP="0011367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 ___________ 2026 г.</w:t>
            </w:r>
          </w:p>
        </w:tc>
      </w:tr>
    </w:tbl>
    <w:p w:rsidR="00C64DEB" w:rsidRDefault="00C64DEB" w:rsidP="00113677"/>
    <w:sectPr w:rsidR="00C64DEB" w:rsidSect="005F4874">
      <w:headerReference w:type="default" r:id="rId9"/>
      <w:pgSz w:w="11907" w:h="16839"/>
      <w:pgMar w:top="851" w:right="567" w:bottom="568" w:left="1701" w:header="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568" w:rsidRDefault="00844568">
      <w:pPr>
        <w:spacing w:after="0" w:line="240" w:lineRule="auto"/>
      </w:pPr>
      <w:r>
        <w:separator/>
      </w:r>
    </w:p>
  </w:endnote>
  <w:endnote w:type="continuationSeparator" w:id="0">
    <w:p w:rsidR="00844568" w:rsidRDefault="0084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568" w:rsidRDefault="00844568">
      <w:pPr>
        <w:spacing w:after="0" w:line="240" w:lineRule="auto"/>
      </w:pPr>
      <w:r>
        <w:separator/>
      </w:r>
    </w:p>
  </w:footnote>
  <w:footnote w:type="continuationSeparator" w:id="0">
    <w:p w:rsidR="00844568" w:rsidRDefault="0084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738455"/>
      <w:docPartObj>
        <w:docPartGallery w:val="AutoText"/>
      </w:docPartObj>
    </w:sdtPr>
    <w:sdtEndPr/>
    <w:sdtContent>
      <w:p w:rsidR="00C64DEB" w:rsidRDefault="00C64DEB">
        <w:pPr>
          <w:pStyle w:val="a9"/>
          <w:jc w:val="center"/>
        </w:pPr>
      </w:p>
      <w:p w:rsidR="00C64DEB" w:rsidRDefault="00546CE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B1D">
          <w:rPr>
            <w:noProof/>
          </w:rPr>
          <w:t>8</w:t>
        </w:r>
        <w:r>
          <w:fldChar w:fldCharType="end"/>
        </w:r>
      </w:p>
    </w:sdtContent>
  </w:sdt>
  <w:p w:rsidR="00C64DEB" w:rsidRDefault="00C64DE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17342"/>
    <w:multiLevelType w:val="multilevel"/>
    <w:tmpl w:val="2E217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6285A"/>
    <w:multiLevelType w:val="multilevel"/>
    <w:tmpl w:val="E1304034"/>
    <w:lvl w:ilvl="0">
      <w:start w:val="1"/>
      <w:numFmt w:val="decimal"/>
      <w:suff w:val="space"/>
      <w:lvlText w:val="%1"/>
      <w:lvlJc w:val="left"/>
      <w:pPr>
        <w:ind w:left="708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FD7109"/>
    <w:multiLevelType w:val="multilevel"/>
    <w:tmpl w:val="6CFD7109"/>
    <w:lvl w:ilvl="0">
      <w:start w:val="1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Arial" w:hAnsi="Arial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77C8"/>
    <w:rsid w:val="0000555A"/>
    <w:rsid w:val="00013C89"/>
    <w:rsid w:val="00017970"/>
    <w:rsid w:val="00061096"/>
    <w:rsid w:val="000723ED"/>
    <w:rsid w:val="000753A8"/>
    <w:rsid w:val="00075639"/>
    <w:rsid w:val="000772C9"/>
    <w:rsid w:val="00085BD6"/>
    <w:rsid w:val="00087D23"/>
    <w:rsid w:val="0009515A"/>
    <w:rsid w:val="000A3E0E"/>
    <w:rsid w:val="000C163F"/>
    <w:rsid w:val="00102707"/>
    <w:rsid w:val="00113677"/>
    <w:rsid w:val="0012164F"/>
    <w:rsid w:val="00125B1D"/>
    <w:rsid w:val="0012773A"/>
    <w:rsid w:val="00131276"/>
    <w:rsid w:val="00143DE5"/>
    <w:rsid w:val="00172971"/>
    <w:rsid w:val="00180518"/>
    <w:rsid w:val="00184083"/>
    <w:rsid w:val="0019466F"/>
    <w:rsid w:val="001964C7"/>
    <w:rsid w:val="00197792"/>
    <w:rsid w:val="001A0F7D"/>
    <w:rsid w:val="001B38E3"/>
    <w:rsid w:val="001B3F65"/>
    <w:rsid w:val="001C3EB6"/>
    <w:rsid w:val="001C5D2C"/>
    <w:rsid w:val="001C6702"/>
    <w:rsid w:val="001D0D34"/>
    <w:rsid w:val="0020794A"/>
    <w:rsid w:val="0021233B"/>
    <w:rsid w:val="002170DC"/>
    <w:rsid w:val="00251D7C"/>
    <w:rsid w:val="00252832"/>
    <w:rsid w:val="00271D25"/>
    <w:rsid w:val="002737E7"/>
    <w:rsid w:val="00274DCA"/>
    <w:rsid w:val="002A0565"/>
    <w:rsid w:val="002A67C0"/>
    <w:rsid w:val="002A69EB"/>
    <w:rsid w:val="002C31BE"/>
    <w:rsid w:val="002C62AF"/>
    <w:rsid w:val="002D378D"/>
    <w:rsid w:val="002D44A1"/>
    <w:rsid w:val="002E2868"/>
    <w:rsid w:val="002E54D6"/>
    <w:rsid w:val="002F0117"/>
    <w:rsid w:val="002F0E62"/>
    <w:rsid w:val="00306E1B"/>
    <w:rsid w:val="003103AC"/>
    <w:rsid w:val="0032550D"/>
    <w:rsid w:val="00360107"/>
    <w:rsid w:val="00373450"/>
    <w:rsid w:val="00380AB0"/>
    <w:rsid w:val="00382981"/>
    <w:rsid w:val="003923A2"/>
    <w:rsid w:val="00393981"/>
    <w:rsid w:val="003A6A45"/>
    <w:rsid w:val="003C1A56"/>
    <w:rsid w:val="003E1798"/>
    <w:rsid w:val="003F4DE1"/>
    <w:rsid w:val="003F6F7E"/>
    <w:rsid w:val="00411F74"/>
    <w:rsid w:val="00445B7D"/>
    <w:rsid w:val="0044708A"/>
    <w:rsid w:val="00450434"/>
    <w:rsid w:val="00451F24"/>
    <w:rsid w:val="00470453"/>
    <w:rsid w:val="00492676"/>
    <w:rsid w:val="00495026"/>
    <w:rsid w:val="004D7A08"/>
    <w:rsid w:val="004F07C9"/>
    <w:rsid w:val="00503590"/>
    <w:rsid w:val="00506585"/>
    <w:rsid w:val="005221C4"/>
    <w:rsid w:val="0052331F"/>
    <w:rsid w:val="0052650D"/>
    <w:rsid w:val="00543D6D"/>
    <w:rsid w:val="00546CEC"/>
    <w:rsid w:val="00547B4F"/>
    <w:rsid w:val="00576752"/>
    <w:rsid w:val="005777C8"/>
    <w:rsid w:val="00577939"/>
    <w:rsid w:val="005949E7"/>
    <w:rsid w:val="005A5052"/>
    <w:rsid w:val="005A751D"/>
    <w:rsid w:val="005B1381"/>
    <w:rsid w:val="005D3160"/>
    <w:rsid w:val="005D4BD1"/>
    <w:rsid w:val="005D5605"/>
    <w:rsid w:val="005F4874"/>
    <w:rsid w:val="00601E5F"/>
    <w:rsid w:val="00615906"/>
    <w:rsid w:val="006210D4"/>
    <w:rsid w:val="006362A7"/>
    <w:rsid w:val="00657E94"/>
    <w:rsid w:val="00670597"/>
    <w:rsid w:val="006743AC"/>
    <w:rsid w:val="00680973"/>
    <w:rsid w:val="00681126"/>
    <w:rsid w:val="006A015F"/>
    <w:rsid w:val="006C1CC8"/>
    <w:rsid w:val="006C2EEB"/>
    <w:rsid w:val="006D2D43"/>
    <w:rsid w:val="006D7647"/>
    <w:rsid w:val="006E37BE"/>
    <w:rsid w:val="006E58DF"/>
    <w:rsid w:val="006E6C4B"/>
    <w:rsid w:val="006F6F70"/>
    <w:rsid w:val="007056A5"/>
    <w:rsid w:val="00705CBD"/>
    <w:rsid w:val="007665C4"/>
    <w:rsid w:val="00766FD2"/>
    <w:rsid w:val="007759B7"/>
    <w:rsid w:val="00781FEE"/>
    <w:rsid w:val="00792C1F"/>
    <w:rsid w:val="007931B1"/>
    <w:rsid w:val="007946B3"/>
    <w:rsid w:val="007A34A4"/>
    <w:rsid w:val="007B6CE0"/>
    <w:rsid w:val="007D010E"/>
    <w:rsid w:val="007F76DC"/>
    <w:rsid w:val="00803494"/>
    <w:rsid w:val="00814C6A"/>
    <w:rsid w:val="00844568"/>
    <w:rsid w:val="0084674B"/>
    <w:rsid w:val="00860E88"/>
    <w:rsid w:val="008667FF"/>
    <w:rsid w:val="0087085B"/>
    <w:rsid w:val="008807DE"/>
    <w:rsid w:val="0088371F"/>
    <w:rsid w:val="00884D35"/>
    <w:rsid w:val="0089107C"/>
    <w:rsid w:val="00895D59"/>
    <w:rsid w:val="008B4D13"/>
    <w:rsid w:val="008B7E39"/>
    <w:rsid w:val="008C48C2"/>
    <w:rsid w:val="008C6440"/>
    <w:rsid w:val="008D29B6"/>
    <w:rsid w:val="008D565F"/>
    <w:rsid w:val="008E7F66"/>
    <w:rsid w:val="008F728C"/>
    <w:rsid w:val="00906E84"/>
    <w:rsid w:val="00927CA3"/>
    <w:rsid w:val="009313DE"/>
    <w:rsid w:val="00935F7C"/>
    <w:rsid w:val="009362FF"/>
    <w:rsid w:val="009413BF"/>
    <w:rsid w:val="00941B1F"/>
    <w:rsid w:val="009429F0"/>
    <w:rsid w:val="009474EE"/>
    <w:rsid w:val="00971648"/>
    <w:rsid w:val="00973B89"/>
    <w:rsid w:val="009753D3"/>
    <w:rsid w:val="00995140"/>
    <w:rsid w:val="009A293B"/>
    <w:rsid w:val="009A5041"/>
    <w:rsid w:val="009B2CC6"/>
    <w:rsid w:val="009C4417"/>
    <w:rsid w:val="009C76C5"/>
    <w:rsid w:val="009D14B7"/>
    <w:rsid w:val="009D39A7"/>
    <w:rsid w:val="009D5680"/>
    <w:rsid w:val="009F007F"/>
    <w:rsid w:val="009F5902"/>
    <w:rsid w:val="00A26E49"/>
    <w:rsid w:val="00A467E0"/>
    <w:rsid w:val="00A70105"/>
    <w:rsid w:val="00A71CF7"/>
    <w:rsid w:val="00A83AD3"/>
    <w:rsid w:val="00A85655"/>
    <w:rsid w:val="00AB6A17"/>
    <w:rsid w:val="00AC0C98"/>
    <w:rsid w:val="00AC7840"/>
    <w:rsid w:val="00AE4D0D"/>
    <w:rsid w:val="00B01BC8"/>
    <w:rsid w:val="00B03A1E"/>
    <w:rsid w:val="00B7454B"/>
    <w:rsid w:val="00B76323"/>
    <w:rsid w:val="00BC4598"/>
    <w:rsid w:val="00BD61E6"/>
    <w:rsid w:val="00BE0E4C"/>
    <w:rsid w:val="00BF7EB4"/>
    <w:rsid w:val="00C024FC"/>
    <w:rsid w:val="00C06549"/>
    <w:rsid w:val="00C1712E"/>
    <w:rsid w:val="00C217CF"/>
    <w:rsid w:val="00C218A5"/>
    <w:rsid w:val="00C25839"/>
    <w:rsid w:val="00C2607C"/>
    <w:rsid w:val="00C262E6"/>
    <w:rsid w:val="00C27AB5"/>
    <w:rsid w:val="00C349ED"/>
    <w:rsid w:val="00C54F70"/>
    <w:rsid w:val="00C64DEB"/>
    <w:rsid w:val="00C6638B"/>
    <w:rsid w:val="00C80BAD"/>
    <w:rsid w:val="00CD5ECF"/>
    <w:rsid w:val="00CF0FE3"/>
    <w:rsid w:val="00CF40A3"/>
    <w:rsid w:val="00D02841"/>
    <w:rsid w:val="00D232B1"/>
    <w:rsid w:val="00D42226"/>
    <w:rsid w:val="00D520A1"/>
    <w:rsid w:val="00D70D3F"/>
    <w:rsid w:val="00D97789"/>
    <w:rsid w:val="00DA1C38"/>
    <w:rsid w:val="00DA2C12"/>
    <w:rsid w:val="00DA5587"/>
    <w:rsid w:val="00DB0988"/>
    <w:rsid w:val="00DC26D6"/>
    <w:rsid w:val="00DD2E5F"/>
    <w:rsid w:val="00DE250C"/>
    <w:rsid w:val="00E20147"/>
    <w:rsid w:val="00E403A7"/>
    <w:rsid w:val="00E42F98"/>
    <w:rsid w:val="00E50478"/>
    <w:rsid w:val="00E6509E"/>
    <w:rsid w:val="00E77CF2"/>
    <w:rsid w:val="00E825B9"/>
    <w:rsid w:val="00E877C7"/>
    <w:rsid w:val="00E96F37"/>
    <w:rsid w:val="00EC0CE9"/>
    <w:rsid w:val="00ED03A4"/>
    <w:rsid w:val="00ED4348"/>
    <w:rsid w:val="00EE30A7"/>
    <w:rsid w:val="00EE41E1"/>
    <w:rsid w:val="00EE50DA"/>
    <w:rsid w:val="00F07726"/>
    <w:rsid w:val="00F441A7"/>
    <w:rsid w:val="00F47ECE"/>
    <w:rsid w:val="00F76D4D"/>
    <w:rsid w:val="00F979A5"/>
    <w:rsid w:val="00FA13E7"/>
    <w:rsid w:val="00FA14D2"/>
    <w:rsid w:val="00FA16C8"/>
    <w:rsid w:val="00FA6B69"/>
    <w:rsid w:val="00FA7754"/>
    <w:rsid w:val="00FB318D"/>
    <w:rsid w:val="00FB587F"/>
    <w:rsid w:val="00FD2311"/>
    <w:rsid w:val="00FD4847"/>
    <w:rsid w:val="00FF218C"/>
    <w:rsid w:val="00FF3F65"/>
    <w:rsid w:val="00FF50E9"/>
    <w:rsid w:val="00FF6437"/>
    <w:rsid w:val="00FF6D33"/>
    <w:rsid w:val="79170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92AB"/>
  <w15:docId w15:val="{1AF06171-40BD-47F7-8913-533EB919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 Indent"/>
    <w:basedOn w:val="a"/>
    <w:link w:val="ac"/>
    <w:uiPriority w:val="99"/>
    <w:unhideWhenUsed/>
    <w:pPr>
      <w:spacing w:after="120"/>
      <w:ind w:left="283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table" w:styleId="af1">
    <w:name w:val="Table Grid"/>
    <w:basedOn w:val="a1"/>
    <w:unhideWhenUsed/>
    <w:pPr>
      <w:spacing w:after="0" w:line="240" w:lineRule="auto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character" w:customStyle="1" w:styleId="2">
    <w:name w:val="Основной текст (2)_"/>
    <w:link w:val="20"/>
    <w:rPr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180" w:after="180" w:line="0" w:lineRule="atLeast"/>
      <w:ind w:hanging="42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ac">
    <w:name w:val="Основной текст с отступом Знак"/>
    <w:basedOn w:val="a0"/>
    <w:link w:val="ab"/>
    <w:uiPriority w:val="99"/>
    <w:rPr>
      <w:rFonts w:ascii="Calibri" w:eastAsia="Times New Roman" w:hAnsi="Calibri" w:cs="Times New Roman"/>
      <w:lang w:eastAsia="ru-RU"/>
    </w:rPr>
  </w:style>
  <w:style w:type="paragraph" w:customStyle="1" w:styleId="af3">
    <w:name w:val="Ñòèëü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тиль2"/>
    <w:basedOn w:val="af4"/>
    <w:link w:val="22"/>
    <w:qFormat/>
    <w:rsid w:val="00615906"/>
    <w:pPr>
      <w:spacing w:after="0" w:line="360" w:lineRule="auto"/>
      <w:ind w:left="0"/>
      <w:jc w:val="both"/>
    </w:pPr>
  </w:style>
  <w:style w:type="character" w:customStyle="1" w:styleId="af5">
    <w:name w:val="Абзац списка Знак"/>
    <w:basedOn w:val="a0"/>
    <w:link w:val="af4"/>
    <w:uiPriority w:val="34"/>
    <w:rsid w:val="00615906"/>
    <w:rPr>
      <w:rFonts w:ascii="Calibri" w:eastAsia="Times New Roman" w:hAnsi="Calibri" w:cs="Times New Roman"/>
      <w:sz w:val="22"/>
      <w:szCs w:val="22"/>
    </w:rPr>
  </w:style>
  <w:style w:type="character" w:customStyle="1" w:styleId="22">
    <w:name w:val="Стиль2 Знак"/>
    <w:basedOn w:val="af5"/>
    <w:link w:val="21"/>
    <w:rsid w:val="00615906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82EEFD-E5CD-4EE7-8BC6-683105DC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4729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ITM_USER</dc:creator>
  <cp:lastModifiedBy>Алексей Яковлев</cp:lastModifiedBy>
  <cp:revision>57</cp:revision>
  <cp:lastPrinted>2026-10-29T11:41:00Z</cp:lastPrinted>
  <dcterms:created xsi:type="dcterms:W3CDTF">2026-10-12T08:25:00Z</dcterms:created>
  <dcterms:modified xsi:type="dcterms:W3CDTF">2026-10-29T11:51:00Z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