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957/26-ЭА «Реагенты и расходные материалы для иммунофлуоресцентного анализатора iChroma II Reader (Boditech Med Inc. Республика Корея) для УЗ «ГОКЦПиФ»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957/26-ЭА «Реагенты и расходные материалы для иммунофлуоресцентного анализатора iChroma II Reader (Boditech Med Inc. Республика Корея) для УЗ «ГОКЦПиФ»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957/26-ЭА «Реагенты и расходные материалы для иммунофлуоресцентного анализатора iChroma II Reader (Boditech Med Inc. Республика Корея) для УЗ «ГОКЦПиФ»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957/26-ЭА «Реагенты и расходные материалы для иммунофлуоресцентного анализатора iChroma II Reader (Boditech Med Inc. Республика Корея) для УЗ «ГОКЦПиФ»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957/26-ЭА «Реагенты и расходные материалы для иммунофлуоресцентного анализатора iChroma II Reader (Boditech Med Inc. Республика Корея) для УЗ «ГОКЦПиФ»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