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0843E" w14:textId="2D3A710D" w:rsidR="00E600B9" w:rsidRPr="008051CD" w:rsidRDefault="00E4301B" w:rsidP="008051CD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051CD">
        <w:rPr>
          <w:rFonts w:ascii="Times New Roman" w:hAnsi="Times New Roman" w:cs="Times New Roman"/>
          <w:b/>
          <w:sz w:val="24"/>
          <w:szCs w:val="24"/>
        </w:rPr>
        <w:t>Г</w:t>
      </w:r>
      <w:r w:rsidR="00991123" w:rsidRPr="008051CD">
        <w:rPr>
          <w:rFonts w:ascii="Times New Roman" w:hAnsi="Times New Roman" w:cs="Times New Roman"/>
          <w:b/>
          <w:sz w:val="24"/>
          <w:szCs w:val="24"/>
        </w:rPr>
        <w:t>родМТ</w:t>
      </w:r>
      <w:proofErr w:type="spellEnd"/>
      <w:r w:rsidR="00B10642" w:rsidRPr="008051CD">
        <w:rPr>
          <w:rFonts w:ascii="Times New Roman" w:hAnsi="Times New Roman" w:cs="Times New Roman"/>
          <w:b/>
          <w:sz w:val="24"/>
          <w:szCs w:val="24"/>
        </w:rPr>
        <w:t xml:space="preserve"> 741</w:t>
      </w:r>
      <w:r w:rsidR="001C02F3" w:rsidRPr="008051CD">
        <w:rPr>
          <w:rFonts w:ascii="Times New Roman" w:hAnsi="Times New Roman" w:cs="Times New Roman"/>
          <w:b/>
          <w:sz w:val="24"/>
          <w:szCs w:val="24"/>
        </w:rPr>
        <w:t>/26</w:t>
      </w:r>
      <w:r w:rsidRPr="008051CD">
        <w:rPr>
          <w:rFonts w:ascii="Times New Roman" w:hAnsi="Times New Roman" w:cs="Times New Roman"/>
          <w:b/>
          <w:sz w:val="24"/>
          <w:szCs w:val="24"/>
        </w:rPr>
        <w:t>-ЭА</w:t>
      </w:r>
      <w:r w:rsidR="00B942C7" w:rsidRPr="008051C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991123" w:rsidRPr="008051C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  <w:r w:rsidR="00E600B9" w:rsidRPr="008051CD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133CA9A3" w14:textId="2D5F5A87" w:rsidR="005E40A0" w:rsidRPr="008051CD" w:rsidRDefault="005E40A0" w:rsidP="008051CD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B2E157B" w14:textId="1E77A0C8" w:rsidR="00991123" w:rsidRPr="008051CD" w:rsidRDefault="008762D9" w:rsidP="008051CD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1CD">
        <w:rPr>
          <w:rFonts w:ascii="Times New Roman" w:hAnsi="Times New Roman" w:cs="Times New Roman"/>
          <w:b/>
          <w:sz w:val="24"/>
          <w:szCs w:val="24"/>
        </w:rPr>
        <w:t xml:space="preserve">Технические характеристики (описание) </w:t>
      </w:r>
      <w:r w:rsidR="00991123" w:rsidRPr="008051CD">
        <w:rPr>
          <w:rFonts w:ascii="Times New Roman" w:hAnsi="Times New Roman" w:cs="Times New Roman"/>
          <w:b/>
          <w:sz w:val="24"/>
          <w:szCs w:val="24"/>
        </w:rPr>
        <w:t>изделий медицинского назначения.</w:t>
      </w:r>
    </w:p>
    <w:p w14:paraId="7E715862" w14:textId="23B4E65A" w:rsidR="00D864CD" w:rsidRPr="008051CD" w:rsidRDefault="00D864CD" w:rsidP="008051CD">
      <w:pPr>
        <w:tabs>
          <w:tab w:val="left" w:pos="6804"/>
        </w:tabs>
        <w:spacing w:after="0" w:line="240" w:lineRule="auto"/>
        <w:contextualSpacing/>
        <w:mirrorIndents/>
        <w:rPr>
          <w:rFonts w:ascii="Times New Roman" w:hAnsi="Times New Roman" w:cs="Times New Roman"/>
          <w:bCs/>
          <w:sz w:val="24"/>
          <w:szCs w:val="24"/>
        </w:rPr>
      </w:pPr>
    </w:p>
    <w:p w14:paraId="6DF5D911" w14:textId="5FEE5170" w:rsidR="00BB2757" w:rsidRPr="008051CD" w:rsidRDefault="00BB2757" w:rsidP="008051C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1CD">
        <w:rPr>
          <w:rFonts w:ascii="Times New Roman" w:hAnsi="Times New Roman" w:cs="Times New Roman"/>
          <w:b/>
          <w:sz w:val="24"/>
          <w:szCs w:val="24"/>
        </w:rPr>
        <w:t>ДЛЯ СУБЬЕКТОВ МАЛОГО И СРЕДНЕГО ПРЕДПРИНИМАТЕЛЬСТВА</w:t>
      </w:r>
    </w:p>
    <w:p w14:paraId="12AF881C" w14:textId="77777777" w:rsidR="008051CD" w:rsidRPr="008051CD" w:rsidRDefault="008051CD" w:rsidP="008051CD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BFA51A4" w14:textId="6E555D78" w:rsidR="00BB2757" w:rsidRPr="00612F12" w:rsidRDefault="00BB2757" w:rsidP="00612F12">
      <w:pPr>
        <w:tabs>
          <w:tab w:val="left" w:pos="8130"/>
        </w:tabs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1CD">
        <w:rPr>
          <w:rFonts w:ascii="Times New Roman" w:hAnsi="Times New Roman" w:cs="Times New Roman"/>
          <w:b/>
          <w:sz w:val="24"/>
          <w:szCs w:val="24"/>
        </w:rPr>
        <w:t xml:space="preserve">Лот </w:t>
      </w:r>
      <w:r w:rsidR="00A84800" w:rsidRPr="008051CD">
        <w:rPr>
          <w:rFonts w:ascii="Times New Roman" w:hAnsi="Times New Roman" w:cs="Times New Roman"/>
          <w:b/>
          <w:sz w:val="24"/>
          <w:szCs w:val="24"/>
        </w:rPr>
        <w:t>1</w:t>
      </w:r>
      <w:r w:rsidRPr="008051CD">
        <w:rPr>
          <w:rFonts w:ascii="Times New Roman" w:hAnsi="Times New Roman" w:cs="Times New Roman"/>
          <w:b/>
          <w:sz w:val="24"/>
          <w:szCs w:val="24"/>
        </w:rPr>
        <w:t xml:space="preserve"> Реагенты и расходные материалы для анализатора для определения уровня содержания глюкозы и лактата модели </w:t>
      </w:r>
      <w:r w:rsidRPr="008051CD">
        <w:rPr>
          <w:rFonts w:ascii="Times New Roman" w:hAnsi="Times New Roman" w:cs="Times New Roman"/>
          <w:b/>
          <w:sz w:val="24"/>
          <w:szCs w:val="24"/>
          <w:lang w:val="en-US"/>
        </w:rPr>
        <w:t>SUPER</w:t>
      </w:r>
      <w:r w:rsidRPr="008051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51CD">
        <w:rPr>
          <w:rFonts w:ascii="Times New Roman" w:hAnsi="Times New Roman" w:cs="Times New Roman"/>
          <w:b/>
          <w:sz w:val="24"/>
          <w:szCs w:val="24"/>
          <w:lang w:val="en-US"/>
        </w:rPr>
        <w:t>GL</w:t>
      </w:r>
      <w:r w:rsidRPr="008051CD">
        <w:rPr>
          <w:rFonts w:ascii="Times New Roman" w:hAnsi="Times New Roman" w:cs="Times New Roman"/>
          <w:b/>
          <w:sz w:val="24"/>
          <w:szCs w:val="24"/>
        </w:rPr>
        <w:t xml:space="preserve">, производства компании </w:t>
      </w:r>
      <w:r w:rsidRPr="008051CD">
        <w:rPr>
          <w:rFonts w:ascii="Times New Roman" w:hAnsi="Times New Roman" w:cs="Times New Roman"/>
          <w:b/>
          <w:sz w:val="24"/>
          <w:szCs w:val="24"/>
          <w:lang w:val="en-US"/>
        </w:rPr>
        <w:t>Dr</w:t>
      </w:r>
      <w:r w:rsidRPr="00612F1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051CD">
        <w:rPr>
          <w:rFonts w:ascii="Times New Roman" w:hAnsi="Times New Roman" w:cs="Times New Roman"/>
          <w:b/>
          <w:sz w:val="24"/>
          <w:szCs w:val="24"/>
          <w:lang w:val="en-US"/>
        </w:rPr>
        <w:t>Muller</w:t>
      </w:r>
      <w:r w:rsidRPr="00612F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051CD">
        <w:rPr>
          <w:rFonts w:ascii="Times New Roman" w:hAnsi="Times New Roman" w:cs="Times New Roman"/>
          <w:b/>
          <w:sz w:val="24"/>
          <w:szCs w:val="24"/>
          <w:lang w:val="en-US"/>
        </w:rPr>
        <w:t>Geratebau</w:t>
      </w:r>
      <w:proofErr w:type="spellEnd"/>
      <w:r w:rsidRPr="00612F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51CD">
        <w:rPr>
          <w:rFonts w:ascii="Times New Roman" w:hAnsi="Times New Roman" w:cs="Times New Roman"/>
          <w:b/>
          <w:sz w:val="24"/>
          <w:szCs w:val="24"/>
          <w:lang w:val="en-US"/>
        </w:rPr>
        <w:t>GmbH</w:t>
      </w:r>
      <w:r w:rsidRPr="00612F1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051CD">
        <w:rPr>
          <w:rFonts w:ascii="Times New Roman" w:hAnsi="Times New Roman" w:cs="Times New Roman"/>
          <w:b/>
          <w:sz w:val="24"/>
          <w:szCs w:val="24"/>
        </w:rPr>
        <w:t>ГЕРМАНИЯ</w:t>
      </w:r>
    </w:p>
    <w:p w14:paraId="3D1ADC4A" w14:textId="77777777" w:rsidR="00BB2757" w:rsidRPr="00612F12" w:rsidRDefault="00BB2757" w:rsidP="008051CD">
      <w:pPr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81E94F" w14:textId="77777777" w:rsidR="00BB2757" w:rsidRPr="008051CD" w:rsidRDefault="00BB2757" w:rsidP="008051CD">
      <w:pPr>
        <w:pStyle w:val="a7"/>
        <w:numPr>
          <w:ilvl w:val="0"/>
          <w:numId w:val="5"/>
        </w:numPr>
        <w:autoSpaceDE w:val="0"/>
        <w:autoSpaceDN w:val="0"/>
        <w:adjustRightInd w:val="0"/>
        <w:ind w:left="0" w:firstLine="0"/>
        <w:mirrorIndents/>
        <w:rPr>
          <w:b/>
          <w:sz w:val="24"/>
          <w:szCs w:val="24"/>
          <w:lang w:val="en-US"/>
        </w:rPr>
      </w:pPr>
      <w:r w:rsidRPr="008051CD">
        <w:rPr>
          <w:b/>
          <w:sz w:val="24"/>
          <w:szCs w:val="24"/>
        </w:rPr>
        <w:t>Состав расходных материалов</w:t>
      </w:r>
      <w:r w:rsidRPr="008051CD">
        <w:rPr>
          <w:b/>
          <w:sz w:val="24"/>
          <w:szCs w:val="24"/>
          <w:lang w:val="en-US"/>
        </w:rPr>
        <w:t>:</w:t>
      </w:r>
    </w:p>
    <w:tbl>
      <w:tblPr>
        <w:tblStyle w:val="a8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5528"/>
        <w:gridCol w:w="1417"/>
        <w:gridCol w:w="1560"/>
      </w:tblGrid>
      <w:tr w:rsidR="00E4301B" w:rsidRPr="008051CD" w14:paraId="59582698" w14:textId="77777777" w:rsidTr="00E4301B">
        <w:trPr>
          <w:trHeight w:val="278"/>
        </w:trPr>
        <w:tc>
          <w:tcPr>
            <w:tcW w:w="993" w:type="dxa"/>
          </w:tcPr>
          <w:p w14:paraId="74E06126" w14:textId="77777777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b/>
                <w:sz w:val="24"/>
                <w:szCs w:val="24"/>
              </w:rPr>
            </w:pPr>
            <w:bookmarkStart w:id="0" w:name="_Hlk241575296"/>
            <w:r w:rsidRPr="008051C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5528" w:type="dxa"/>
          </w:tcPr>
          <w:p w14:paraId="5EFBECC2" w14:textId="77777777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rPr>
                <w:b/>
                <w:sz w:val="24"/>
                <w:szCs w:val="24"/>
              </w:rPr>
            </w:pPr>
            <w:r w:rsidRPr="008051CD">
              <w:rPr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417" w:type="dxa"/>
          </w:tcPr>
          <w:p w14:paraId="5021DB2D" w14:textId="4602B2D2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b/>
                <w:sz w:val="24"/>
                <w:szCs w:val="24"/>
              </w:rPr>
            </w:pPr>
            <w:r w:rsidRPr="008051CD">
              <w:rPr>
                <w:b/>
                <w:sz w:val="24"/>
                <w:szCs w:val="24"/>
              </w:rPr>
              <w:t>Ед. изм.</w:t>
            </w:r>
          </w:p>
        </w:tc>
        <w:tc>
          <w:tcPr>
            <w:tcW w:w="1560" w:type="dxa"/>
          </w:tcPr>
          <w:p w14:paraId="01B6B55B" w14:textId="3FD45731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b/>
                <w:sz w:val="24"/>
                <w:szCs w:val="24"/>
              </w:rPr>
            </w:pPr>
            <w:r w:rsidRPr="008051CD">
              <w:rPr>
                <w:b/>
                <w:sz w:val="24"/>
                <w:szCs w:val="24"/>
              </w:rPr>
              <w:t>Количество</w:t>
            </w:r>
          </w:p>
        </w:tc>
      </w:tr>
      <w:tr w:rsidR="00E4301B" w:rsidRPr="008051CD" w14:paraId="0311BA27" w14:textId="77777777" w:rsidTr="00E4301B">
        <w:trPr>
          <w:trHeight w:val="261"/>
        </w:trPr>
        <w:tc>
          <w:tcPr>
            <w:tcW w:w="993" w:type="dxa"/>
          </w:tcPr>
          <w:p w14:paraId="25CD7A73" w14:textId="41F88A75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1.1</w:t>
            </w:r>
          </w:p>
        </w:tc>
        <w:tc>
          <w:tcPr>
            <w:tcW w:w="5528" w:type="dxa"/>
          </w:tcPr>
          <w:p w14:paraId="56DF6777" w14:textId="7B0420F7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 xml:space="preserve">Чашечки реакционные </w:t>
            </w:r>
          </w:p>
        </w:tc>
        <w:tc>
          <w:tcPr>
            <w:tcW w:w="1417" w:type="dxa"/>
          </w:tcPr>
          <w:p w14:paraId="282B8C6E" w14:textId="4560211A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упаковка</w:t>
            </w:r>
          </w:p>
        </w:tc>
        <w:tc>
          <w:tcPr>
            <w:tcW w:w="1560" w:type="dxa"/>
          </w:tcPr>
          <w:p w14:paraId="53912A54" w14:textId="5D7D2679" w:rsidR="00E4301B" w:rsidRPr="008051CD" w:rsidRDefault="005B2394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93</w:t>
            </w:r>
          </w:p>
        </w:tc>
      </w:tr>
      <w:tr w:rsidR="00E4301B" w:rsidRPr="008051CD" w14:paraId="76337EBC" w14:textId="77777777" w:rsidTr="00E4301B">
        <w:trPr>
          <w:trHeight w:val="261"/>
        </w:trPr>
        <w:tc>
          <w:tcPr>
            <w:tcW w:w="993" w:type="dxa"/>
          </w:tcPr>
          <w:p w14:paraId="5A1F1147" w14:textId="374B9A6D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1.2</w:t>
            </w:r>
          </w:p>
        </w:tc>
        <w:tc>
          <w:tcPr>
            <w:tcW w:w="5528" w:type="dxa"/>
          </w:tcPr>
          <w:p w14:paraId="74E6C9F4" w14:textId="6871A08F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 xml:space="preserve">Раствор </w:t>
            </w:r>
            <w:proofErr w:type="spellStart"/>
            <w:r w:rsidRPr="008051CD">
              <w:rPr>
                <w:sz w:val="24"/>
                <w:szCs w:val="24"/>
              </w:rPr>
              <w:t>гемолизирующий</w:t>
            </w:r>
            <w:proofErr w:type="spellEnd"/>
            <w:r w:rsidRPr="008051CD">
              <w:rPr>
                <w:sz w:val="24"/>
                <w:szCs w:val="24"/>
              </w:rPr>
              <w:t xml:space="preserve"> системный </w:t>
            </w:r>
          </w:p>
        </w:tc>
        <w:tc>
          <w:tcPr>
            <w:tcW w:w="1417" w:type="dxa"/>
          </w:tcPr>
          <w:p w14:paraId="71A5922C" w14:textId="7C3640A8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упаковка</w:t>
            </w:r>
          </w:p>
        </w:tc>
        <w:tc>
          <w:tcPr>
            <w:tcW w:w="1560" w:type="dxa"/>
          </w:tcPr>
          <w:p w14:paraId="54DE7B78" w14:textId="294DC3DF" w:rsidR="00E4301B" w:rsidRPr="008051CD" w:rsidRDefault="005B2394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39</w:t>
            </w:r>
          </w:p>
        </w:tc>
      </w:tr>
      <w:tr w:rsidR="00E4301B" w:rsidRPr="008051CD" w14:paraId="6CD8FA0E" w14:textId="77777777" w:rsidTr="00E4301B">
        <w:trPr>
          <w:trHeight w:val="261"/>
        </w:trPr>
        <w:tc>
          <w:tcPr>
            <w:tcW w:w="993" w:type="dxa"/>
          </w:tcPr>
          <w:p w14:paraId="3091F1D3" w14:textId="6A8BD9AF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1.3</w:t>
            </w:r>
          </w:p>
        </w:tc>
        <w:tc>
          <w:tcPr>
            <w:tcW w:w="5528" w:type="dxa"/>
          </w:tcPr>
          <w:p w14:paraId="69F70B7C" w14:textId="4297E1ED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 xml:space="preserve">Сенсор глюкозы </w:t>
            </w:r>
          </w:p>
        </w:tc>
        <w:tc>
          <w:tcPr>
            <w:tcW w:w="1417" w:type="dxa"/>
          </w:tcPr>
          <w:p w14:paraId="3C52E23A" w14:textId="518BCB53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штука</w:t>
            </w:r>
          </w:p>
        </w:tc>
        <w:tc>
          <w:tcPr>
            <w:tcW w:w="1560" w:type="dxa"/>
          </w:tcPr>
          <w:p w14:paraId="45807A19" w14:textId="46F5B90B" w:rsidR="00E4301B" w:rsidRPr="008051CD" w:rsidRDefault="005B2394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34</w:t>
            </w:r>
          </w:p>
        </w:tc>
      </w:tr>
      <w:tr w:rsidR="00E4301B" w:rsidRPr="008051CD" w14:paraId="725AFDE7" w14:textId="77777777" w:rsidTr="00E4301B">
        <w:trPr>
          <w:trHeight w:val="261"/>
        </w:trPr>
        <w:tc>
          <w:tcPr>
            <w:tcW w:w="993" w:type="dxa"/>
          </w:tcPr>
          <w:p w14:paraId="5AFDD748" w14:textId="186FBF24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1.4</w:t>
            </w:r>
          </w:p>
        </w:tc>
        <w:tc>
          <w:tcPr>
            <w:tcW w:w="5528" w:type="dxa"/>
          </w:tcPr>
          <w:p w14:paraId="5738CA15" w14:textId="57C3129E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rPr>
                <w:sz w:val="24"/>
                <w:szCs w:val="24"/>
                <w:lang w:val="en-US"/>
              </w:rPr>
            </w:pPr>
            <w:r w:rsidRPr="008051CD">
              <w:rPr>
                <w:sz w:val="24"/>
                <w:szCs w:val="24"/>
              </w:rPr>
              <w:t>Калибратор</w:t>
            </w:r>
            <w:r w:rsidRPr="008051CD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17" w:type="dxa"/>
          </w:tcPr>
          <w:p w14:paraId="4F63DC37" w14:textId="77382001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упаковка</w:t>
            </w:r>
          </w:p>
        </w:tc>
        <w:tc>
          <w:tcPr>
            <w:tcW w:w="1560" w:type="dxa"/>
          </w:tcPr>
          <w:p w14:paraId="38AD7B2B" w14:textId="39BA8DEC" w:rsidR="00E4301B" w:rsidRPr="008051CD" w:rsidRDefault="005B2394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35</w:t>
            </w:r>
          </w:p>
        </w:tc>
      </w:tr>
      <w:tr w:rsidR="00E4301B" w:rsidRPr="008051CD" w14:paraId="6206F601" w14:textId="77777777" w:rsidTr="00E4301B">
        <w:trPr>
          <w:trHeight w:val="261"/>
        </w:trPr>
        <w:tc>
          <w:tcPr>
            <w:tcW w:w="993" w:type="dxa"/>
          </w:tcPr>
          <w:p w14:paraId="27CB8C98" w14:textId="52A87560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1.5</w:t>
            </w:r>
          </w:p>
        </w:tc>
        <w:tc>
          <w:tcPr>
            <w:tcW w:w="5528" w:type="dxa"/>
          </w:tcPr>
          <w:p w14:paraId="46DD587E" w14:textId="71AE2936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 xml:space="preserve">Материал контрольный </w:t>
            </w:r>
          </w:p>
        </w:tc>
        <w:tc>
          <w:tcPr>
            <w:tcW w:w="1417" w:type="dxa"/>
          </w:tcPr>
          <w:p w14:paraId="4555A97F" w14:textId="3F30C9A3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упаковка</w:t>
            </w:r>
          </w:p>
        </w:tc>
        <w:tc>
          <w:tcPr>
            <w:tcW w:w="1560" w:type="dxa"/>
          </w:tcPr>
          <w:p w14:paraId="3498B93C" w14:textId="44EB0D67" w:rsidR="00E4301B" w:rsidRPr="008051CD" w:rsidRDefault="005B2394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17</w:t>
            </w:r>
          </w:p>
        </w:tc>
      </w:tr>
      <w:tr w:rsidR="00E4301B" w:rsidRPr="008051CD" w14:paraId="5A4D2356" w14:textId="77777777" w:rsidTr="00E4301B">
        <w:trPr>
          <w:trHeight w:val="261"/>
        </w:trPr>
        <w:tc>
          <w:tcPr>
            <w:tcW w:w="993" w:type="dxa"/>
          </w:tcPr>
          <w:p w14:paraId="401881F2" w14:textId="105A52FB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1.6</w:t>
            </w:r>
          </w:p>
        </w:tc>
        <w:tc>
          <w:tcPr>
            <w:tcW w:w="5528" w:type="dxa"/>
          </w:tcPr>
          <w:p w14:paraId="073DE4E1" w14:textId="416FF973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 xml:space="preserve">Материал контрольный </w:t>
            </w:r>
          </w:p>
        </w:tc>
        <w:tc>
          <w:tcPr>
            <w:tcW w:w="1417" w:type="dxa"/>
          </w:tcPr>
          <w:p w14:paraId="76A6B151" w14:textId="4DB4550B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упаковка</w:t>
            </w:r>
          </w:p>
        </w:tc>
        <w:tc>
          <w:tcPr>
            <w:tcW w:w="1560" w:type="dxa"/>
          </w:tcPr>
          <w:p w14:paraId="6C82358C" w14:textId="391ADE30" w:rsidR="00E4301B" w:rsidRPr="008051CD" w:rsidRDefault="005B2394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17</w:t>
            </w:r>
          </w:p>
        </w:tc>
      </w:tr>
      <w:tr w:rsidR="00E4301B" w:rsidRPr="008051CD" w14:paraId="6E837831" w14:textId="77777777" w:rsidTr="00E4301B">
        <w:trPr>
          <w:trHeight w:val="261"/>
        </w:trPr>
        <w:tc>
          <w:tcPr>
            <w:tcW w:w="993" w:type="dxa"/>
          </w:tcPr>
          <w:p w14:paraId="5C516E3C" w14:textId="2914C7CF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1.7</w:t>
            </w:r>
          </w:p>
        </w:tc>
        <w:tc>
          <w:tcPr>
            <w:tcW w:w="5528" w:type="dxa"/>
          </w:tcPr>
          <w:p w14:paraId="3AFEE564" w14:textId="7FC17BED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 xml:space="preserve">Капилляры </w:t>
            </w:r>
          </w:p>
        </w:tc>
        <w:tc>
          <w:tcPr>
            <w:tcW w:w="1417" w:type="dxa"/>
          </w:tcPr>
          <w:p w14:paraId="75408D98" w14:textId="1A2F773E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упаковка</w:t>
            </w:r>
          </w:p>
        </w:tc>
        <w:tc>
          <w:tcPr>
            <w:tcW w:w="1560" w:type="dxa"/>
          </w:tcPr>
          <w:p w14:paraId="5FB2EEE4" w14:textId="4D7D7EA4" w:rsidR="00E4301B" w:rsidRPr="008051CD" w:rsidRDefault="005B2394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93</w:t>
            </w:r>
          </w:p>
        </w:tc>
      </w:tr>
      <w:bookmarkEnd w:id="0"/>
    </w:tbl>
    <w:p w14:paraId="29505F98" w14:textId="77777777" w:rsidR="00E4301B" w:rsidRPr="008051CD" w:rsidRDefault="00E4301B" w:rsidP="008051CD">
      <w:pPr>
        <w:pStyle w:val="a7"/>
        <w:autoSpaceDE w:val="0"/>
        <w:autoSpaceDN w:val="0"/>
        <w:adjustRightInd w:val="0"/>
        <w:ind w:left="0"/>
        <w:mirrorIndents/>
        <w:rPr>
          <w:b/>
          <w:sz w:val="24"/>
          <w:szCs w:val="24"/>
        </w:rPr>
      </w:pPr>
    </w:p>
    <w:p w14:paraId="44A6E810" w14:textId="26B282CB" w:rsidR="00BB2757" w:rsidRPr="008051CD" w:rsidRDefault="00BB2757" w:rsidP="008051CD">
      <w:pPr>
        <w:pStyle w:val="a7"/>
        <w:numPr>
          <w:ilvl w:val="0"/>
          <w:numId w:val="5"/>
        </w:numPr>
        <w:autoSpaceDE w:val="0"/>
        <w:autoSpaceDN w:val="0"/>
        <w:adjustRightInd w:val="0"/>
        <w:ind w:left="0" w:firstLine="0"/>
        <w:mirrorIndents/>
        <w:rPr>
          <w:b/>
          <w:sz w:val="24"/>
          <w:szCs w:val="24"/>
        </w:rPr>
      </w:pPr>
      <w:r w:rsidRPr="008051CD">
        <w:rPr>
          <w:b/>
          <w:sz w:val="24"/>
          <w:szCs w:val="24"/>
        </w:rPr>
        <w:t>Т</w:t>
      </w:r>
      <w:r w:rsidR="00E4301B" w:rsidRPr="008051CD">
        <w:rPr>
          <w:b/>
          <w:sz w:val="24"/>
          <w:szCs w:val="24"/>
        </w:rPr>
        <w:t>ехнические т</w:t>
      </w:r>
      <w:r w:rsidRPr="008051CD">
        <w:rPr>
          <w:b/>
          <w:sz w:val="24"/>
          <w:szCs w:val="24"/>
        </w:rPr>
        <w:t>ребования</w:t>
      </w:r>
      <w:r w:rsidRPr="008051CD">
        <w:rPr>
          <w:b/>
          <w:sz w:val="24"/>
          <w:szCs w:val="24"/>
          <w:lang w:val="en-US"/>
        </w:rPr>
        <w:t>:</w:t>
      </w:r>
    </w:p>
    <w:tbl>
      <w:tblPr>
        <w:tblStyle w:val="a8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8505"/>
      </w:tblGrid>
      <w:tr w:rsidR="00E4301B" w:rsidRPr="008051CD" w14:paraId="1D7D7DC3" w14:textId="77777777" w:rsidTr="00E4301B">
        <w:trPr>
          <w:trHeight w:val="278"/>
        </w:trPr>
        <w:tc>
          <w:tcPr>
            <w:tcW w:w="993" w:type="dxa"/>
          </w:tcPr>
          <w:p w14:paraId="61250277" w14:textId="77777777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b/>
                <w:sz w:val="24"/>
                <w:szCs w:val="24"/>
              </w:rPr>
            </w:pPr>
            <w:r w:rsidRPr="008051C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8505" w:type="dxa"/>
          </w:tcPr>
          <w:p w14:paraId="63DC823E" w14:textId="73066CE9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rPr>
                <w:b/>
                <w:sz w:val="24"/>
                <w:szCs w:val="24"/>
              </w:rPr>
            </w:pPr>
            <w:r w:rsidRPr="008051CD">
              <w:rPr>
                <w:b/>
                <w:sz w:val="24"/>
                <w:szCs w:val="24"/>
              </w:rPr>
              <w:t>Характеристики</w:t>
            </w:r>
          </w:p>
        </w:tc>
      </w:tr>
      <w:tr w:rsidR="00E4301B" w:rsidRPr="008051CD" w14:paraId="63E70060" w14:textId="77777777" w:rsidTr="00E4301B">
        <w:trPr>
          <w:trHeight w:val="557"/>
        </w:trPr>
        <w:tc>
          <w:tcPr>
            <w:tcW w:w="993" w:type="dxa"/>
          </w:tcPr>
          <w:p w14:paraId="724E5144" w14:textId="0A5FC0D5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2.1</w:t>
            </w:r>
          </w:p>
        </w:tc>
        <w:tc>
          <w:tcPr>
            <w:tcW w:w="8505" w:type="dxa"/>
          </w:tcPr>
          <w:p w14:paraId="41909D15" w14:textId="77777777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 xml:space="preserve">Чашечки реакционные предварительно заполненные </w:t>
            </w:r>
            <w:proofErr w:type="spellStart"/>
            <w:r w:rsidRPr="008051CD">
              <w:rPr>
                <w:sz w:val="24"/>
                <w:szCs w:val="24"/>
                <w:lang w:val="en-US"/>
              </w:rPr>
              <w:t>Glucocapil</w:t>
            </w:r>
            <w:proofErr w:type="spellEnd"/>
            <w:r w:rsidRPr="008051CD">
              <w:rPr>
                <w:sz w:val="24"/>
                <w:szCs w:val="24"/>
              </w:rPr>
              <w:t xml:space="preserve"> (</w:t>
            </w:r>
            <w:proofErr w:type="spellStart"/>
            <w:r w:rsidRPr="008051CD">
              <w:rPr>
                <w:sz w:val="24"/>
                <w:szCs w:val="24"/>
                <w:lang w:val="en-US"/>
              </w:rPr>
              <w:t>Glucocapil</w:t>
            </w:r>
            <w:proofErr w:type="spellEnd"/>
            <w:r w:rsidRPr="008051CD">
              <w:rPr>
                <w:sz w:val="24"/>
                <w:szCs w:val="24"/>
              </w:rPr>
              <w:t xml:space="preserve"> </w:t>
            </w:r>
            <w:r w:rsidRPr="008051CD">
              <w:rPr>
                <w:sz w:val="24"/>
                <w:szCs w:val="24"/>
                <w:lang w:val="en-US"/>
              </w:rPr>
              <w:t>prefilled</w:t>
            </w:r>
            <w:r w:rsidRPr="008051CD">
              <w:rPr>
                <w:sz w:val="24"/>
                <w:szCs w:val="24"/>
              </w:rPr>
              <w:t xml:space="preserve"> </w:t>
            </w:r>
            <w:r w:rsidRPr="008051CD">
              <w:rPr>
                <w:sz w:val="24"/>
                <w:szCs w:val="24"/>
                <w:lang w:val="en-US"/>
              </w:rPr>
              <w:t>sample</w:t>
            </w:r>
            <w:r w:rsidRPr="008051CD">
              <w:rPr>
                <w:sz w:val="24"/>
                <w:szCs w:val="24"/>
              </w:rPr>
              <w:t xml:space="preserve"> </w:t>
            </w:r>
            <w:r w:rsidRPr="008051CD">
              <w:rPr>
                <w:sz w:val="24"/>
                <w:szCs w:val="24"/>
                <w:lang w:val="en-US"/>
              </w:rPr>
              <w:t>cups</w:t>
            </w:r>
            <w:r w:rsidRPr="008051CD">
              <w:rPr>
                <w:sz w:val="24"/>
                <w:szCs w:val="24"/>
              </w:rPr>
              <w:t xml:space="preserve">), 10х100 в 1 </w:t>
            </w:r>
            <w:proofErr w:type="spellStart"/>
            <w:r w:rsidRPr="008051CD">
              <w:rPr>
                <w:sz w:val="24"/>
                <w:szCs w:val="24"/>
              </w:rPr>
              <w:t>упак</w:t>
            </w:r>
            <w:proofErr w:type="spellEnd"/>
            <w:r w:rsidRPr="008051CD">
              <w:rPr>
                <w:sz w:val="24"/>
                <w:szCs w:val="24"/>
              </w:rPr>
              <w:t>.</w:t>
            </w:r>
          </w:p>
        </w:tc>
      </w:tr>
      <w:tr w:rsidR="00E4301B" w:rsidRPr="008051CD" w14:paraId="7F04500B" w14:textId="77777777" w:rsidTr="00E4301B">
        <w:trPr>
          <w:trHeight w:val="545"/>
        </w:trPr>
        <w:tc>
          <w:tcPr>
            <w:tcW w:w="993" w:type="dxa"/>
          </w:tcPr>
          <w:p w14:paraId="3006433C" w14:textId="2E9F966C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2.2</w:t>
            </w:r>
          </w:p>
        </w:tc>
        <w:tc>
          <w:tcPr>
            <w:tcW w:w="8505" w:type="dxa"/>
          </w:tcPr>
          <w:p w14:paraId="7B4E1EE6" w14:textId="77777777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 xml:space="preserve">Раствор </w:t>
            </w:r>
            <w:proofErr w:type="spellStart"/>
            <w:r w:rsidRPr="008051CD">
              <w:rPr>
                <w:sz w:val="24"/>
                <w:szCs w:val="24"/>
              </w:rPr>
              <w:t>гемолизирующий</w:t>
            </w:r>
            <w:proofErr w:type="spellEnd"/>
            <w:r w:rsidRPr="008051CD">
              <w:rPr>
                <w:sz w:val="24"/>
                <w:szCs w:val="24"/>
              </w:rPr>
              <w:t xml:space="preserve"> системный (</w:t>
            </w:r>
            <w:r w:rsidRPr="008051CD">
              <w:rPr>
                <w:sz w:val="24"/>
                <w:szCs w:val="24"/>
                <w:lang w:val="en-US"/>
              </w:rPr>
              <w:t>Hemolysate</w:t>
            </w:r>
            <w:r w:rsidRPr="008051CD">
              <w:rPr>
                <w:sz w:val="24"/>
                <w:szCs w:val="24"/>
              </w:rPr>
              <w:t>-</w:t>
            </w:r>
            <w:r w:rsidRPr="008051CD">
              <w:rPr>
                <w:sz w:val="24"/>
                <w:szCs w:val="24"/>
                <w:lang w:val="en-US"/>
              </w:rPr>
              <w:t>System</w:t>
            </w:r>
            <w:r w:rsidRPr="008051CD">
              <w:rPr>
                <w:sz w:val="24"/>
                <w:szCs w:val="24"/>
              </w:rPr>
              <w:t>-</w:t>
            </w:r>
            <w:r w:rsidRPr="008051CD">
              <w:rPr>
                <w:sz w:val="24"/>
                <w:szCs w:val="24"/>
                <w:lang w:val="en-US"/>
              </w:rPr>
              <w:t>Solution</w:t>
            </w:r>
            <w:r w:rsidRPr="008051CD">
              <w:rPr>
                <w:sz w:val="24"/>
                <w:szCs w:val="24"/>
              </w:rPr>
              <w:t xml:space="preserve">), 6x1л в 1 </w:t>
            </w:r>
            <w:proofErr w:type="spellStart"/>
            <w:r w:rsidRPr="008051CD">
              <w:rPr>
                <w:sz w:val="24"/>
                <w:szCs w:val="24"/>
              </w:rPr>
              <w:t>упак</w:t>
            </w:r>
            <w:proofErr w:type="spellEnd"/>
            <w:r w:rsidRPr="008051CD">
              <w:rPr>
                <w:sz w:val="24"/>
                <w:szCs w:val="24"/>
              </w:rPr>
              <w:t>.</w:t>
            </w:r>
          </w:p>
        </w:tc>
      </w:tr>
      <w:tr w:rsidR="00E4301B" w:rsidRPr="008051CD" w14:paraId="3DDE2B27" w14:textId="77777777" w:rsidTr="00E4301B">
        <w:trPr>
          <w:trHeight w:val="278"/>
        </w:trPr>
        <w:tc>
          <w:tcPr>
            <w:tcW w:w="993" w:type="dxa"/>
          </w:tcPr>
          <w:p w14:paraId="637FA4D0" w14:textId="1AAC3933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2.3</w:t>
            </w:r>
          </w:p>
        </w:tc>
        <w:tc>
          <w:tcPr>
            <w:tcW w:w="8505" w:type="dxa"/>
          </w:tcPr>
          <w:p w14:paraId="32E2B247" w14:textId="77777777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Сенсор глюкоза (</w:t>
            </w:r>
            <w:r w:rsidRPr="008051CD">
              <w:rPr>
                <w:sz w:val="24"/>
                <w:szCs w:val="24"/>
                <w:lang w:val="en-US"/>
              </w:rPr>
              <w:t>Sensor</w:t>
            </w:r>
            <w:r w:rsidRPr="008051CD">
              <w:rPr>
                <w:sz w:val="24"/>
                <w:szCs w:val="24"/>
              </w:rPr>
              <w:t xml:space="preserve"> </w:t>
            </w:r>
            <w:r w:rsidRPr="008051CD">
              <w:rPr>
                <w:sz w:val="24"/>
                <w:szCs w:val="24"/>
                <w:lang w:val="en-US"/>
              </w:rPr>
              <w:t>Glucose</w:t>
            </w:r>
            <w:r w:rsidRPr="008051CD">
              <w:rPr>
                <w:sz w:val="24"/>
                <w:szCs w:val="24"/>
              </w:rPr>
              <w:t>), 1 шт. 3 000 исследований</w:t>
            </w:r>
          </w:p>
        </w:tc>
      </w:tr>
      <w:tr w:rsidR="00E4301B" w:rsidRPr="008051CD" w14:paraId="78034B4B" w14:textId="77777777" w:rsidTr="00E4301B">
        <w:trPr>
          <w:trHeight w:val="58"/>
        </w:trPr>
        <w:tc>
          <w:tcPr>
            <w:tcW w:w="993" w:type="dxa"/>
          </w:tcPr>
          <w:p w14:paraId="0F2A5D73" w14:textId="14C8F14C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2.4</w:t>
            </w:r>
          </w:p>
        </w:tc>
        <w:tc>
          <w:tcPr>
            <w:tcW w:w="8505" w:type="dxa"/>
          </w:tcPr>
          <w:p w14:paraId="674FB5EE" w14:textId="77777777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rPr>
                <w:sz w:val="24"/>
                <w:szCs w:val="24"/>
                <w:lang w:val="en-US"/>
              </w:rPr>
            </w:pPr>
            <w:r w:rsidRPr="008051CD">
              <w:rPr>
                <w:sz w:val="24"/>
                <w:szCs w:val="24"/>
              </w:rPr>
              <w:t>Калибратор</w:t>
            </w:r>
            <w:r w:rsidRPr="008051C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051CD">
              <w:rPr>
                <w:sz w:val="24"/>
                <w:szCs w:val="24"/>
                <w:lang w:val="en-US"/>
              </w:rPr>
              <w:t>Glucocapil</w:t>
            </w:r>
            <w:proofErr w:type="spellEnd"/>
            <w:r w:rsidRPr="008051CD">
              <w:rPr>
                <w:sz w:val="24"/>
                <w:szCs w:val="24"/>
                <w:lang w:val="en-US"/>
              </w:rPr>
              <w:t xml:space="preserve"> calibration solution Gluc/Lac (</w:t>
            </w:r>
            <w:proofErr w:type="spellStart"/>
            <w:r w:rsidRPr="008051CD">
              <w:rPr>
                <w:sz w:val="24"/>
                <w:szCs w:val="24"/>
                <w:lang w:val="en-US"/>
              </w:rPr>
              <w:t>Glucocapil</w:t>
            </w:r>
            <w:proofErr w:type="spellEnd"/>
            <w:r w:rsidRPr="008051CD">
              <w:rPr>
                <w:sz w:val="24"/>
                <w:szCs w:val="24"/>
                <w:lang w:val="en-US"/>
              </w:rPr>
              <w:t xml:space="preserve"> calibration solution Gluc/Lac), 100 </w:t>
            </w:r>
            <w:proofErr w:type="spellStart"/>
            <w:r w:rsidRPr="008051CD">
              <w:rPr>
                <w:sz w:val="24"/>
                <w:szCs w:val="24"/>
              </w:rPr>
              <w:t>шт</w:t>
            </w:r>
            <w:proofErr w:type="spellEnd"/>
            <w:r w:rsidRPr="008051CD">
              <w:rPr>
                <w:sz w:val="24"/>
                <w:szCs w:val="24"/>
                <w:lang w:val="en-US"/>
              </w:rPr>
              <w:t xml:space="preserve">. </w:t>
            </w:r>
            <w:r w:rsidRPr="008051CD">
              <w:rPr>
                <w:sz w:val="24"/>
                <w:szCs w:val="24"/>
              </w:rPr>
              <w:t>в</w:t>
            </w:r>
            <w:r w:rsidRPr="008051CD">
              <w:rPr>
                <w:sz w:val="24"/>
                <w:szCs w:val="24"/>
                <w:lang w:val="en-US"/>
              </w:rPr>
              <w:t xml:space="preserve"> 1 </w:t>
            </w:r>
            <w:proofErr w:type="spellStart"/>
            <w:r w:rsidRPr="008051CD">
              <w:rPr>
                <w:sz w:val="24"/>
                <w:szCs w:val="24"/>
              </w:rPr>
              <w:t>упак</w:t>
            </w:r>
            <w:proofErr w:type="spellEnd"/>
            <w:r w:rsidRPr="008051CD">
              <w:rPr>
                <w:sz w:val="24"/>
                <w:szCs w:val="24"/>
                <w:lang w:val="en-US"/>
              </w:rPr>
              <w:t>.</w:t>
            </w:r>
          </w:p>
        </w:tc>
      </w:tr>
      <w:tr w:rsidR="00E4301B" w:rsidRPr="008051CD" w14:paraId="7EB78E10" w14:textId="77777777" w:rsidTr="00E4301B">
        <w:trPr>
          <w:trHeight w:val="278"/>
        </w:trPr>
        <w:tc>
          <w:tcPr>
            <w:tcW w:w="993" w:type="dxa"/>
          </w:tcPr>
          <w:p w14:paraId="316C624D" w14:textId="0217A438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2.5</w:t>
            </w:r>
          </w:p>
        </w:tc>
        <w:tc>
          <w:tcPr>
            <w:tcW w:w="8505" w:type="dxa"/>
          </w:tcPr>
          <w:p w14:paraId="2603E6BC" w14:textId="77777777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 xml:space="preserve">Материал контрольный </w:t>
            </w:r>
            <w:r w:rsidRPr="008051CD">
              <w:rPr>
                <w:sz w:val="24"/>
                <w:szCs w:val="24"/>
                <w:lang w:val="en-US"/>
              </w:rPr>
              <w:t>GL</w:t>
            </w:r>
            <w:r w:rsidRPr="008051CD">
              <w:rPr>
                <w:sz w:val="24"/>
                <w:szCs w:val="24"/>
              </w:rPr>
              <w:t xml:space="preserve"> </w:t>
            </w:r>
            <w:r w:rsidRPr="008051CD">
              <w:rPr>
                <w:sz w:val="24"/>
                <w:szCs w:val="24"/>
                <w:lang w:val="en-US"/>
              </w:rPr>
              <w:t>control</w:t>
            </w:r>
            <w:r w:rsidRPr="008051CD">
              <w:rPr>
                <w:sz w:val="24"/>
                <w:szCs w:val="24"/>
              </w:rPr>
              <w:t xml:space="preserve"> </w:t>
            </w:r>
            <w:r w:rsidRPr="008051CD">
              <w:rPr>
                <w:sz w:val="24"/>
                <w:szCs w:val="24"/>
                <w:lang w:val="en-US"/>
              </w:rPr>
              <w:t>N</w:t>
            </w:r>
            <w:r w:rsidRPr="008051CD">
              <w:rPr>
                <w:sz w:val="24"/>
                <w:szCs w:val="24"/>
              </w:rPr>
              <w:t xml:space="preserve"> (</w:t>
            </w:r>
            <w:r w:rsidRPr="008051CD">
              <w:rPr>
                <w:sz w:val="24"/>
                <w:szCs w:val="24"/>
                <w:lang w:val="en-US"/>
              </w:rPr>
              <w:t>GL</w:t>
            </w:r>
            <w:r w:rsidRPr="008051CD">
              <w:rPr>
                <w:sz w:val="24"/>
                <w:szCs w:val="24"/>
              </w:rPr>
              <w:t xml:space="preserve"> </w:t>
            </w:r>
            <w:r w:rsidRPr="008051CD">
              <w:rPr>
                <w:sz w:val="24"/>
                <w:szCs w:val="24"/>
                <w:lang w:val="en-US"/>
              </w:rPr>
              <w:t>Control</w:t>
            </w:r>
            <w:r w:rsidRPr="008051CD">
              <w:rPr>
                <w:sz w:val="24"/>
                <w:szCs w:val="24"/>
              </w:rPr>
              <w:t xml:space="preserve"> </w:t>
            </w:r>
            <w:r w:rsidRPr="008051CD">
              <w:rPr>
                <w:sz w:val="24"/>
                <w:szCs w:val="24"/>
                <w:lang w:val="en-US"/>
              </w:rPr>
              <w:t>N</w:t>
            </w:r>
            <w:r w:rsidRPr="008051CD">
              <w:rPr>
                <w:sz w:val="24"/>
                <w:szCs w:val="24"/>
              </w:rPr>
              <w:t xml:space="preserve">), 50 шт. в 1 </w:t>
            </w:r>
            <w:proofErr w:type="spellStart"/>
            <w:r w:rsidRPr="008051CD">
              <w:rPr>
                <w:sz w:val="24"/>
                <w:szCs w:val="24"/>
              </w:rPr>
              <w:t>упак</w:t>
            </w:r>
            <w:proofErr w:type="spellEnd"/>
            <w:r w:rsidRPr="008051CD">
              <w:rPr>
                <w:sz w:val="24"/>
                <w:szCs w:val="24"/>
              </w:rPr>
              <w:t>.</w:t>
            </w:r>
          </w:p>
        </w:tc>
      </w:tr>
      <w:tr w:rsidR="00E4301B" w:rsidRPr="008051CD" w14:paraId="6D34F7BA" w14:textId="77777777" w:rsidTr="00E4301B">
        <w:trPr>
          <w:trHeight w:val="278"/>
        </w:trPr>
        <w:tc>
          <w:tcPr>
            <w:tcW w:w="993" w:type="dxa"/>
          </w:tcPr>
          <w:p w14:paraId="62D1FEDC" w14:textId="06DAF4DD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2.6</w:t>
            </w:r>
          </w:p>
        </w:tc>
        <w:tc>
          <w:tcPr>
            <w:tcW w:w="8505" w:type="dxa"/>
          </w:tcPr>
          <w:p w14:paraId="2D2B3249" w14:textId="77777777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 xml:space="preserve">Материал контрольный </w:t>
            </w:r>
            <w:r w:rsidRPr="008051CD">
              <w:rPr>
                <w:sz w:val="24"/>
                <w:szCs w:val="24"/>
                <w:lang w:val="en-US"/>
              </w:rPr>
              <w:t>GL</w:t>
            </w:r>
            <w:r w:rsidRPr="008051CD">
              <w:rPr>
                <w:sz w:val="24"/>
                <w:szCs w:val="24"/>
              </w:rPr>
              <w:t xml:space="preserve"> </w:t>
            </w:r>
            <w:r w:rsidRPr="008051CD">
              <w:rPr>
                <w:sz w:val="24"/>
                <w:szCs w:val="24"/>
                <w:lang w:val="en-US"/>
              </w:rPr>
              <w:t>control</w:t>
            </w:r>
            <w:r w:rsidRPr="008051CD">
              <w:rPr>
                <w:sz w:val="24"/>
                <w:szCs w:val="24"/>
              </w:rPr>
              <w:t xml:space="preserve"> </w:t>
            </w:r>
            <w:r w:rsidRPr="008051CD">
              <w:rPr>
                <w:sz w:val="24"/>
                <w:szCs w:val="24"/>
                <w:lang w:val="en-US"/>
              </w:rPr>
              <w:t>P</w:t>
            </w:r>
            <w:r w:rsidRPr="008051CD">
              <w:rPr>
                <w:sz w:val="24"/>
                <w:szCs w:val="24"/>
              </w:rPr>
              <w:t xml:space="preserve"> (</w:t>
            </w:r>
            <w:r w:rsidRPr="008051CD">
              <w:rPr>
                <w:sz w:val="24"/>
                <w:szCs w:val="24"/>
                <w:lang w:val="en-US"/>
              </w:rPr>
              <w:t>GL</w:t>
            </w:r>
            <w:r w:rsidRPr="008051CD">
              <w:rPr>
                <w:sz w:val="24"/>
                <w:szCs w:val="24"/>
              </w:rPr>
              <w:t xml:space="preserve"> </w:t>
            </w:r>
            <w:r w:rsidRPr="008051CD">
              <w:rPr>
                <w:sz w:val="24"/>
                <w:szCs w:val="24"/>
                <w:lang w:val="en-US"/>
              </w:rPr>
              <w:t>Control</w:t>
            </w:r>
            <w:r w:rsidRPr="008051CD">
              <w:rPr>
                <w:sz w:val="24"/>
                <w:szCs w:val="24"/>
              </w:rPr>
              <w:t xml:space="preserve"> </w:t>
            </w:r>
            <w:r w:rsidRPr="008051CD">
              <w:rPr>
                <w:sz w:val="24"/>
                <w:szCs w:val="24"/>
                <w:lang w:val="en-US"/>
              </w:rPr>
              <w:t>P</w:t>
            </w:r>
            <w:r w:rsidRPr="008051CD">
              <w:rPr>
                <w:sz w:val="24"/>
                <w:szCs w:val="24"/>
              </w:rPr>
              <w:t xml:space="preserve">), 50 шт. в 1 </w:t>
            </w:r>
            <w:proofErr w:type="spellStart"/>
            <w:r w:rsidRPr="008051CD">
              <w:rPr>
                <w:sz w:val="24"/>
                <w:szCs w:val="24"/>
              </w:rPr>
              <w:t>упак</w:t>
            </w:r>
            <w:proofErr w:type="spellEnd"/>
            <w:r w:rsidRPr="008051CD">
              <w:rPr>
                <w:sz w:val="24"/>
                <w:szCs w:val="24"/>
              </w:rPr>
              <w:t>.</w:t>
            </w:r>
          </w:p>
        </w:tc>
      </w:tr>
      <w:tr w:rsidR="00E4301B" w:rsidRPr="008051CD" w14:paraId="235EDA65" w14:textId="77777777" w:rsidTr="00E4301B">
        <w:trPr>
          <w:trHeight w:val="328"/>
        </w:trPr>
        <w:tc>
          <w:tcPr>
            <w:tcW w:w="993" w:type="dxa"/>
          </w:tcPr>
          <w:p w14:paraId="24109947" w14:textId="5E974C58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2.7</w:t>
            </w:r>
          </w:p>
        </w:tc>
        <w:tc>
          <w:tcPr>
            <w:tcW w:w="8505" w:type="dxa"/>
          </w:tcPr>
          <w:p w14:paraId="2BD4F244" w14:textId="77777777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 xml:space="preserve">Капилляры </w:t>
            </w:r>
            <w:proofErr w:type="spellStart"/>
            <w:r w:rsidRPr="008051CD">
              <w:rPr>
                <w:sz w:val="24"/>
                <w:szCs w:val="24"/>
              </w:rPr>
              <w:t>end-to-end</w:t>
            </w:r>
            <w:proofErr w:type="spellEnd"/>
            <w:r w:rsidRPr="008051CD">
              <w:rPr>
                <w:sz w:val="24"/>
                <w:szCs w:val="24"/>
              </w:rPr>
              <w:t xml:space="preserve"> стеклянные </w:t>
            </w:r>
            <w:proofErr w:type="spellStart"/>
            <w:r w:rsidRPr="008051CD">
              <w:rPr>
                <w:sz w:val="24"/>
                <w:szCs w:val="24"/>
              </w:rPr>
              <w:t>гепаринизированные</w:t>
            </w:r>
            <w:proofErr w:type="spellEnd"/>
            <w:r w:rsidRPr="008051CD">
              <w:rPr>
                <w:sz w:val="24"/>
                <w:szCs w:val="24"/>
              </w:rPr>
              <w:t xml:space="preserve"> 10х100 шт. в 1 </w:t>
            </w:r>
            <w:proofErr w:type="spellStart"/>
            <w:r w:rsidRPr="008051CD">
              <w:rPr>
                <w:sz w:val="24"/>
                <w:szCs w:val="24"/>
              </w:rPr>
              <w:t>упак</w:t>
            </w:r>
            <w:proofErr w:type="spellEnd"/>
          </w:p>
        </w:tc>
      </w:tr>
      <w:tr w:rsidR="00E4301B" w:rsidRPr="008051CD" w14:paraId="61DBAA46" w14:textId="77777777" w:rsidTr="00E4301B">
        <w:trPr>
          <w:trHeight w:val="328"/>
        </w:trPr>
        <w:tc>
          <w:tcPr>
            <w:tcW w:w="993" w:type="dxa"/>
          </w:tcPr>
          <w:p w14:paraId="07276300" w14:textId="7D706146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jc w:val="center"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>2.8</w:t>
            </w:r>
          </w:p>
        </w:tc>
        <w:tc>
          <w:tcPr>
            <w:tcW w:w="8505" w:type="dxa"/>
          </w:tcPr>
          <w:p w14:paraId="0D0DB4BF" w14:textId="4031F8F5" w:rsidR="00E4301B" w:rsidRPr="008051CD" w:rsidRDefault="00E4301B" w:rsidP="008051CD">
            <w:pPr>
              <w:pStyle w:val="a7"/>
              <w:autoSpaceDE w:val="0"/>
              <w:autoSpaceDN w:val="0"/>
              <w:adjustRightInd w:val="0"/>
              <w:ind w:left="0"/>
              <w:mirrorIndents/>
              <w:rPr>
                <w:sz w:val="24"/>
                <w:szCs w:val="24"/>
              </w:rPr>
            </w:pPr>
            <w:r w:rsidRPr="008051CD">
              <w:rPr>
                <w:sz w:val="24"/>
                <w:szCs w:val="24"/>
              </w:rPr>
              <w:t xml:space="preserve">Предлагаемые реагенты должны быть предназначены для применения на анализаторе SUPER GL, производства Dr. </w:t>
            </w:r>
            <w:proofErr w:type="spellStart"/>
            <w:r w:rsidRPr="008051CD">
              <w:rPr>
                <w:sz w:val="24"/>
                <w:szCs w:val="24"/>
              </w:rPr>
              <w:t>Muller</w:t>
            </w:r>
            <w:proofErr w:type="spellEnd"/>
            <w:r w:rsidRPr="008051CD">
              <w:rPr>
                <w:sz w:val="24"/>
                <w:szCs w:val="24"/>
              </w:rPr>
              <w:t xml:space="preserve"> </w:t>
            </w:r>
            <w:proofErr w:type="spellStart"/>
            <w:r w:rsidRPr="008051CD">
              <w:rPr>
                <w:sz w:val="24"/>
                <w:szCs w:val="24"/>
              </w:rPr>
              <w:t>Geratebau</w:t>
            </w:r>
            <w:proofErr w:type="spellEnd"/>
            <w:r w:rsidRPr="008051CD">
              <w:rPr>
                <w:sz w:val="24"/>
                <w:szCs w:val="24"/>
              </w:rPr>
              <w:t xml:space="preserve"> GmbH, ГЕРМАНИЯ, что должно быть подтверждено документально (оригинальные инструкции по применению к предлагаемым реагентам и расходным материалам), как производителем реагентов, так и производителем анализаторов.</w:t>
            </w:r>
          </w:p>
        </w:tc>
      </w:tr>
    </w:tbl>
    <w:p w14:paraId="1CE497D8" w14:textId="360FD12C" w:rsidR="0096141A" w:rsidRPr="008051CD" w:rsidRDefault="0096141A" w:rsidP="008051CD">
      <w:pPr>
        <w:tabs>
          <w:tab w:val="left" w:pos="6804"/>
        </w:tabs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sectPr w:rsidR="0096141A" w:rsidRPr="00805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emensSansGlobal-Regular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4A92"/>
    <w:multiLevelType w:val="hybridMultilevel"/>
    <w:tmpl w:val="F322E68A"/>
    <w:lvl w:ilvl="0" w:tplc="C3D418DE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7E140FF"/>
    <w:multiLevelType w:val="hybridMultilevel"/>
    <w:tmpl w:val="31867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359BB"/>
    <w:multiLevelType w:val="hybridMultilevel"/>
    <w:tmpl w:val="DFC2D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5A337C"/>
    <w:multiLevelType w:val="multilevel"/>
    <w:tmpl w:val="7CB6B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68B00670"/>
    <w:multiLevelType w:val="multilevel"/>
    <w:tmpl w:val="7CB6B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2124034456">
    <w:abstractNumId w:val="1"/>
  </w:num>
  <w:num w:numId="2" w16cid:durableId="1430731278">
    <w:abstractNumId w:val="0"/>
  </w:num>
  <w:num w:numId="3" w16cid:durableId="357632561">
    <w:abstractNumId w:val="2"/>
  </w:num>
  <w:num w:numId="4" w16cid:durableId="1279413109">
    <w:abstractNumId w:val="3"/>
  </w:num>
  <w:num w:numId="5" w16cid:durableId="184420225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mailMerge>
    <w:mainDocumentType w:val="email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C2A"/>
    <w:rsid w:val="0000205A"/>
    <w:rsid w:val="00005459"/>
    <w:rsid w:val="00011FBF"/>
    <w:rsid w:val="00025255"/>
    <w:rsid w:val="00033B0B"/>
    <w:rsid w:val="0003686B"/>
    <w:rsid w:val="000373B1"/>
    <w:rsid w:val="00043F3E"/>
    <w:rsid w:val="00045303"/>
    <w:rsid w:val="000566FA"/>
    <w:rsid w:val="00064C9F"/>
    <w:rsid w:val="00064CA2"/>
    <w:rsid w:val="00065B2C"/>
    <w:rsid w:val="00097E8E"/>
    <w:rsid w:val="000B4898"/>
    <w:rsid w:val="000D66D7"/>
    <w:rsid w:val="000F2519"/>
    <w:rsid w:val="000F5CE9"/>
    <w:rsid w:val="0010611F"/>
    <w:rsid w:val="00131386"/>
    <w:rsid w:val="001464F2"/>
    <w:rsid w:val="0014711E"/>
    <w:rsid w:val="00151E91"/>
    <w:rsid w:val="00161561"/>
    <w:rsid w:val="0016285C"/>
    <w:rsid w:val="00166C56"/>
    <w:rsid w:val="00176D76"/>
    <w:rsid w:val="00183291"/>
    <w:rsid w:val="00191F46"/>
    <w:rsid w:val="001B6E8C"/>
    <w:rsid w:val="001B780F"/>
    <w:rsid w:val="001C02F3"/>
    <w:rsid w:val="001C16F3"/>
    <w:rsid w:val="001C71EF"/>
    <w:rsid w:val="00200069"/>
    <w:rsid w:val="00200E05"/>
    <w:rsid w:val="00202493"/>
    <w:rsid w:val="0020353B"/>
    <w:rsid w:val="00220CD7"/>
    <w:rsid w:val="002212EF"/>
    <w:rsid w:val="00222B7C"/>
    <w:rsid w:val="002273C0"/>
    <w:rsid w:val="002324C7"/>
    <w:rsid w:val="00244C7A"/>
    <w:rsid w:val="002568BA"/>
    <w:rsid w:val="00257121"/>
    <w:rsid w:val="00261B2B"/>
    <w:rsid w:val="002643ED"/>
    <w:rsid w:val="002647DB"/>
    <w:rsid w:val="00266F65"/>
    <w:rsid w:val="0028044E"/>
    <w:rsid w:val="00282F6F"/>
    <w:rsid w:val="00283B3B"/>
    <w:rsid w:val="00290A62"/>
    <w:rsid w:val="00290F01"/>
    <w:rsid w:val="002931A9"/>
    <w:rsid w:val="002A48E1"/>
    <w:rsid w:val="002B0585"/>
    <w:rsid w:val="002B3003"/>
    <w:rsid w:val="002B31C2"/>
    <w:rsid w:val="002B6276"/>
    <w:rsid w:val="002B69A2"/>
    <w:rsid w:val="002D1E8F"/>
    <w:rsid w:val="002D6C21"/>
    <w:rsid w:val="002E7EE5"/>
    <w:rsid w:val="00305EEF"/>
    <w:rsid w:val="00320B20"/>
    <w:rsid w:val="00326C2A"/>
    <w:rsid w:val="00336213"/>
    <w:rsid w:val="0033760C"/>
    <w:rsid w:val="00354E82"/>
    <w:rsid w:val="0036359D"/>
    <w:rsid w:val="00364D6B"/>
    <w:rsid w:val="003655D3"/>
    <w:rsid w:val="00382CFB"/>
    <w:rsid w:val="003862CD"/>
    <w:rsid w:val="003923E1"/>
    <w:rsid w:val="00396F2E"/>
    <w:rsid w:val="003C1A1A"/>
    <w:rsid w:val="003C7F62"/>
    <w:rsid w:val="003D0922"/>
    <w:rsid w:val="003D4202"/>
    <w:rsid w:val="003E1150"/>
    <w:rsid w:val="003F0853"/>
    <w:rsid w:val="003F1C3F"/>
    <w:rsid w:val="003F5748"/>
    <w:rsid w:val="00406BBF"/>
    <w:rsid w:val="00450E84"/>
    <w:rsid w:val="00452687"/>
    <w:rsid w:val="00454A3D"/>
    <w:rsid w:val="0046703F"/>
    <w:rsid w:val="00475DCB"/>
    <w:rsid w:val="00476119"/>
    <w:rsid w:val="00486435"/>
    <w:rsid w:val="00492A1E"/>
    <w:rsid w:val="004A0861"/>
    <w:rsid w:val="004A3A52"/>
    <w:rsid w:val="004A4497"/>
    <w:rsid w:val="004A44D2"/>
    <w:rsid w:val="004B34C8"/>
    <w:rsid w:val="004D709B"/>
    <w:rsid w:val="004E3803"/>
    <w:rsid w:val="004E6DDA"/>
    <w:rsid w:val="004F3843"/>
    <w:rsid w:val="004F52F5"/>
    <w:rsid w:val="004F68EF"/>
    <w:rsid w:val="00506187"/>
    <w:rsid w:val="00507DAF"/>
    <w:rsid w:val="0051379C"/>
    <w:rsid w:val="00514079"/>
    <w:rsid w:val="00516401"/>
    <w:rsid w:val="00517253"/>
    <w:rsid w:val="00550614"/>
    <w:rsid w:val="005550D0"/>
    <w:rsid w:val="00581DBC"/>
    <w:rsid w:val="005B2394"/>
    <w:rsid w:val="005B79C4"/>
    <w:rsid w:val="005C4D16"/>
    <w:rsid w:val="005D4CD1"/>
    <w:rsid w:val="005D52EC"/>
    <w:rsid w:val="005E0BF4"/>
    <w:rsid w:val="005E40A0"/>
    <w:rsid w:val="005E4AA9"/>
    <w:rsid w:val="005F59AF"/>
    <w:rsid w:val="005F5DBC"/>
    <w:rsid w:val="00601ABD"/>
    <w:rsid w:val="00612F12"/>
    <w:rsid w:val="00616E1A"/>
    <w:rsid w:val="00624030"/>
    <w:rsid w:val="00630B9E"/>
    <w:rsid w:val="00634491"/>
    <w:rsid w:val="00636129"/>
    <w:rsid w:val="00636D2F"/>
    <w:rsid w:val="00646F6D"/>
    <w:rsid w:val="00651572"/>
    <w:rsid w:val="006520B4"/>
    <w:rsid w:val="0065215C"/>
    <w:rsid w:val="00653A8A"/>
    <w:rsid w:val="006549D6"/>
    <w:rsid w:val="00662416"/>
    <w:rsid w:val="006663A4"/>
    <w:rsid w:val="006A16A0"/>
    <w:rsid w:val="006B09F4"/>
    <w:rsid w:val="006D4D52"/>
    <w:rsid w:val="006D590F"/>
    <w:rsid w:val="006E0FE5"/>
    <w:rsid w:val="006E1AAD"/>
    <w:rsid w:val="006E44F6"/>
    <w:rsid w:val="006F253C"/>
    <w:rsid w:val="006F4C65"/>
    <w:rsid w:val="007231EE"/>
    <w:rsid w:val="007257F9"/>
    <w:rsid w:val="007266D6"/>
    <w:rsid w:val="007354E0"/>
    <w:rsid w:val="0074130F"/>
    <w:rsid w:val="0074248F"/>
    <w:rsid w:val="00746316"/>
    <w:rsid w:val="00755495"/>
    <w:rsid w:val="007643ED"/>
    <w:rsid w:val="00785C10"/>
    <w:rsid w:val="0079169A"/>
    <w:rsid w:val="00794E5D"/>
    <w:rsid w:val="007A0DB9"/>
    <w:rsid w:val="007B0063"/>
    <w:rsid w:val="007B065D"/>
    <w:rsid w:val="007B08CB"/>
    <w:rsid w:val="007B3D84"/>
    <w:rsid w:val="007D48E2"/>
    <w:rsid w:val="007D702C"/>
    <w:rsid w:val="007D763F"/>
    <w:rsid w:val="008051CD"/>
    <w:rsid w:val="00814DA2"/>
    <w:rsid w:val="00821324"/>
    <w:rsid w:val="00823EA6"/>
    <w:rsid w:val="00833596"/>
    <w:rsid w:val="008417C9"/>
    <w:rsid w:val="00843B7E"/>
    <w:rsid w:val="00846274"/>
    <w:rsid w:val="008565CB"/>
    <w:rsid w:val="008573DE"/>
    <w:rsid w:val="00860F57"/>
    <w:rsid w:val="00874025"/>
    <w:rsid w:val="008762D9"/>
    <w:rsid w:val="00884740"/>
    <w:rsid w:val="00890087"/>
    <w:rsid w:val="008A1F5E"/>
    <w:rsid w:val="008B21F0"/>
    <w:rsid w:val="008B54C4"/>
    <w:rsid w:val="008B6DBB"/>
    <w:rsid w:val="008C1BC1"/>
    <w:rsid w:val="008C434B"/>
    <w:rsid w:val="008D0405"/>
    <w:rsid w:val="008D2D15"/>
    <w:rsid w:val="008D5E0B"/>
    <w:rsid w:val="008E3B06"/>
    <w:rsid w:val="008E6182"/>
    <w:rsid w:val="008F2AC4"/>
    <w:rsid w:val="008F3BCE"/>
    <w:rsid w:val="00903DAD"/>
    <w:rsid w:val="00911F51"/>
    <w:rsid w:val="00915968"/>
    <w:rsid w:val="00923D60"/>
    <w:rsid w:val="00925D05"/>
    <w:rsid w:val="00933E64"/>
    <w:rsid w:val="0096141A"/>
    <w:rsid w:val="00966CDA"/>
    <w:rsid w:val="00970E32"/>
    <w:rsid w:val="00974DF6"/>
    <w:rsid w:val="00976098"/>
    <w:rsid w:val="00980D30"/>
    <w:rsid w:val="009840FF"/>
    <w:rsid w:val="00985D72"/>
    <w:rsid w:val="009879FA"/>
    <w:rsid w:val="00991123"/>
    <w:rsid w:val="009940F5"/>
    <w:rsid w:val="009A7F8E"/>
    <w:rsid w:val="009C3AE0"/>
    <w:rsid w:val="009C580A"/>
    <w:rsid w:val="009D0560"/>
    <w:rsid w:val="009D1F3B"/>
    <w:rsid w:val="00A3622F"/>
    <w:rsid w:val="00A5007E"/>
    <w:rsid w:val="00A57134"/>
    <w:rsid w:val="00A61FA6"/>
    <w:rsid w:val="00A7256E"/>
    <w:rsid w:val="00A803E9"/>
    <w:rsid w:val="00A84800"/>
    <w:rsid w:val="00A9248B"/>
    <w:rsid w:val="00AB47BE"/>
    <w:rsid w:val="00AE6338"/>
    <w:rsid w:val="00AE6388"/>
    <w:rsid w:val="00AF28A6"/>
    <w:rsid w:val="00AF3CAF"/>
    <w:rsid w:val="00AF4A45"/>
    <w:rsid w:val="00AF6CB3"/>
    <w:rsid w:val="00AF7885"/>
    <w:rsid w:val="00B059E7"/>
    <w:rsid w:val="00B10642"/>
    <w:rsid w:val="00B106C6"/>
    <w:rsid w:val="00B141CB"/>
    <w:rsid w:val="00B346AD"/>
    <w:rsid w:val="00B43050"/>
    <w:rsid w:val="00B45DDD"/>
    <w:rsid w:val="00B46064"/>
    <w:rsid w:val="00B470BD"/>
    <w:rsid w:val="00B47C0D"/>
    <w:rsid w:val="00B53E17"/>
    <w:rsid w:val="00B62865"/>
    <w:rsid w:val="00B64181"/>
    <w:rsid w:val="00B706DD"/>
    <w:rsid w:val="00B72710"/>
    <w:rsid w:val="00B744B3"/>
    <w:rsid w:val="00B842C3"/>
    <w:rsid w:val="00B942C7"/>
    <w:rsid w:val="00BA3D43"/>
    <w:rsid w:val="00BB2757"/>
    <w:rsid w:val="00BB346A"/>
    <w:rsid w:val="00BB36FD"/>
    <w:rsid w:val="00BC0A67"/>
    <w:rsid w:val="00BC2638"/>
    <w:rsid w:val="00BC3DC4"/>
    <w:rsid w:val="00BC4D31"/>
    <w:rsid w:val="00BD43B4"/>
    <w:rsid w:val="00BD5AED"/>
    <w:rsid w:val="00BE0276"/>
    <w:rsid w:val="00BE0979"/>
    <w:rsid w:val="00C139CC"/>
    <w:rsid w:val="00C32952"/>
    <w:rsid w:val="00C35067"/>
    <w:rsid w:val="00C471BB"/>
    <w:rsid w:val="00C5171F"/>
    <w:rsid w:val="00C533E8"/>
    <w:rsid w:val="00C60AE2"/>
    <w:rsid w:val="00C65C5F"/>
    <w:rsid w:val="00C76747"/>
    <w:rsid w:val="00C8008A"/>
    <w:rsid w:val="00C975CE"/>
    <w:rsid w:val="00CA659C"/>
    <w:rsid w:val="00CA6879"/>
    <w:rsid w:val="00CD3174"/>
    <w:rsid w:val="00CD4DF2"/>
    <w:rsid w:val="00CD56CD"/>
    <w:rsid w:val="00CD6190"/>
    <w:rsid w:val="00CE0D89"/>
    <w:rsid w:val="00CE25BA"/>
    <w:rsid w:val="00CE2B73"/>
    <w:rsid w:val="00CF378A"/>
    <w:rsid w:val="00D00E38"/>
    <w:rsid w:val="00D01DC9"/>
    <w:rsid w:val="00D03CF5"/>
    <w:rsid w:val="00D16A1F"/>
    <w:rsid w:val="00D25892"/>
    <w:rsid w:val="00D32FD1"/>
    <w:rsid w:val="00D33FC2"/>
    <w:rsid w:val="00D35C4A"/>
    <w:rsid w:val="00D36E4E"/>
    <w:rsid w:val="00D46BB5"/>
    <w:rsid w:val="00D4715A"/>
    <w:rsid w:val="00D857D9"/>
    <w:rsid w:val="00D864CD"/>
    <w:rsid w:val="00D964AA"/>
    <w:rsid w:val="00D9793F"/>
    <w:rsid w:val="00DB1283"/>
    <w:rsid w:val="00DD59A0"/>
    <w:rsid w:val="00DD6572"/>
    <w:rsid w:val="00DE08A6"/>
    <w:rsid w:val="00DE4328"/>
    <w:rsid w:val="00E06F54"/>
    <w:rsid w:val="00E17591"/>
    <w:rsid w:val="00E37586"/>
    <w:rsid w:val="00E41009"/>
    <w:rsid w:val="00E421F6"/>
    <w:rsid w:val="00E4301B"/>
    <w:rsid w:val="00E56CBC"/>
    <w:rsid w:val="00E600B9"/>
    <w:rsid w:val="00E71CA9"/>
    <w:rsid w:val="00E979B5"/>
    <w:rsid w:val="00EA7E3A"/>
    <w:rsid w:val="00ED0E92"/>
    <w:rsid w:val="00ED26BF"/>
    <w:rsid w:val="00EE3D30"/>
    <w:rsid w:val="00EE79C9"/>
    <w:rsid w:val="00EF0DEA"/>
    <w:rsid w:val="00F115EA"/>
    <w:rsid w:val="00F22BA0"/>
    <w:rsid w:val="00F2733A"/>
    <w:rsid w:val="00F329EF"/>
    <w:rsid w:val="00F32CC0"/>
    <w:rsid w:val="00F70043"/>
    <w:rsid w:val="00FB3FC7"/>
    <w:rsid w:val="00FB6CC1"/>
    <w:rsid w:val="00FC00CF"/>
    <w:rsid w:val="00FC2D93"/>
    <w:rsid w:val="00FC2FA7"/>
    <w:rsid w:val="00FD72A8"/>
    <w:rsid w:val="00FE7824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257E"/>
  <w15:docId w15:val="{8DA0AD00-4A71-451B-B380-0C879DB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757"/>
  </w:style>
  <w:style w:type="paragraph" w:styleId="1">
    <w:name w:val="heading 1"/>
    <w:basedOn w:val="a"/>
    <w:next w:val="a"/>
    <w:link w:val="10"/>
    <w:uiPriority w:val="9"/>
    <w:qFormat/>
    <w:rsid w:val="003F1C3F"/>
    <w:pPr>
      <w:keepNext/>
      <w:keepLines/>
      <w:suppressAutoHyphens/>
      <w:spacing w:before="24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1C3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73B1"/>
    <w:pPr>
      <w:spacing w:after="0" w:line="340" w:lineRule="exact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73B1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037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03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FontStyle18">
    <w:name w:val="Font Style18"/>
    <w:rsid w:val="000373B1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4F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Стиль"/>
    <w:rsid w:val="004F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2B31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B3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A5713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0"/>
    </w:rPr>
  </w:style>
  <w:style w:type="character" w:customStyle="1" w:styleId="apple-converted-space">
    <w:name w:val="apple-converted-space"/>
    <w:basedOn w:val="a0"/>
    <w:rsid w:val="00A57134"/>
  </w:style>
  <w:style w:type="table" w:styleId="a8">
    <w:name w:val="Table Grid"/>
    <w:basedOn w:val="a1"/>
    <w:rsid w:val="00A571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2"/>
    <w:rsid w:val="000D66D7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0D66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pt0pt">
    <w:name w:val="Основной текст + 12 pt;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1">
    <w:name w:val="Подпись к таблице (2)_"/>
    <w:basedOn w:val="a0"/>
    <w:link w:val="22"/>
    <w:rsid w:val="000D66D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0D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9"/>
    <w:rsid w:val="000D66D7"/>
    <w:pPr>
      <w:widowControl w:val="0"/>
      <w:shd w:val="clear" w:color="auto" w:fill="FFFFFF"/>
      <w:spacing w:after="0" w:line="299" w:lineRule="exact"/>
      <w:jc w:val="right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b">
    <w:name w:val="Подпись к таблице"/>
    <w:basedOn w:val="a"/>
    <w:link w:val="aa"/>
    <w:rsid w:val="000D66D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Подпись к таблице (2)"/>
    <w:basedOn w:val="a"/>
    <w:link w:val="21"/>
    <w:rsid w:val="000D66D7"/>
    <w:pPr>
      <w:widowControl w:val="0"/>
      <w:shd w:val="clear" w:color="auto" w:fill="FFFFFF"/>
      <w:spacing w:after="0" w:line="295" w:lineRule="exact"/>
      <w:ind w:firstLine="720"/>
    </w:pPr>
    <w:rPr>
      <w:rFonts w:ascii="Times New Roman" w:eastAsia="Times New Roman" w:hAnsi="Times New Roman" w:cs="Times New Roman"/>
      <w:i/>
      <w:iCs/>
    </w:rPr>
  </w:style>
  <w:style w:type="paragraph" w:customStyle="1" w:styleId="24">
    <w:name w:val="Основной текст (2)"/>
    <w:basedOn w:val="a"/>
    <w:link w:val="23"/>
    <w:rsid w:val="000D66D7"/>
    <w:pPr>
      <w:widowControl w:val="0"/>
      <w:shd w:val="clear" w:color="auto" w:fill="FFFFFF"/>
      <w:spacing w:after="0" w:line="299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Без интервала1"/>
    <w:rsid w:val="000D6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rsid w:val="003F1C3F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3F1C3F"/>
  </w:style>
  <w:style w:type="character" w:customStyle="1" w:styleId="10">
    <w:name w:val="Заголовок 1 Знак"/>
    <w:basedOn w:val="a0"/>
    <w:link w:val="1"/>
    <w:uiPriority w:val="9"/>
    <w:rsid w:val="003F1C3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1C3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rsid w:val="003F1C3F"/>
    <w:rPr>
      <w:color w:val="0000FF"/>
      <w:u w:val="single"/>
    </w:rPr>
  </w:style>
  <w:style w:type="paragraph" w:styleId="ad">
    <w:name w:val="Balloon Text"/>
    <w:basedOn w:val="a"/>
    <w:link w:val="ae"/>
    <w:unhideWhenUsed/>
    <w:rsid w:val="003F1C3F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e">
    <w:name w:val="Текст выноски Знак"/>
    <w:basedOn w:val="a0"/>
    <w:link w:val="ad"/>
    <w:rsid w:val="003F1C3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110">
    <w:name w:val="Заголовок 11"/>
    <w:basedOn w:val="a"/>
    <w:next w:val="a"/>
    <w:uiPriority w:val="9"/>
    <w:qFormat/>
    <w:rsid w:val="003F1C3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F1C3F"/>
  </w:style>
  <w:style w:type="paragraph" w:styleId="27">
    <w:name w:val="List 2"/>
    <w:basedOn w:val="a"/>
    <w:rsid w:val="003F1C3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3F1C3F"/>
  </w:style>
  <w:style w:type="paragraph" w:styleId="31">
    <w:name w:val="Body Text 3"/>
    <w:basedOn w:val="a"/>
    <w:link w:val="32"/>
    <w:rsid w:val="003F1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F1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"/>
    <w:link w:val="af3"/>
    <w:rsid w:val="003F1C3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1C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24">
    <w:name w:val="Font Style24"/>
    <w:uiPriority w:val="99"/>
    <w:rsid w:val="003F1C3F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3F1C3F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F1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tepr">
    <w:name w:val="datepr"/>
    <w:basedOn w:val="a0"/>
    <w:rsid w:val="003F1C3F"/>
  </w:style>
  <w:style w:type="character" w:customStyle="1" w:styleId="number">
    <w:name w:val="number"/>
    <w:basedOn w:val="a0"/>
    <w:rsid w:val="003F1C3F"/>
  </w:style>
  <w:style w:type="paragraph" w:customStyle="1" w:styleId="Default">
    <w:name w:val="Default"/>
    <w:rsid w:val="003F1C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11">
    <w:name w:val="Заголовок 1 Знак1"/>
    <w:basedOn w:val="a0"/>
    <w:uiPriority w:val="9"/>
    <w:rsid w:val="003F1C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customStyle="1" w:styleId="Style5">
    <w:name w:val="Style5"/>
    <w:basedOn w:val="a"/>
    <w:rsid w:val="00C76747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C76747"/>
    <w:rPr>
      <w:rFonts w:ascii="Times New Roman" w:hAnsi="Times New Roman"/>
      <w:sz w:val="26"/>
    </w:rPr>
  </w:style>
  <w:style w:type="paragraph" w:customStyle="1" w:styleId="FR1">
    <w:name w:val="FR1"/>
    <w:rsid w:val="00ED26BF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"/>
    <w:link w:val="34"/>
    <w:rsid w:val="003F57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3F57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8">
    <w:name w:val="Абзац списка2"/>
    <w:basedOn w:val="a"/>
    <w:rsid w:val="003F08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00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2">
    <w:name w:val="Pa2"/>
    <w:basedOn w:val="a"/>
    <w:next w:val="a"/>
    <w:rsid w:val="007D48E2"/>
    <w:pPr>
      <w:autoSpaceDE w:val="0"/>
      <w:autoSpaceDN w:val="0"/>
      <w:adjustRightInd w:val="0"/>
      <w:spacing w:after="0" w:line="241" w:lineRule="atLeast"/>
    </w:pPr>
    <w:rPr>
      <w:rFonts w:ascii="Helvetica" w:eastAsia="Calibri" w:hAnsi="Helvetica" w:cs="Helvetica"/>
      <w:sz w:val="24"/>
      <w:szCs w:val="24"/>
      <w:lang w:eastAsia="ru-RU"/>
    </w:rPr>
  </w:style>
  <w:style w:type="character" w:customStyle="1" w:styleId="A10">
    <w:name w:val="A1"/>
    <w:rsid w:val="007D48E2"/>
    <w:rPr>
      <w:color w:val="000000"/>
      <w:sz w:val="14"/>
      <w:szCs w:val="14"/>
    </w:rPr>
  </w:style>
  <w:style w:type="paragraph" w:styleId="af6">
    <w:name w:val="Normal (Web)"/>
    <w:basedOn w:val="a"/>
    <w:uiPriority w:val="99"/>
    <w:semiHidden/>
    <w:unhideWhenUsed/>
    <w:rsid w:val="004E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Заголовок №1_"/>
    <w:link w:val="16"/>
    <w:uiPriority w:val="99"/>
    <w:locked/>
    <w:rsid w:val="00874025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874025"/>
    <w:pPr>
      <w:shd w:val="clear" w:color="auto" w:fill="FFFFFF"/>
      <w:spacing w:after="0" w:line="302" w:lineRule="exact"/>
      <w:jc w:val="center"/>
      <w:outlineLvl w:val="0"/>
    </w:pPr>
    <w:rPr>
      <w:b/>
      <w:bCs/>
      <w:sz w:val="26"/>
      <w:szCs w:val="26"/>
    </w:rPr>
  </w:style>
  <w:style w:type="paragraph" w:customStyle="1" w:styleId="17">
    <w:name w:val="Знак Знак1"/>
    <w:basedOn w:val="a"/>
    <w:autoRedefine/>
    <w:rsid w:val="002568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29">
    <w:name w:val="Без интервала2"/>
    <w:rsid w:val="00222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Абзац списка3"/>
    <w:basedOn w:val="a"/>
    <w:qFormat/>
    <w:rsid w:val="00222B7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18">
    <w:name w:val="Основной текст Знак1"/>
    <w:basedOn w:val="a0"/>
    <w:uiPriority w:val="99"/>
    <w:rsid w:val="009840FF"/>
    <w:rPr>
      <w:rFonts w:ascii="Bookman Old Style" w:hAnsi="Bookman Old Style"/>
      <w:sz w:val="24"/>
    </w:rPr>
  </w:style>
  <w:style w:type="character" w:customStyle="1" w:styleId="fontstyle01">
    <w:name w:val="fontstyle01"/>
    <w:basedOn w:val="a0"/>
    <w:rsid w:val="009840FF"/>
    <w:rPr>
      <w:rFonts w:ascii="SiemensSansGlobal-Regular" w:hAnsi="SiemensSansGlobal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normaltextrun">
    <w:name w:val="normaltextrun"/>
    <w:basedOn w:val="a0"/>
    <w:rsid w:val="009840FF"/>
  </w:style>
  <w:style w:type="character" w:customStyle="1" w:styleId="eop">
    <w:name w:val="eop"/>
    <w:basedOn w:val="a0"/>
    <w:rsid w:val="009840FF"/>
  </w:style>
  <w:style w:type="character" w:customStyle="1" w:styleId="FontStyle34">
    <w:name w:val="Font Style34"/>
    <w:rsid w:val="00911F51"/>
    <w:rPr>
      <w:rFonts w:ascii="Times New Roman" w:hAnsi="Times New Roman" w:cs="Times New Roman"/>
      <w:b/>
      <w:bCs/>
      <w:sz w:val="26"/>
      <w:szCs w:val="26"/>
    </w:rPr>
  </w:style>
  <w:style w:type="paragraph" w:customStyle="1" w:styleId="4">
    <w:name w:val="Абзац списка4"/>
    <w:basedOn w:val="a"/>
    <w:rsid w:val="008213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9">
    <w:name w:val="Сетка таблицы1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a"/>
    <w:rsid w:val="00976098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976098"/>
    <w:rPr>
      <w:rFonts w:ascii="Times New Roman" w:hAnsi="Times New Roman" w:cs="Times New Roman" w:hint="default"/>
      <w:sz w:val="18"/>
      <w:szCs w:val="18"/>
    </w:rPr>
  </w:style>
  <w:style w:type="paragraph" w:customStyle="1" w:styleId="50">
    <w:name w:val="Абзац списка5"/>
    <w:basedOn w:val="a"/>
    <w:rsid w:val="006E1A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paragraph" w:customStyle="1" w:styleId="37">
    <w:name w:val="Без интервала3"/>
    <w:rsid w:val="00E0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Абзац списка6"/>
    <w:basedOn w:val="a"/>
    <w:qFormat/>
    <w:rsid w:val="00E06F5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f7">
    <w:name w:val="Title"/>
    <w:basedOn w:val="a"/>
    <w:next w:val="a"/>
    <w:link w:val="af8"/>
    <w:uiPriority w:val="10"/>
    <w:qFormat/>
    <w:rsid w:val="00B346A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8">
    <w:name w:val="Заголовок Знак"/>
    <w:basedOn w:val="a0"/>
    <w:link w:val="af7"/>
    <w:uiPriority w:val="10"/>
    <w:rsid w:val="00B346A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833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360</cp:revision>
  <cp:lastPrinted>2026-10-21T09:27:00Z</cp:lastPrinted>
  <dcterms:created xsi:type="dcterms:W3CDTF">2020-11-06T05:39:00Z</dcterms:created>
  <dcterms:modified xsi:type="dcterms:W3CDTF">2026-10-26T07:30:00Z</dcterms:modified>
</cp:coreProperties>
</file>