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99759" w14:textId="41905910" w:rsidR="003277CC" w:rsidRPr="007A1ADC" w:rsidRDefault="003277CC" w:rsidP="003277CC">
      <w:pPr>
        <w:jc w:val="right"/>
        <w:rPr>
          <w:rFonts w:ascii="Times New Roman" w:hAnsi="Times New Roman"/>
          <w:sz w:val="28"/>
          <w:szCs w:val="28"/>
        </w:rPr>
      </w:pPr>
      <w:r w:rsidRPr="007A1ADC">
        <w:rPr>
          <w:rFonts w:ascii="Times New Roman" w:hAnsi="Times New Roman"/>
          <w:sz w:val="28"/>
          <w:szCs w:val="28"/>
        </w:rPr>
        <w:t>Приложение 1</w:t>
      </w:r>
    </w:p>
    <w:p w14:paraId="35201E5B" w14:textId="77777777" w:rsidR="003277CC" w:rsidRDefault="003277CC" w:rsidP="003277CC">
      <w:pPr>
        <w:jc w:val="center"/>
        <w:rPr>
          <w:rFonts w:ascii="Times New Roman" w:hAnsi="Times New Roman"/>
          <w:sz w:val="28"/>
          <w:szCs w:val="28"/>
        </w:rPr>
      </w:pPr>
      <w:r w:rsidRPr="007A1ADC">
        <w:rPr>
          <w:rFonts w:ascii="Times New Roman" w:hAnsi="Times New Roman"/>
          <w:sz w:val="28"/>
          <w:szCs w:val="28"/>
        </w:rPr>
        <w:t>ТЕХНИЧЕСКОЕ ОПИСАНИЕ</w:t>
      </w:r>
    </w:p>
    <w:p w14:paraId="73A3C727" w14:textId="25AF4007" w:rsidR="00944A9C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Техническое задание на изготовление печатной продукции: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Квартальный календарь «35 лет Государственному пограничному комитету Республики Беларусь»</w:t>
      </w:r>
      <w:r w:rsidR="002F6E2C">
        <w:rPr>
          <w:rFonts w:ascii="Times New Roman" w:eastAsia="Times New Roman" w:hAnsi="Times New Roman"/>
          <w:sz w:val="30"/>
          <w:szCs w:val="30"/>
          <w:lang w:eastAsia="ru-RU"/>
        </w:rPr>
        <w:t xml:space="preserve"> (в цветном, современном дизайне)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6D1C2A90" w14:textId="77777777" w:rsidR="00944A9C" w:rsidRPr="00F506CD" w:rsidRDefault="00944A9C" w:rsidP="00E873F9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Тип конструкции</w:t>
      </w:r>
      <w:r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</w:t>
      </w:r>
    </w:p>
    <w:p w14:paraId="6C99B8D7" w14:textId="1032D65A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Настенный квартальный календарь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должен состоять </w:t>
      </w:r>
      <w:r w:rsidRPr="002777D0">
        <w:rPr>
          <w:rFonts w:ascii="Times New Roman" w:eastAsia="Times New Roman" w:hAnsi="Times New Roman"/>
          <w:sz w:val="30"/>
          <w:szCs w:val="30"/>
          <w:lang w:eastAsia="ru-RU"/>
        </w:rPr>
        <w:t>(схема прилагается)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из 4 секци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й </w:t>
      </w:r>
      <w:r w:rsidR="00AF0808">
        <w:rPr>
          <w:rFonts w:ascii="Times New Roman" w:eastAsia="Times New Roman" w:hAnsi="Times New Roman"/>
          <w:sz w:val="30"/>
          <w:szCs w:val="30"/>
          <w:lang w:eastAsia="ru-RU"/>
        </w:rPr>
        <w:t>на</w:t>
      </w:r>
      <w:r w:rsidR="00AF0808"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жесткой основ</w:t>
      </w:r>
      <w:r w:rsidR="00AF0808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AF0808"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(каппа-картон),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соединенных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3-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ми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металлически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ми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пружина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ми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(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1 верхни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й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объемны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й постер, 2-мя средними подложками и 1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нижн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ей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подложк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ой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с рекламным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пол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и,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индивидуальной календарной сетк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ой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и элемент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ами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фурнитуры</w:t>
      </w:r>
      <w:r w:rsidR="00FA4E02"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60550AE9" w14:textId="77777777" w:rsidR="00944A9C" w:rsidRPr="006E5576" w:rsidRDefault="00944A9C" w:rsidP="00944A9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1.1. </w:t>
      </w:r>
      <w:r w:rsidRPr="006E557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Верхний объемный постер (формат 335х240 мм)</w:t>
      </w:r>
    </w:p>
    <w:p w14:paraId="399081C2" w14:textId="77777777" w:rsidR="00944A9C" w:rsidRPr="00C44647" w:rsidRDefault="00944A9C" w:rsidP="00944A9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30"/>
          <w:szCs w:val="30"/>
          <w:lang w:eastAsia="ru-RU"/>
        </w:rPr>
      </w:pP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Состоит из двух элементов, соединенных между собой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двухсторонним скотчем:</w:t>
      </w:r>
    </w:p>
    <w:p w14:paraId="77CEC5A4" w14:textId="77777777" w:rsidR="00944A9C" w:rsidRPr="006E5576" w:rsidRDefault="00944A9C" w:rsidP="00944A9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E557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Подложка-основа: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переплетный картон толщиной 2 мм. Оклейка (</w:t>
      </w:r>
      <w:proofErr w:type="spellStart"/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каширование</w:t>
      </w:r>
      <w:proofErr w:type="spellEnd"/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с заклейкой торцов с загибом 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– самоклеящаяся бумага плотностью 178 г/м². Печать полноцветная односторонняя (4+0). Покрытие – односторонняя матовая ламинация. </w:t>
      </w:r>
      <w:r w:rsidRPr="0011604D">
        <w:rPr>
          <w:rFonts w:ascii="Times New Roman" w:eastAsia="Times New Roman" w:hAnsi="Times New Roman"/>
          <w:iCs/>
          <w:sz w:val="30"/>
          <w:szCs w:val="30"/>
          <w:lang w:eastAsia="ru-RU"/>
        </w:rPr>
        <w:t>Оборотная (задняя) сторона</w:t>
      </w:r>
      <w:r w:rsidRPr="006E5576">
        <w:rPr>
          <w:rFonts w:ascii="Times New Roman" w:eastAsia="Times New Roman" w:hAnsi="Times New Roman"/>
          <w:b/>
          <w:iCs/>
          <w:sz w:val="30"/>
          <w:szCs w:val="30"/>
          <w:lang w:eastAsia="ru-RU"/>
        </w:rPr>
        <w:t xml:space="preserve"> 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оклеена мелованной бумагой плотностью не менее 120–140 г/м² без печати (белый цвет).</w:t>
      </w:r>
    </w:p>
    <w:p w14:paraId="5281206F" w14:textId="77777777" w:rsidR="00944A9C" w:rsidRDefault="00944A9C" w:rsidP="00944A9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E557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Накладной (верхний) постер: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бумага мелованная плотностью </w:t>
      </w:r>
      <w:r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350 г/м². Печать полноцветная односторонняя (4+0). Покрытие – односторонняя матовая ламинация.</w:t>
      </w:r>
    </w:p>
    <w:p w14:paraId="3EC625E8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1.2. </w:t>
      </w: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Средние подложки (2 штуки, формат 335х227 мм каждая)</w:t>
      </w:r>
    </w:p>
    <w:p w14:paraId="52A8F81E" w14:textId="77777777" w:rsidR="00944A9C" w:rsidRPr="00542004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Материал: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переплетный картон толщиной 2 мм.</w:t>
      </w:r>
    </w:p>
    <w:p w14:paraId="374371A3" w14:textId="77777777" w:rsidR="00944A9C" w:rsidRPr="00542004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Оклейка: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самоклеящаяся бумага плотностью 178 г/м².</w:t>
      </w:r>
    </w:p>
    <w:p w14:paraId="316B52C8" w14:textId="77777777" w:rsidR="00944A9C" w:rsidRPr="00542004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Печать и отделка: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печать полноцветная односторонняя (4+0), односторонняя матовая ламинация. Оборотные (задние) стороны</w:t>
      </w:r>
      <w:r w:rsidRPr="00107493">
        <w:rPr>
          <w:rFonts w:ascii="Times New Roman" w:eastAsia="Times New Roman" w:hAnsi="Times New Roman"/>
          <w:b/>
          <w:iCs/>
          <w:sz w:val="30"/>
          <w:szCs w:val="30"/>
          <w:lang w:eastAsia="ru-RU"/>
        </w:rPr>
        <w:t xml:space="preserve"> 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оклеены </w:t>
      </w:r>
      <w:proofErr w:type="spellStart"/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>мелованой</w:t>
      </w:r>
      <w:proofErr w:type="spellEnd"/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бумагой плотностью не менее 120–140 г/м² без печати (белый цвет).</w:t>
      </w:r>
    </w:p>
    <w:p w14:paraId="7D5390F4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1.3. </w:t>
      </w: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Нижняя подложка с рекламным полем (формат 335х227 мм)</w:t>
      </w:r>
    </w:p>
    <w:p w14:paraId="09ECD9BA" w14:textId="77777777" w:rsidR="00944A9C" w:rsidRPr="00542004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Материал: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переплетный картон толщиной 2 мм.</w:t>
      </w:r>
    </w:p>
    <w:p w14:paraId="5E697C6D" w14:textId="77777777" w:rsidR="00944A9C" w:rsidRPr="00542004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Оклейка: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самоклеящаяся бумага плотностью 178 г/м².</w:t>
      </w:r>
    </w:p>
    <w:p w14:paraId="0FD742DC" w14:textId="77777777" w:rsidR="00944A9C" w:rsidRPr="00542004" w:rsidRDefault="00944A9C" w:rsidP="00944A9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Размер выступающего рекламного поля: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335х80 мм в нижней части подложки.</w:t>
      </w:r>
    </w:p>
    <w:p w14:paraId="502C9C8E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Печать и отделка: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печать полноцветная односторонняя (4+0), односторонняя матовая ламинация. Оборотная (задняя) сторона</w:t>
      </w:r>
      <w:r w:rsidRPr="00107493">
        <w:rPr>
          <w:rFonts w:ascii="Times New Roman" w:eastAsia="Times New Roman" w:hAnsi="Times New Roman"/>
          <w:b/>
          <w:iCs/>
          <w:sz w:val="30"/>
          <w:szCs w:val="30"/>
          <w:lang w:eastAsia="ru-RU"/>
        </w:rPr>
        <w:t xml:space="preserve"> 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оклеена </w:t>
      </w:r>
      <w:proofErr w:type="spellStart"/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>мелованой</w:t>
      </w:r>
      <w:proofErr w:type="spellEnd"/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бумагой плотностью не менее 120–140 г/м² без печати (белый цвет).</w:t>
      </w:r>
      <w:r w:rsidRPr="00107493">
        <w:rPr>
          <w:rFonts w:ascii="Times New Roman" w:eastAsia="Times New Roman" w:hAnsi="Times New Roman"/>
          <w:b/>
          <w:bCs/>
          <w:color w:val="FF0000"/>
          <w:sz w:val="30"/>
          <w:szCs w:val="30"/>
          <w:lang w:eastAsia="ru-RU"/>
        </w:rPr>
        <w:t xml:space="preserve"> </w:t>
      </w:r>
    </w:p>
    <w:p w14:paraId="5A7EDAFC" w14:textId="7BF248A3" w:rsidR="00944A9C" w:rsidRPr="00107493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1.4 </w:t>
      </w: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Календарная сетка (формат 297х145 мм)</w:t>
      </w:r>
    </w:p>
    <w:p w14:paraId="4FA3E8DC" w14:textId="77777777" w:rsidR="00944A9C" w:rsidRPr="00542004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Конструкция: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3 самостоятельных календарных блока по 12 листов в каждом (всего 36 листов).</w:t>
      </w:r>
    </w:p>
    <w:p w14:paraId="5E292EAA" w14:textId="77777777" w:rsidR="00944A9C" w:rsidRPr="00542004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Дизайн: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Индивидуальный дизайн-макет разметки месяцев.</w:t>
      </w:r>
    </w:p>
    <w:p w14:paraId="6CF01B6D" w14:textId="77777777" w:rsidR="00944A9C" w:rsidRPr="00542004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Материал: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бумага офсетная плотностью 80 г/м².</w:t>
      </w:r>
    </w:p>
    <w:p w14:paraId="52592579" w14:textId="77777777" w:rsidR="00944A9C" w:rsidRPr="00C73EBB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Печать: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полноцветная </w:t>
      </w:r>
      <w:r w:rsidRPr="00C73EBB">
        <w:rPr>
          <w:rFonts w:ascii="Times New Roman" w:eastAsia="Times New Roman" w:hAnsi="Times New Roman"/>
          <w:sz w:val="30"/>
          <w:szCs w:val="30"/>
          <w:lang w:eastAsia="ru-RU"/>
        </w:rPr>
        <w:t>односторонняя (4+0).</w:t>
      </w:r>
    </w:p>
    <w:p w14:paraId="40FF7CFB" w14:textId="77777777" w:rsidR="00944A9C" w:rsidRPr="0011604D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1604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1.5. Сборка и фурнитура</w:t>
      </w:r>
      <w:r w:rsidRPr="0011604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246A83D9" w14:textId="77777777" w:rsidR="00944A9C" w:rsidRPr="0011604D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11604D">
        <w:rPr>
          <w:rFonts w:ascii="Times New Roman" w:eastAsia="Times New Roman" w:hAnsi="Times New Roman"/>
          <w:sz w:val="30"/>
          <w:szCs w:val="30"/>
          <w:lang w:eastAsia="ru-RU"/>
        </w:rPr>
        <w:t xml:space="preserve">Сборка постера и трех подложек осуществляется на </w:t>
      </w:r>
      <w:r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Pr="0011604D">
        <w:rPr>
          <w:rFonts w:ascii="Times New Roman" w:eastAsia="Times New Roman" w:hAnsi="Times New Roman"/>
          <w:bCs/>
          <w:sz w:val="30"/>
          <w:szCs w:val="30"/>
          <w:lang w:eastAsia="ru-RU"/>
        </w:rPr>
        <w:t>3 металлические пружины.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Цвет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– 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>белый.</w:t>
      </w:r>
    </w:p>
    <w:p w14:paraId="2550ED6E" w14:textId="77777777" w:rsidR="00944A9C" w:rsidRPr="00F441AF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r w:rsidRPr="0011604D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Верхний край подложки-основы объемного постера по всей ширине (335 мм) оформляется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обжимной планкой </w:t>
      </w:r>
      <w:r w:rsidRPr="0011604D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с держателем. Цвет планки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– 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>серебро.</w:t>
      </w:r>
    </w:p>
    <w:p w14:paraId="2CB16762" w14:textId="27D8ADE6" w:rsidR="00944A9C" w:rsidRPr="00F441AF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441AF">
        <w:rPr>
          <w:rFonts w:ascii="Times New Roman" w:eastAsia="Times New Roman" w:hAnsi="Times New Roman"/>
          <w:bCs/>
          <w:sz w:val="30"/>
          <w:szCs w:val="30"/>
          <w:lang w:eastAsia="ru-RU"/>
        </w:rPr>
        <w:t>Индикатор даты (курсор):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н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 xml:space="preserve">а среднем календарном блоке устанавливается прозрачная пластиковая лента-держатель с подвижным пластиковым окошком (курсором) </w:t>
      </w:r>
      <w:r w:rsidRPr="00F441AF">
        <w:rPr>
          <w:rFonts w:ascii="Times New Roman" w:eastAsia="Times New Roman" w:hAnsi="Times New Roman"/>
          <w:bCs/>
          <w:sz w:val="30"/>
          <w:szCs w:val="30"/>
          <w:lang w:eastAsia="ru-RU"/>
        </w:rPr>
        <w:t>красного цвета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 xml:space="preserve"> для фиксации текущей даты. </w:t>
      </w:r>
    </w:p>
    <w:p w14:paraId="2CD7ECF3" w14:textId="6762A9A6" w:rsidR="00944A9C" w:rsidRPr="00944A9C" w:rsidRDefault="00944A9C" w:rsidP="00944A9C">
      <w:pPr>
        <w:pStyle w:val="a4"/>
        <w:numPr>
          <w:ilvl w:val="0"/>
          <w:numId w:val="3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44A9C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Требования к дизайну, разработке и порядку согласования.</w:t>
      </w:r>
    </w:p>
    <w:p w14:paraId="72A9F1A7" w14:textId="77777777" w:rsidR="00944A9C" w:rsidRPr="005B316D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Разработка художественной концепции, графического оформления и верстки всех элементов календаря (постер, подложки, индивидуальная сетка, рекламное поле) осуществляется </w:t>
      </w:r>
      <w:r w:rsidRPr="005B316D">
        <w:rPr>
          <w:rFonts w:ascii="Times New Roman" w:eastAsia="Times New Roman" w:hAnsi="Times New Roman"/>
          <w:bCs/>
          <w:sz w:val="30"/>
          <w:szCs w:val="30"/>
          <w:lang w:eastAsia="ru-RU"/>
        </w:rPr>
        <w:t>силами, средствами и творческим потенциалом Исполнителя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. Заказчик не предоставляет графических материалов.</w:t>
      </w:r>
    </w:p>
    <w:p w14:paraId="7CA88987" w14:textId="77777777" w:rsidR="00944A9C" w:rsidRPr="005B316D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Дизайн должен быть эксклюзивным, торжественным и выполненным в строгом соответствии с ведомственной тематикой Государственного пограничного комитета Республики Беларусь.</w:t>
      </w:r>
    </w:p>
    <w:p w14:paraId="68B0F59A" w14:textId="77777777" w:rsidR="00944A9C" w:rsidRPr="005B316D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Исполнитель самостоятельно подбирает, </w:t>
      </w:r>
      <w:proofErr w:type="spellStart"/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отрисовывает</w:t>
      </w:r>
      <w:proofErr w:type="spellEnd"/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и лицензирует все необходимые изображения, ведомственную символику, геральдические знаки, декоративные элементы высокого разрешения (не менее 300 </w:t>
      </w:r>
      <w:proofErr w:type="spellStart"/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dpi</w:t>
      </w:r>
      <w:proofErr w:type="spellEnd"/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в масштабе 1:1).</w:t>
      </w:r>
    </w:p>
    <w:p w14:paraId="67CB14FF" w14:textId="2E639DE2" w:rsidR="00944A9C" w:rsidRPr="00F441AF" w:rsidRDefault="001B5D10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bookmarkStart w:id="0" w:name="_Hlk237257536"/>
      <w:r>
        <w:rPr>
          <w:rFonts w:ascii="Times New Roman" w:hAnsi="Times New Roman"/>
          <w:sz w:val="30"/>
          <w:szCs w:val="30"/>
          <w:lang w:eastAsia="ru-RU"/>
        </w:rPr>
        <w:t>В течение 5 календарных дней со дня истечения срока предоставления документов и (или) сведений потенциальные поставщики обязаны предоставить для согласования</w:t>
      </w:r>
      <w:r w:rsidRPr="00E873F9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944A9C"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пробный полноразмерный, полностью готовый физический образец календаря, выполненный на производственном оборудовании из </w:t>
      </w:r>
      <w:r w:rsidR="00944A9C">
        <w:rPr>
          <w:rFonts w:ascii="Times New Roman" w:eastAsia="Times New Roman" w:hAnsi="Times New Roman"/>
          <w:sz w:val="30"/>
          <w:szCs w:val="30"/>
          <w:lang w:eastAsia="ru-RU"/>
        </w:rPr>
        <w:t>заявленных материалов</w:t>
      </w:r>
      <w:r w:rsidR="00944A9C"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(</w:t>
      </w:r>
      <w:r w:rsidR="00944A9C">
        <w:rPr>
          <w:rFonts w:ascii="Times New Roman" w:eastAsia="Times New Roman" w:hAnsi="Times New Roman"/>
          <w:sz w:val="30"/>
          <w:szCs w:val="30"/>
          <w:lang w:eastAsia="ru-RU"/>
        </w:rPr>
        <w:t>переплетного</w:t>
      </w:r>
      <w:r w:rsidR="00944A9C"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картон</w:t>
      </w:r>
      <w:r w:rsidR="00944A9C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944A9C" w:rsidRPr="005B316D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 w:rsidR="00944A9C"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бумаги с</w:t>
      </w:r>
      <w:r w:rsidR="00944A9C"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ламинаци</w:t>
      </w:r>
      <w:r w:rsidR="00944A9C">
        <w:rPr>
          <w:rFonts w:ascii="Times New Roman" w:eastAsia="Times New Roman" w:hAnsi="Times New Roman"/>
          <w:sz w:val="30"/>
          <w:szCs w:val="30"/>
          <w:lang w:eastAsia="ru-RU"/>
        </w:rPr>
        <w:t>ей, с</w:t>
      </w:r>
      <w:r w:rsidR="00944A9C"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установленной</w:t>
      </w:r>
      <w:r w:rsidR="00944A9C">
        <w:rPr>
          <w:rFonts w:ascii="Times New Roman" w:eastAsia="Times New Roman" w:hAnsi="Times New Roman"/>
          <w:sz w:val="30"/>
          <w:szCs w:val="30"/>
          <w:lang w:eastAsia="ru-RU"/>
        </w:rPr>
        <w:t xml:space="preserve"> обжимной планкой с держателем</w:t>
      </w:r>
      <w:r w:rsidR="00944A9C"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="00944A9C" w:rsidRPr="00F441AF">
        <w:rPr>
          <w:rFonts w:ascii="Times New Roman" w:eastAsia="Times New Roman" w:hAnsi="Times New Roman"/>
          <w:sz w:val="30"/>
          <w:szCs w:val="30"/>
          <w:lang w:eastAsia="ru-RU"/>
        </w:rPr>
        <w:t>пружин</w:t>
      </w:r>
      <w:r w:rsidR="00944A9C">
        <w:rPr>
          <w:rFonts w:ascii="Times New Roman" w:eastAsia="Times New Roman" w:hAnsi="Times New Roman"/>
          <w:sz w:val="30"/>
          <w:szCs w:val="30"/>
          <w:lang w:eastAsia="ru-RU"/>
        </w:rPr>
        <w:t xml:space="preserve">ой, </w:t>
      </w:r>
      <w:r w:rsidR="00944A9C" w:rsidRPr="00F441AF">
        <w:rPr>
          <w:rFonts w:ascii="Times New Roman" w:eastAsia="Times New Roman" w:hAnsi="Times New Roman"/>
          <w:sz w:val="30"/>
          <w:szCs w:val="30"/>
          <w:lang w:eastAsia="ru-RU"/>
        </w:rPr>
        <w:t>курсор</w:t>
      </w:r>
      <w:r w:rsidR="00944A9C">
        <w:rPr>
          <w:rFonts w:ascii="Times New Roman" w:eastAsia="Times New Roman" w:hAnsi="Times New Roman"/>
          <w:sz w:val="30"/>
          <w:szCs w:val="30"/>
          <w:lang w:eastAsia="ru-RU"/>
        </w:rPr>
        <w:t>ом и т.д.</w:t>
      </w:r>
      <w:r w:rsidR="00944A9C" w:rsidRPr="00F441AF">
        <w:rPr>
          <w:rFonts w:ascii="Times New Roman" w:eastAsia="Times New Roman" w:hAnsi="Times New Roman"/>
          <w:sz w:val="30"/>
          <w:szCs w:val="30"/>
          <w:lang w:eastAsia="ru-RU"/>
        </w:rPr>
        <w:t>).</w:t>
      </w:r>
    </w:p>
    <w:p w14:paraId="74F164BB" w14:textId="77777777" w:rsidR="00944A9C" w:rsidRPr="00542004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>Итоговый дизайн-макет календаря и готовый полнор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азмерный физический образец должны быть предоставлены и полностью согласованы Сторонами </w:t>
      </w:r>
      <w:r w:rsidRPr="005B316D">
        <w:rPr>
          <w:rFonts w:ascii="Times New Roman" w:eastAsia="Times New Roman" w:hAnsi="Times New Roman"/>
          <w:bCs/>
          <w:sz w:val="30"/>
          <w:szCs w:val="30"/>
          <w:lang w:eastAsia="ru-RU"/>
        </w:rPr>
        <w:t>в течение 20 (двадцати) календарных дней с момента подписания договора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6BB261ED" w14:textId="77777777" w:rsidR="00944A9C" w:rsidRPr="00542004" w:rsidRDefault="00944A9C" w:rsidP="00944A9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В течение этого периода Исполнитель обязуется оперативно предоставлять промежуточные эскизы (не менее 2-3 принципиально разных концепций дизайна на первом этапе), реагировать на замечания Заказчика и безвозмездно вносить требуемые правки.</w:t>
      </w:r>
    </w:p>
    <w:bookmarkEnd w:id="0"/>
    <w:p w14:paraId="5A032E78" w14:textId="77777777" w:rsidR="00D53CD6" w:rsidRDefault="00D53CD6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</w:p>
    <w:p w14:paraId="63B9AC96" w14:textId="77777777" w:rsidR="00D53CD6" w:rsidRDefault="00D53CD6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</w:p>
    <w:p w14:paraId="3563B503" w14:textId="471AA1B0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2.1</w:t>
      </w: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 Обязательная передача исходных рабочих файлов:</w:t>
      </w:r>
    </w:p>
    <w:p w14:paraId="4D240DEE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Одновременно с утверждением финального макета и подписанием Акта согласования (в пределах общего 20-дневного срока), Исполнитель обязан безвозмездно передать Заказчику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полный комплект исходных материалов (рабочих файлов) разработанного дизайн-макета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7B373521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Исходники передаются на внешнем электронном носителе в следующих форматах:</w:t>
      </w:r>
    </w:p>
    <w:p w14:paraId="0FFE32BF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Векторная графика и общая верстка: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форматы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.AI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(Adobe </w:t>
      </w:r>
      <w:proofErr w:type="spellStart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Illustrator</w:t>
      </w:r>
      <w:proofErr w:type="spellEnd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) и/или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.CDR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(</w:t>
      </w:r>
      <w:proofErr w:type="spellStart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CorelDraw</w:t>
      </w:r>
      <w:proofErr w:type="spellEnd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).</w:t>
      </w:r>
    </w:p>
    <w:p w14:paraId="25ED7153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Растровая многослойная графика (постер, коллажи):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формат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.PSD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(Adobe Photoshop) с обязательным сохранением всех рабочих слоев, масок, корректирующих слоев и эффектов (без выполнения сведения слоев).</w:t>
      </w:r>
    </w:p>
    <w:p w14:paraId="21214FE0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Универсальный печатный формат: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файл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.PDF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, полностью подготовленный к полиграфическому производству в соответствии с техническими требованиями типографий.</w:t>
      </w:r>
    </w:p>
    <w:p w14:paraId="16020C3C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Нестандартные шрифты, использованные в оформлении, должны быть приложены к архиву исходных файлов отдельной папкой. В печатных PDF и векторных рабочих файлах шрифты должны быть переведены в кривые.</w:t>
      </w:r>
    </w:p>
    <w:p w14:paraId="679C14B0" w14:textId="77777777" w:rsidR="00944A9C" w:rsidRPr="00542004" w:rsidRDefault="00944A9C" w:rsidP="00944A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С момента подписания Акта приема-передачи макета, Заказчику в полном объеме переходят исключительные авторские и имущественные права на созданный дизайн. Заказчик имеет право использовать данный макет и его отдельные элементы для иных ведомственных нужд без дополнительных выплат Исполнителю.</w:t>
      </w:r>
    </w:p>
    <w:p w14:paraId="69D29B4C" w14:textId="77777777" w:rsidR="00944A9C" w:rsidRDefault="00944A9C" w:rsidP="00944A9C">
      <w:pPr>
        <w:pStyle w:val="a4"/>
        <w:numPr>
          <w:ilvl w:val="0"/>
          <w:numId w:val="3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Упакованные календари формируются в пачки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(по </w:t>
      </w:r>
      <w:r w:rsidRPr="00C44647">
        <w:rPr>
          <w:rFonts w:ascii="Times New Roman" w:eastAsia="Times New Roman" w:hAnsi="Times New Roman"/>
          <w:sz w:val="30"/>
          <w:szCs w:val="30"/>
          <w:lang w:eastAsia="ru-RU"/>
        </w:rPr>
        <w:t xml:space="preserve">20-30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штук) 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и укладываются в плотные </w:t>
      </w:r>
      <w:proofErr w:type="spellStart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гофрокороба</w:t>
      </w:r>
      <w:proofErr w:type="spellEnd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. Каждый короб должен быть промаркирован с указанием наименования продукции и количества экземпляров внутри.</w:t>
      </w:r>
    </w:p>
    <w:p w14:paraId="05B63C9A" w14:textId="0FCB3623" w:rsidR="00E873F9" w:rsidRPr="00E873F9" w:rsidRDefault="00E873F9" w:rsidP="00E873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E873F9">
        <w:rPr>
          <w:rFonts w:ascii="Times New Roman" w:hAnsi="Times New Roman"/>
          <w:b/>
          <w:bCs/>
          <w:color w:val="000000"/>
          <w:sz w:val="30"/>
          <w:szCs w:val="30"/>
        </w:rPr>
        <w:t>4.</w:t>
      </w:r>
      <w:r w:rsidRPr="00E873F9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E873F9">
        <w:rPr>
          <w:rFonts w:ascii="Times New Roman" w:hAnsi="Times New Roman"/>
          <w:color w:val="000000"/>
          <w:sz w:val="30"/>
          <w:szCs w:val="30"/>
        </w:rPr>
        <w:t>Гарантийный срок на поставляемый товар –</w:t>
      </w:r>
      <w:r w:rsidRPr="00E873F9">
        <w:rPr>
          <w:rFonts w:ascii="Times New Roman" w:hAnsi="Times New Roman"/>
          <w:sz w:val="30"/>
          <w:szCs w:val="30"/>
        </w:rPr>
        <w:t xml:space="preserve"> в соответствии </w:t>
      </w:r>
      <w:r w:rsidRPr="00E873F9">
        <w:rPr>
          <w:rFonts w:ascii="Times New Roman" w:hAnsi="Times New Roman"/>
          <w:sz w:val="30"/>
          <w:szCs w:val="30"/>
        </w:rPr>
        <w:br/>
        <w:t xml:space="preserve">с техническими условиями изготовителя товара, </w:t>
      </w:r>
      <w:r w:rsidRPr="00E873F9">
        <w:rPr>
          <w:rFonts w:ascii="Times New Roman" w:hAnsi="Times New Roman"/>
          <w:b/>
          <w:bCs/>
          <w:sz w:val="30"/>
          <w:szCs w:val="30"/>
        </w:rPr>
        <w:t xml:space="preserve">но не менее 12 (двенадцати) месяцев с даты его поставки (установки). </w:t>
      </w:r>
      <w:r w:rsidRPr="00E873F9">
        <w:rPr>
          <w:rFonts w:ascii="Times New Roman" w:hAnsi="Times New Roman"/>
          <w:sz w:val="30"/>
          <w:szCs w:val="30"/>
        </w:rPr>
        <w:t xml:space="preserve">Товар должен быть новым, </w:t>
      </w:r>
      <w:r w:rsidRPr="00E873F9">
        <w:rPr>
          <w:rFonts w:ascii="Times New Roman" w:hAnsi="Times New Roman"/>
          <w:bCs/>
          <w:sz w:val="30"/>
          <w:szCs w:val="30"/>
        </w:rPr>
        <w:t>(товар, который не был в употреблении, ремонте, в том числе, который не был восстановлен, в котором не были восстановлены потребительские свойства).</w:t>
      </w:r>
    </w:p>
    <w:p w14:paraId="4F9C9A03" w14:textId="3B3F8B2E" w:rsidR="00944A9C" w:rsidRPr="00E873F9" w:rsidRDefault="00944A9C" w:rsidP="00944A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45CD320B" w14:textId="77777777" w:rsidR="00944A9C" w:rsidRPr="00E873F9" w:rsidRDefault="00944A9C" w:rsidP="00944A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22D50EB4" w14:textId="77777777" w:rsidR="00944A9C" w:rsidRDefault="00944A9C" w:rsidP="00944A9C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4134064C" w14:textId="77777777" w:rsidR="00E873F9" w:rsidRDefault="00E873F9" w:rsidP="00944A9C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20ED64B1" w14:textId="77777777" w:rsidR="00E873F9" w:rsidRDefault="00E873F9" w:rsidP="00944A9C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77130DAF" w14:textId="0A117265" w:rsidR="00944A9C" w:rsidRDefault="00944A9C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B38AF0" w14:textId="6D6E3122" w:rsidR="00944A9C" w:rsidRDefault="00944A9C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7A1D76" w14:textId="32BC910B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7F0AA0" w14:textId="5A5E4809" w:rsidR="00E873F9" w:rsidRDefault="00D53CD6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FF0000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5CE9FC33" wp14:editId="77B759AB">
            <wp:simplePos x="0" y="0"/>
            <wp:positionH relativeFrom="column">
              <wp:posOffset>-229344</wp:posOffset>
            </wp:positionH>
            <wp:positionV relativeFrom="paragraph">
              <wp:posOffset>74571</wp:posOffset>
            </wp:positionV>
            <wp:extent cx="5661328" cy="6788752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2464" cy="6802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F758E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8814ED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FDF0E9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C1A624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8536C8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D940B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82D1B1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805A48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19DEF7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C831CD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9DBEAC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D43FF0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EDC7CB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73AAA6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D227D2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A4B25B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8CAC53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C488AC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CBE77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20E0D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275229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88A1D4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50DC2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0B380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FB465E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887A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DF34AC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537E78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53C014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8FAFB1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2A97AC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B5D3B1" w14:textId="77777777" w:rsidR="00EC3553" w:rsidRDefault="00EC3553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73D4D5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A3DB9F" w14:textId="77777777" w:rsidR="00E873F9" w:rsidRDefault="00E873F9" w:rsidP="004349A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07F775" w14:textId="77777777" w:rsidR="002F6E2C" w:rsidRDefault="002F6E2C" w:rsidP="00E873F9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530A6BE" w14:textId="77777777" w:rsidR="002F6E2C" w:rsidRDefault="002F6E2C" w:rsidP="00E873F9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0A794E4D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60" w:lineRule="exact"/>
        <w:textAlignment w:val="baseline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5380AEB0" w14:textId="77777777" w:rsidR="00D53CD6" w:rsidRDefault="00D53CD6" w:rsidP="002F6E2C">
      <w:pPr>
        <w:jc w:val="right"/>
        <w:rPr>
          <w:rFonts w:ascii="Times New Roman" w:hAnsi="Times New Roman"/>
          <w:sz w:val="28"/>
          <w:szCs w:val="28"/>
        </w:rPr>
      </w:pPr>
    </w:p>
    <w:p w14:paraId="2FD19AC6" w14:textId="77777777" w:rsidR="00D53CD6" w:rsidRDefault="00D53CD6" w:rsidP="002F6E2C">
      <w:pPr>
        <w:jc w:val="right"/>
        <w:rPr>
          <w:rFonts w:ascii="Times New Roman" w:hAnsi="Times New Roman"/>
          <w:sz w:val="28"/>
          <w:szCs w:val="28"/>
        </w:rPr>
      </w:pPr>
    </w:p>
    <w:p w14:paraId="77262EB0" w14:textId="77777777" w:rsidR="00D53CD6" w:rsidRDefault="00D53CD6" w:rsidP="002F6E2C">
      <w:pPr>
        <w:jc w:val="right"/>
        <w:rPr>
          <w:rFonts w:ascii="Times New Roman" w:hAnsi="Times New Roman"/>
          <w:sz w:val="28"/>
          <w:szCs w:val="28"/>
        </w:rPr>
      </w:pPr>
    </w:p>
    <w:p w14:paraId="5D628DEA" w14:textId="77777777" w:rsidR="00D53CD6" w:rsidRDefault="00D53CD6" w:rsidP="002F6E2C">
      <w:pPr>
        <w:jc w:val="right"/>
        <w:rPr>
          <w:rFonts w:ascii="Times New Roman" w:hAnsi="Times New Roman"/>
          <w:sz w:val="28"/>
          <w:szCs w:val="28"/>
        </w:rPr>
      </w:pPr>
    </w:p>
    <w:p w14:paraId="5FD96CDB" w14:textId="77777777" w:rsidR="00D53CD6" w:rsidRDefault="00D53CD6" w:rsidP="002F6E2C">
      <w:pPr>
        <w:jc w:val="right"/>
        <w:rPr>
          <w:rFonts w:ascii="Times New Roman" w:hAnsi="Times New Roman"/>
          <w:sz w:val="28"/>
          <w:szCs w:val="28"/>
        </w:rPr>
      </w:pPr>
    </w:p>
    <w:sectPr w:rsidR="00D53CD6" w:rsidSect="001B5D10">
      <w:pgSz w:w="11906" w:h="16838"/>
      <w:pgMar w:top="709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77568"/>
    <w:multiLevelType w:val="multilevel"/>
    <w:tmpl w:val="29AE651C"/>
    <w:lvl w:ilvl="0">
      <w:start w:val="1"/>
      <w:numFmt w:val="decimal"/>
      <w:lvlText w:val="%1."/>
      <w:lvlJc w:val="left"/>
      <w:pPr>
        <w:tabs>
          <w:tab w:val="num" w:pos="1247"/>
        </w:tabs>
        <w:ind w:left="0" w:firstLine="709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48"/>
        </w:tabs>
        <w:ind w:left="1" w:firstLine="709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60E32918"/>
    <w:multiLevelType w:val="hybridMultilevel"/>
    <w:tmpl w:val="5B80AB12"/>
    <w:lvl w:ilvl="0" w:tplc="4E08EB4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7DE6017"/>
    <w:multiLevelType w:val="multilevel"/>
    <w:tmpl w:val="CB228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578358">
    <w:abstractNumId w:val="0"/>
  </w:num>
  <w:num w:numId="2" w16cid:durableId="1664624884">
    <w:abstractNumId w:val="1"/>
  </w:num>
  <w:num w:numId="3" w16cid:durableId="1943149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84"/>
    <w:rsid w:val="0001514F"/>
    <w:rsid w:val="00020232"/>
    <w:rsid w:val="00043FBB"/>
    <w:rsid w:val="00045642"/>
    <w:rsid w:val="00061E15"/>
    <w:rsid w:val="000659A7"/>
    <w:rsid w:val="00077DED"/>
    <w:rsid w:val="00084685"/>
    <w:rsid w:val="000E0661"/>
    <w:rsid w:val="000E74B7"/>
    <w:rsid w:val="000F0C03"/>
    <w:rsid w:val="000F6E9D"/>
    <w:rsid w:val="00105127"/>
    <w:rsid w:val="0010628A"/>
    <w:rsid w:val="00147CAA"/>
    <w:rsid w:val="00170250"/>
    <w:rsid w:val="00177EF6"/>
    <w:rsid w:val="00195ED6"/>
    <w:rsid w:val="001B3CA0"/>
    <w:rsid w:val="001B5D10"/>
    <w:rsid w:val="001C132B"/>
    <w:rsid w:val="001C4FB3"/>
    <w:rsid w:val="001D5875"/>
    <w:rsid w:val="001F1B88"/>
    <w:rsid w:val="001F3647"/>
    <w:rsid w:val="002076FE"/>
    <w:rsid w:val="00224271"/>
    <w:rsid w:val="002340E3"/>
    <w:rsid w:val="002434E3"/>
    <w:rsid w:val="002A217D"/>
    <w:rsid w:val="002B3802"/>
    <w:rsid w:val="002E7E92"/>
    <w:rsid w:val="002F6E2C"/>
    <w:rsid w:val="00307351"/>
    <w:rsid w:val="00313082"/>
    <w:rsid w:val="00317C43"/>
    <w:rsid w:val="003277CC"/>
    <w:rsid w:val="0034622B"/>
    <w:rsid w:val="00356DED"/>
    <w:rsid w:val="00381EDE"/>
    <w:rsid w:val="00387DCA"/>
    <w:rsid w:val="00387FA6"/>
    <w:rsid w:val="00395E0E"/>
    <w:rsid w:val="003A37C9"/>
    <w:rsid w:val="003C589A"/>
    <w:rsid w:val="003C625A"/>
    <w:rsid w:val="003F407D"/>
    <w:rsid w:val="00403926"/>
    <w:rsid w:val="004228AD"/>
    <w:rsid w:val="004320FF"/>
    <w:rsid w:val="004349A8"/>
    <w:rsid w:val="00456F31"/>
    <w:rsid w:val="004615A8"/>
    <w:rsid w:val="004623FF"/>
    <w:rsid w:val="00473CDA"/>
    <w:rsid w:val="004C32F2"/>
    <w:rsid w:val="004D287B"/>
    <w:rsid w:val="004D4B27"/>
    <w:rsid w:val="004E23E6"/>
    <w:rsid w:val="005011AC"/>
    <w:rsid w:val="00506F0E"/>
    <w:rsid w:val="00521F9D"/>
    <w:rsid w:val="00530B92"/>
    <w:rsid w:val="005334FC"/>
    <w:rsid w:val="00534D84"/>
    <w:rsid w:val="00541977"/>
    <w:rsid w:val="0055383C"/>
    <w:rsid w:val="005669AA"/>
    <w:rsid w:val="005A3819"/>
    <w:rsid w:val="005A7EFA"/>
    <w:rsid w:val="005B0974"/>
    <w:rsid w:val="005B4511"/>
    <w:rsid w:val="005B50D3"/>
    <w:rsid w:val="005B74B3"/>
    <w:rsid w:val="005F66B6"/>
    <w:rsid w:val="00600333"/>
    <w:rsid w:val="00604103"/>
    <w:rsid w:val="00631FD2"/>
    <w:rsid w:val="00644C04"/>
    <w:rsid w:val="00651847"/>
    <w:rsid w:val="0065222D"/>
    <w:rsid w:val="0065270E"/>
    <w:rsid w:val="0065602C"/>
    <w:rsid w:val="006923F6"/>
    <w:rsid w:val="00693A87"/>
    <w:rsid w:val="006B1DBB"/>
    <w:rsid w:val="006C6B40"/>
    <w:rsid w:val="0073309C"/>
    <w:rsid w:val="00741989"/>
    <w:rsid w:val="0076451B"/>
    <w:rsid w:val="00770E3D"/>
    <w:rsid w:val="007778B5"/>
    <w:rsid w:val="0078370A"/>
    <w:rsid w:val="0078568C"/>
    <w:rsid w:val="00790D9A"/>
    <w:rsid w:val="007A0381"/>
    <w:rsid w:val="007C636B"/>
    <w:rsid w:val="007C6759"/>
    <w:rsid w:val="007D2D1D"/>
    <w:rsid w:val="00801814"/>
    <w:rsid w:val="00827178"/>
    <w:rsid w:val="00840333"/>
    <w:rsid w:val="00845881"/>
    <w:rsid w:val="0085279D"/>
    <w:rsid w:val="00862D6F"/>
    <w:rsid w:val="00891995"/>
    <w:rsid w:val="008B2C3C"/>
    <w:rsid w:val="008B76F1"/>
    <w:rsid w:val="008C09B9"/>
    <w:rsid w:val="008C5BEE"/>
    <w:rsid w:val="00923EF9"/>
    <w:rsid w:val="00931A0B"/>
    <w:rsid w:val="00936FED"/>
    <w:rsid w:val="00937117"/>
    <w:rsid w:val="00944A9C"/>
    <w:rsid w:val="0095059C"/>
    <w:rsid w:val="00960E34"/>
    <w:rsid w:val="00976045"/>
    <w:rsid w:val="009878BB"/>
    <w:rsid w:val="009B4093"/>
    <w:rsid w:val="009E70CF"/>
    <w:rsid w:val="00A00897"/>
    <w:rsid w:val="00A414BC"/>
    <w:rsid w:val="00A425B6"/>
    <w:rsid w:val="00A701FF"/>
    <w:rsid w:val="00AA2017"/>
    <w:rsid w:val="00AA3758"/>
    <w:rsid w:val="00AD3B5E"/>
    <w:rsid w:val="00AD6AE6"/>
    <w:rsid w:val="00AE1CE5"/>
    <w:rsid w:val="00AE31E9"/>
    <w:rsid w:val="00AF0808"/>
    <w:rsid w:val="00B307D7"/>
    <w:rsid w:val="00B343DF"/>
    <w:rsid w:val="00B57E07"/>
    <w:rsid w:val="00B73F94"/>
    <w:rsid w:val="00B9152C"/>
    <w:rsid w:val="00B96862"/>
    <w:rsid w:val="00BD194C"/>
    <w:rsid w:val="00BD44E0"/>
    <w:rsid w:val="00C1063D"/>
    <w:rsid w:val="00C151C1"/>
    <w:rsid w:val="00C3317B"/>
    <w:rsid w:val="00C64743"/>
    <w:rsid w:val="00C7371A"/>
    <w:rsid w:val="00CA6045"/>
    <w:rsid w:val="00CB5AB5"/>
    <w:rsid w:val="00CB7A59"/>
    <w:rsid w:val="00CC26A5"/>
    <w:rsid w:val="00D11417"/>
    <w:rsid w:val="00D25A21"/>
    <w:rsid w:val="00D442BE"/>
    <w:rsid w:val="00D50A02"/>
    <w:rsid w:val="00D53CD6"/>
    <w:rsid w:val="00D6627D"/>
    <w:rsid w:val="00D82528"/>
    <w:rsid w:val="00D938CF"/>
    <w:rsid w:val="00DA5954"/>
    <w:rsid w:val="00DB0215"/>
    <w:rsid w:val="00DB4CD8"/>
    <w:rsid w:val="00DC3395"/>
    <w:rsid w:val="00DC669F"/>
    <w:rsid w:val="00DE2B9C"/>
    <w:rsid w:val="00E123AA"/>
    <w:rsid w:val="00E13296"/>
    <w:rsid w:val="00E17752"/>
    <w:rsid w:val="00E27353"/>
    <w:rsid w:val="00E319AB"/>
    <w:rsid w:val="00E435A7"/>
    <w:rsid w:val="00E4531B"/>
    <w:rsid w:val="00E465A8"/>
    <w:rsid w:val="00E50CAD"/>
    <w:rsid w:val="00E55B0E"/>
    <w:rsid w:val="00E873F9"/>
    <w:rsid w:val="00E96951"/>
    <w:rsid w:val="00EB0D74"/>
    <w:rsid w:val="00EC3553"/>
    <w:rsid w:val="00EC5869"/>
    <w:rsid w:val="00EE1876"/>
    <w:rsid w:val="00EE6EF8"/>
    <w:rsid w:val="00F322D2"/>
    <w:rsid w:val="00F4562F"/>
    <w:rsid w:val="00F63E17"/>
    <w:rsid w:val="00F844DA"/>
    <w:rsid w:val="00F940EF"/>
    <w:rsid w:val="00F9725A"/>
    <w:rsid w:val="00FA4E02"/>
    <w:rsid w:val="00FD41E7"/>
    <w:rsid w:val="00FD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623F"/>
  <w15:docId w15:val="{D65957BA-C7E9-410C-81EE-C5A8C724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D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468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414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5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5869"/>
    <w:rPr>
      <w:rFonts w:ascii="Tahoma" w:eastAsia="Calibri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8B76F1"/>
    <w:pPr>
      <w:widowControl w:val="0"/>
      <w:autoSpaceDE w:val="0"/>
      <w:autoSpaceDN w:val="0"/>
      <w:adjustRightInd w:val="0"/>
      <w:spacing w:after="0" w:line="344" w:lineRule="exact"/>
      <w:ind w:firstLine="734"/>
      <w:jc w:val="both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37D01-CBD5-4D84-99C3-8ABA9B859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 Т.Н.</dc:creator>
  <cp:lastModifiedBy>Протасевич Анастасия Андреевна</cp:lastModifiedBy>
  <cp:revision>2</cp:revision>
  <cp:lastPrinted>2026-09-18T06:59:00Z</cp:lastPrinted>
  <dcterms:created xsi:type="dcterms:W3CDTF">2026-10-23T12:25:00Z</dcterms:created>
  <dcterms:modified xsi:type="dcterms:W3CDTF">2026-10-23T12:25:00Z</dcterms:modified>
</cp:coreProperties>
</file>