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21C" w:rsidRPr="00100953" w:rsidRDefault="009206A3" w:rsidP="00100953">
      <w:pPr>
        <w:pageBreakBefore/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1 </w:t>
      </w:r>
    </w:p>
    <w:p w:rsidR="009206A3" w:rsidRPr="00100953" w:rsidRDefault="003B1E51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1</w:t>
      </w:r>
    </w:p>
    <w:p w:rsidR="00AF2D22" w:rsidRPr="00100953" w:rsidRDefault="00AF2D22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на закупку</w:t>
      </w:r>
    </w:p>
    <w:p w:rsidR="00AF2D22" w:rsidRPr="00B2534F" w:rsidRDefault="00AF2D22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реагентов и контрольного материала для автоматического анализатора глюкозы и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лактата</w:t>
      </w:r>
      <w:proofErr w:type="spellEnd"/>
      <w:r w:rsidR="002709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Biosen</w:t>
      </w:r>
      <w:proofErr w:type="spellEnd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производства компании EKF-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diagnosticGmbh</w:t>
      </w:r>
      <w:proofErr w:type="spellEnd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Германия</w:t>
      </w:r>
    </w:p>
    <w:p w:rsidR="000B252E" w:rsidRPr="00100953" w:rsidRDefault="000B252E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D22" w:rsidRPr="00100953" w:rsidRDefault="00AF2D22" w:rsidP="0010095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00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(комплектация) изделий медицинского назначения: 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3"/>
        <w:gridCol w:w="1417"/>
      </w:tblGrid>
      <w:tr w:rsidR="00100953" w:rsidRPr="00100953" w:rsidTr="00B03B6B">
        <w:trPr>
          <w:trHeight w:val="511"/>
          <w:jc w:val="center"/>
        </w:trPr>
        <w:tc>
          <w:tcPr>
            <w:tcW w:w="709" w:type="dxa"/>
            <w:shd w:val="clear" w:color="auto" w:fill="auto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083" w:type="dxa"/>
            <w:shd w:val="clear" w:color="000000" w:fill="FFFFFF"/>
            <w:hideMark/>
          </w:tcPr>
          <w:p w:rsidR="00E32135" w:rsidRPr="00100953" w:rsidRDefault="007C1DDE" w:rsidP="007C1DDE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C1D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Кол-во</w:t>
            </w:r>
          </w:p>
        </w:tc>
      </w:tr>
      <w:tr w:rsidR="00100953" w:rsidRPr="00100953" w:rsidTr="00B03B6B">
        <w:trPr>
          <w:trHeight w:val="823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7083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Контрольный раствор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EasyConNorm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глюкозы и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лактата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неразведенный в пробирках, фасовка не более 1 мл.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мл.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00953" w:rsidRPr="00100953" w:rsidTr="00B03B6B">
        <w:trPr>
          <w:trHeight w:val="835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7083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Контрольный раствор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EasyConPAT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глюкозы и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лактата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неразведенный в пробирках, фасовка не более 1 мл.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мл.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00953" w:rsidRPr="00100953" w:rsidTr="00B03B6B">
        <w:trPr>
          <w:trHeight w:val="42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системный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л.</w:t>
            </w:r>
          </w:p>
        </w:tc>
      </w:tr>
      <w:tr w:rsidR="00100953" w:rsidRPr="00100953" w:rsidTr="00B03B6B">
        <w:trPr>
          <w:trHeight w:val="6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мульти-стандарта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шт.</w:t>
            </w:r>
          </w:p>
        </w:tc>
      </w:tr>
      <w:tr w:rsidR="00100953" w:rsidRPr="00100953" w:rsidTr="00B03B6B">
        <w:trPr>
          <w:trHeight w:val="94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7083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гемолизирующий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микропробирках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+  пластиковые капилляры 20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мкл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2000 шт.</w:t>
            </w:r>
          </w:p>
        </w:tc>
      </w:tr>
    </w:tbl>
    <w:p w:rsidR="00E32135" w:rsidRPr="00100953" w:rsidRDefault="00E32135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Технические требования к предмету закупки: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Предлагаемые реагенты, расходные материалы и контрольный материал должны быть оригинального производства, которые одобрены EKF –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diagnostic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использования с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Line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Прибор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Line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закрытой системой, что подтверждается «Руководством пользователя».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Предлагаемые контрольные материалы должны быть оригинального производства компании EKF –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diagnostic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проведения метрологической поверки анализатора глюкозы 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лактата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компании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EKF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 Все реагенты должны отвечать требованиям совместимости находиться в одной аналитической системе с данной моделью анализатора, не должны нарушать технический процесс в течение рабочего дня. 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2.4 Проведение контроля качества оценивается после успешной калибровки. Раствор мульти-стандарта глюкоза/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в одной аналитической системе с контрольными растворами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EasyConNorm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EasyConPAT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для глюкозы 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лактата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E32135" w:rsidRPr="00100953" w:rsidRDefault="00E32135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3.1 Согласно проекту договора.</w:t>
      </w:r>
    </w:p>
    <w:p w:rsidR="009206A3" w:rsidRDefault="009206A3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52E" w:rsidRDefault="000B252E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1C" w:rsidRDefault="00E8261C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8261C" w:rsidSect="00E8261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0B4E"/>
    <w:multiLevelType w:val="multilevel"/>
    <w:tmpl w:val="DEAE72C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43E623E3"/>
    <w:multiLevelType w:val="multilevel"/>
    <w:tmpl w:val="E3BC588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6A3"/>
    <w:rsid w:val="0002321C"/>
    <w:rsid w:val="00097C07"/>
    <w:rsid w:val="000B252E"/>
    <w:rsid w:val="00100953"/>
    <w:rsid w:val="00147EA8"/>
    <w:rsid w:val="001506F9"/>
    <w:rsid w:val="00202340"/>
    <w:rsid w:val="0024208B"/>
    <w:rsid w:val="0027099E"/>
    <w:rsid w:val="002D201C"/>
    <w:rsid w:val="00323B41"/>
    <w:rsid w:val="00362642"/>
    <w:rsid w:val="003A6942"/>
    <w:rsid w:val="003B1E51"/>
    <w:rsid w:val="00455AE7"/>
    <w:rsid w:val="004704A8"/>
    <w:rsid w:val="004A56B9"/>
    <w:rsid w:val="004B2FE3"/>
    <w:rsid w:val="004D720C"/>
    <w:rsid w:val="005354C9"/>
    <w:rsid w:val="00551746"/>
    <w:rsid w:val="00581B23"/>
    <w:rsid w:val="005D1196"/>
    <w:rsid w:val="00607AF2"/>
    <w:rsid w:val="00617D08"/>
    <w:rsid w:val="006C2318"/>
    <w:rsid w:val="00706EBD"/>
    <w:rsid w:val="0079140D"/>
    <w:rsid w:val="007B0F8C"/>
    <w:rsid w:val="007C1DDE"/>
    <w:rsid w:val="008A5F6F"/>
    <w:rsid w:val="008C1700"/>
    <w:rsid w:val="009206A3"/>
    <w:rsid w:val="0097053B"/>
    <w:rsid w:val="00997631"/>
    <w:rsid w:val="009C34EA"/>
    <w:rsid w:val="00A239BD"/>
    <w:rsid w:val="00A4767D"/>
    <w:rsid w:val="00A51B6B"/>
    <w:rsid w:val="00AF2D22"/>
    <w:rsid w:val="00B03B6B"/>
    <w:rsid w:val="00B2534F"/>
    <w:rsid w:val="00BA1A4C"/>
    <w:rsid w:val="00C00D26"/>
    <w:rsid w:val="00C8476B"/>
    <w:rsid w:val="00CF2047"/>
    <w:rsid w:val="00CF3DC5"/>
    <w:rsid w:val="00DB6A1B"/>
    <w:rsid w:val="00E1465B"/>
    <w:rsid w:val="00E32135"/>
    <w:rsid w:val="00E8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E43B5-83CF-414B-8F43-49EEA7E2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1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629urist</dc:creator>
  <cp:keywords/>
  <dc:description/>
  <cp:lastModifiedBy>629urist</cp:lastModifiedBy>
  <cp:revision>47</cp:revision>
  <cp:lastPrinted>2026-09-17T13:01:00Z</cp:lastPrinted>
  <dcterms:created xsi:type="dcterms:W3CDTF">2026-03-30T11:13:00Z</dcterms:created>
  <dcterms:modified xsi:type="dcterms:W3CDTF">2026-10-22T12:19:00Z</dcterms:modified>
</cp:coreProperties>
</file>