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82"/>
        <w:ind w:left="567"/>
        <w:jc w:val="center"/>
        <w:spacing w:after="319" w:line="180" w:lineRule="exact"/>
        <w:shd w:val="clear" w:color="auto" w:fill="auto"/>
      </w:pPr>
      <w:r>
        <w:rPr>
          <w:rStyle w:val="772"/>
          <w:b/>
          <w:bCs/>
          <w:color w:val="000000"/>
        </w:rPr>
        <w:t xml:space="preserve">Договор поставки № </w:t>
      </w:r>
      <w:bookmarkStart w:id="0" w:name="ТекстовоеПоле35"/>
      <w:r>
        <w:rPr>
          <w:rStyle w:val="772"/>
          <w:b/>
          <w:bCs/>
          <w:color w:val="000000"/>
        </w:rPr>
        <w:fldChar w:fldCharType="begin">
          <w:ffData>
            <w:calcOnExit w:val="false"/>
          </w:ffData>
        </w:fldChar>
      </w:r>
      <w:r>
        <w:rPr>
          <w:rStyle w:val="772"/>
          <w:b/>
          <w:bCs/>
          <w:color w:val="000000"/>
        </w:rPr>
        <w:instrText xml:space="preserve"> FORMTEXT </w:instrText>
      </w:r>
      <w:r>
        <w:rPr>
          <w:rStyle w:val="772"/>
          <w:b/>
          <w:bCs/>
          <w:color w:val="000000"/>
        </w:rPr>
        <w:fldChar w:fldCharType="separate"/>
      </w:r>
      <w:r>
        <w:rPr>
          <w:rStyle w:val="772"/>
          <w:b/>
          <w:bCs/>
          <w:color w:val="000000"/>
        </w:rPr>
        <w:t xml:space="preserve"> </w:t>
      </w:r>
      <w:r>
        <w:rPr>
          <w:rStyle w:val="772"/>
          <w:b/>
          <w:bCs/>
          <w:color w:val="000000"/>
        </w:rPr>
        <w:t xml:space="preserve"> </w:t>
      </w:r>
      <w:r>
        <w:rPr>
          <w:rStyle w:val="772"/>
          <w:b/>
          <w:bCs/>
          <w:color w:val="000000"/>
        </w:rPr>
        <w:t xml:space="preserve"> </w:t>
      </w:r>
      <w:r>
        <w:rPr>
          <w:rStyle w:val="772"/>
          <w:b/>
          <w:bCs/>
          <w:color w:val="000000"/>
        </w:rPr>
        <w:t xml:space="preserve"> </w:t>
      </w:r>
      <w:r>
        <w:rPr>
          <w:rStyle w:val="772"/>
          <w:b/>
          <w:bCs/>
          <w:color w:val="000000"/>
        </w:rPr>
        <w:t xml:space="preserve"> </w:t>
      </w:r>
      <w:r>
        <w:rPr>
          <w:rStyle w:val="772"/>
          <w:b/>
          <w:bCs/>
          <w:color w:val="000000"/>
        </w:rPr>
        <w:fldChar w:fldCharType="end"/>
      </w:r>
      <w:bookmarkEnd w:id="0"/>
      <w:r/>
      <w:r/>
    </w:p>
    <w:p>
      <w:pPr>
        <w:pStyle w:val="778"/>
        <w:ind w:left="20"/>
        <w:spacing w:before="0" w:after="415" w:line="180" w:lineRule="exact"/>
        <w:shd w:val="clear" w:color="auto" w:fill="auto"/>
        <w:tabs>
          <w:tab w:val="right" w:pos="8931" w:leader="none"/>
          <w:tab w:val="left" w:pos="9498" w:leader="underscore"/>
          <w:tab w:val="left" w:pos="9923" w:leader="underscore"/>
        </w:tabs>
      </w:pPr>
      <w:r>
        <w:rPr>
          <w:rStyle w:val="773"/>
          <w:color w:val="000000"/>
          <w:spacing w:val="0"/>
          <w:sz w:val="18"/>
          <w:szCs w:val="18"/>
        </w:rPr>
        <w:t xml:space="preserve">г. Минск</w:t>
      </w:r>
      <w:r>
        <w:rPr>
          <w:rStyle w:val="773"/>
          <w:color w:val="000000"/>
          <w:spacing w:val="0"/>
          <w:sz w:val="18"/>
          <w:szCs w:val="18"/>
        </w:rPr>
        <w:tab/>
      </w:r>
      <w:r>
        <w:rPr>
          <w:rStyle w:val="773"/>
          <w:color w:val="000000"/>
          <w:spacing w:val="0"/>
          <w:sz w:val="18"/>
          <w:szCs w:val="18"/>
        </w:rPr>
        <w:t xml:space="preserve"> </w:t>
      </w:r>
      <w:r>
        <w:rPr>
          <w:rStyle w:val="773"/>
          <w:color w:val="000000"/>
          <w:spacing w:val="0"/>
          <w:sz w:val="18"/>
          <w:szCs w:val="18"/>
        </w:rPr>
        <w:t xml:space="preserve">«</w:t>
      </w:r>
      <w:bookmarkStart w:id="1" w:name="ТекстовоеПоле4"/>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1"/>
      <w:r>
        <w:rPr>
          <w:rStyle w:val="773"/>
          <w:color w:val="000000"/>
          <w:spacing w:val="0"/>
          <w:sz w:val="18"/>
          <w:szCs w:val="18"/>
        </w:rPr>
        <w:t xml:space="preserve">»</w:t>
      </w:r>
      <w:r>
        <w:rPr>
          <w:rStyle w:val="773"/>
          <w:color w:val="000000"/>
          <w:spacing w:val="0"/>
          <w:sz w:val="18"/>
          <w:szCs w:val="18"/>
        </w:rPr>
        <w:t xml:space="preserve"> </w:t>
      </w:r>
      <w:bookmarkStart w:id="2" w:name="ТекстовоеПоле5"/>
      <w:r>
        <w:rPr>
          <w:rStyle w:val="773"/>
          <w:color w:val="000000"/>
          <w:spacing w:val="0"/>
          <w:sz w:val="18"/>
          <w:szCs w:val="18"/>
        </w:rPr>
        <w:fldChar w:fldCharType="begin">
          <w:ffData>
            <w:calcOnExit w:val="false"/>
          </w:ffData>
        </w:fldChar>
      </w:r>
      <w:r>
        <w:rPr>
          <w:rStyle w:val="773"/>
          <w:color w:val="000000"/>
          <w:spacing w:val="0"/>
          <w:sz w:val="18"/>
          <w:szCs w:val="18"/>
        </w:rPr>
        <w:instrText xml:space="preserve"> </w:instrText>
      </w:r>
      <w:r>
        <w:rPr>
          <w:rStyle w:val="773"/>
          <w:color w:val="000000"/>
          <w:spacing w:val="0"/>
          <w:sz w:val="18"/>
          <w:szCs w:val="18"/>
          <w:lang w:val="en-US"/>
        </w:rPr>
        <w:instrText xml:space="preserve">FORMTEXT</w:instrText>
      </w:r>
      <w:r>
        <w:rPr>
          <w:rStyle w:val="773"/>
          <w:color w:val="000000"/>
          <w:spacing w:val="0"/>
          <w:sz w:val="18"/>
          <w:szCs w:val="18"/>
        </w:rPr>
        <w:instrText xml:space="preserve"> </w:instrText>
      </w:r>
      <w:r>
        <w:rPr>
          <w:rStyle w:val="773"/>
          <w:color w:val="000000"/>
          <w:spacing w:val="0"/>
          <w:sz w:val="18"/>
          <w:szCs w:val="18"/>
        </w:rPr>
        <w:fldChar w:fldCharType="separate"/>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rPr>
        <w:fldChar w:fldCharType="end"/>
      </w:r>
      <w:bookmarkEnd w:id="2"/>
      <w:r>
        <w:rPr>
          <w:rStyle w:val="773"/>
          <w:color w:val="000000"/>
          <w:spacing w:val="0"/>
          <w:sz w:val="18"/>
          <w:szCs w:val="18"/>
        </w:rPr>
        <w:t xml:space="preserve">20</w:t>
      </w:r>
      <w:bookmarkStart w:id="3" w:name="ТекстовоеПоле6"/>
      <w:r>
        <w:rPr>
          <w:rStyle w:val="773"/>
          <w:color w:val="000000"/>
          <w:spacing w:val="0"/>
          <w:sz w:val="18"/>
          <w:szCs w:val="18"/>
        </w:rPr>
        <w:fldChar w:fldCharType="begin">
          <w:ffData>
            <w:calcOnExit w:val="false"/>
          </w:ffData>
        </w:fldChar>
      </w:r>
      <w:r>
        <w:rPr>
          <w:rStyle w:val="773"/>
          <w:color w:val="000000"/>
          <w:spacing w:val="0"/>
          <w:sz w:val="18"/>
          <w:szCs w:val="18"/>
        </w:rPr>
        <w:instrText xml:space="preserve"> </w:instrText>
      </w:r>
      <w:r>
        <w:rPr>
          <w:rStyle w:val="773"/>
          <w:color w:val="000000"/>
          <w:spacing w:val="0"/>
          <w:sz w:val="18"/>
          <w:szCs w:val="18"/>
          <w:lang w:val="en-US"/>
        </w:rPr>
        <w:instrText xml:space="preserve">FORMTEXT</w:instrText>
      </w:r>
      <w:r>
        <w:rPr>
          <w:rStyle w:val="773"/>
          <w:color w:val="000000"/>
          <w:spacing w:val="0"/>
          <w:sz w:val="18"/>
          <w:szCs w:val="18"/>
        </w:rPr>
        <w:instrText xml:space="preserve"> </w:instrText>
      </w:r>
      <w:r>
        <w:rPr>
          <w:rStyle w:val="773"/>
          <w:color w:val="000000"/>
          <w:spacing w:val="0"/>
          <w:sz w:val="18"/>
          <w:szCs w:val="18"/>
        </w:rPr>
        <w:fldChar w:fldCharType="separate"/>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lang w:val="en-US"/>
        </w:rPr>
        <w:t xml:space="preserve"> </w:t>
      </w:r>
      <w:r>
        <w:rPr>
          <w:rStyle w:val="773"/>
          <w:color w:val="000000"/>
          <w:spacing w:val="0"/>
          <w:sz w:val="18"/>
          <w:szCs w:val="18"/>
        </w:rPr>
        <w:fldChar w:fldCharType="end"/>
      </w:r>
      <w:bookmarkEnd w:id="3"/>
      <w:r/>
      <w:r/>
    </w:p>
    <w:p>
      <w:pPr>
        <w:pStyle w:val="778"/>
        <w:ind w:left="20" w:right="20" w:firstLine="960"/>
        <w:spacing w:before="0" w:after="0" w:line="216" w:lineRule="exact"/>
        <w:shd w:val="clear" w:color="auto" w:fill="auto"/>
        <w:rPr>
          <w:rStyle w:val="773"/>
          <w:color w:val="000000"/>
          <w:spacing w:val="0"/>
          <w:sz w:val="18"/>
          <w:szCs w:val="18"/>
        </w:rPr>
      </w:pPr>
      <w:r>
        <w:rPr>
          <w:rStyle w:val="773"/>
          <w:b/>
          <w:bCs/>
          <w:spacing w:val="0"/>
          <w:sz w:val="18"/>
          <w:szCs w:val="18"/>
        </w:rPr>
        <w:t xml:space="preserve">Открытое акционерное общество «Минский завод игристых вин»</w:t>
      </w:r>
      <w:r>
        <w:rPr>
          <w:rStyle w:val="773"/>
          <w:color w:val="000000"/>
          <w:spacing w:val="0"/>
          <w:sz w:val="18"/>
          <w:szCs w:val="18"/>
        </w:rPr>
        <w:t xml:space="preserve">, именуемое в дальнейшем «Покупатель», в лице </w:t>
      </w:r>
      <w:bookmarkStart w:id="4" w:name="ТекстовоеПоле1"/>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4"/>
      <w:r>
        <w:rPr>
          <w:rStyle w:val="773"/>
          <w:color w:val="000000"/>
          <w:spacing w:val="0"/>
          <w:sz w:val="18"/>
          <w:szCs w:val="18"/>
        </w:rPr>
        <w:t xml:space="preserve">, действующего на основании </w:t>
      </w:r>
      <w:bookmarkStart w:id="5" w:name="ТекстовоеПоле2"/>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5"/>
      <w:r>
        <w:rPr>
          <w:rStyle w:val="773"/>
          <w:color w:val="000000"/>
          <w:spacing w:val="0"/>
          <w:sz w:val="18"/>
          <w:szCs w:val="18"/>
        </w:rPr>
        <w:t xml:space="preserve">, с одной стороны, и</w:t>
      </w:r>
      <w:r>
        <w:rPr>
          <w:rStyle w:val="773"/>
          <w:color w:val="000000"/>
          <w:spacing w:val="0"/>
          <w:sz w:val="18"/>
          <w:szCs w:val="18"/>
        </w:rPr>
        <w:t xml:space="preserve"> </w:t>
      </w:r>
      <w:bookmarkStart w:id="6" w:name="ТекстовоеПоле3"/>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6"/>
      <w:r>
        <w:rPr>
          <w:rStyle w:val="773"/>
          <w:color w:val="000000"/>
          <w:spacing w:val="0"/>
          <w:sz w:val="18"/>
          <w:szCs w:val="18"/>
        </w:rPr>
        <w:t xml:space="preserve">, именуемое в дальнейшем «Поставщик», в лице</w:t>
      </w:r>
      <w:bookmarkStart w:id="7" w:name="ТекстовоеПоле7"/>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7"/>
      <w:r>
        <w:rPr>
          <w:rStyle w:val="773"/>
          <w:color w:val="000000"/>
          <w:spacing w:val="0"/>
          <w:sz w:val="18"/>
          <w:szCs w:val="18"/>
        </w:rPr>
        <w:t xml:space="preserve">, действующего на основании</w:t>
      </w:r>
      <w:bookmarkStart w:id="8" w:name="ТекстовоеПоле8"/>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8"/>
      <w:r>
        <w:rPr>
          <w:rStyle w:val="773"/>
          <w:color w:val="000000"/>
          <w:spacing w:val="0"/>
          <w:sz w:val="18"/>
          <w:szCs w:val="18"/>
        </w:rPr>
        <w:t xml:space="preserve">, с другой стороны, по отдельности именуемые «Сторона», а совместно «Стороны»,</w:t>
      </w:r>
      <w:r>
        <w:rPr>
          <w:rStyle w:val="773"/>
          <w:color w:val="000000"/>
          <w:spacing w:val="0"/>
          <w:sz w:val="18"/>
          <w:szCs w:val="18"/>
        </w:rPr>
        <w:t xml:space="preserve"> </w:t>
      </w:r>
      <w:r>
        <w:rPr>
          <w:rStyle w:val="773"/>
          <w:color w:val="000000"/>
          <w:spacing w:val="0"/>
          <w:sz w:val="18"/>
          <w:szCs w:val="18"/>
        </w:rPr>
        <w:t xml:space="preserve">заключили настоящий Договор о нижеследующем:</w:t>
      </w:r>
      <w:r>
        <w:rPr>
          <w:rStyle w:val="773"/>
          <w:color w:val="000000"/>
          <w:spacing w:val="0"/>
          <w:sz w:val="18"/>
          <w:szCs w:val="18"/>
        </w:rPr>
      </w:r>
    </w:p>
    <w:p>
      <w:pPr>
        <w:pStyle w:val="782"/>
        <w:numPr>
          <w:ilvl w:val="0"/>
          <w:numId w:val="2"/>
        </w:numPr>
        <w:ind w:left="23" w:firstLine="680"/>
        <w:jc w:val="both"/>
        <w:spacing w:after="0" w:line="240" w:lineRule="auto"/>
        <w:shd w:val="clear" w:color="auto" w:fill="auto"/>
        <w:tabs>
          <w:tab w:val="left" w:pos="1295" w:leader="none"/>
        </w:tabs>
        <w:rPr>
          <w:rStyle w:val="773"/>
          <w:color w:val="000000"/>
          <w:spacing w:val="0"/>
          <w:sz w:val="18"/>
          <w:szCs w:val="18"/>
        </w:rPr>
      </w:pPr>
      <w:r>
        <w:rPr>
          <w:rStyle w:val="773"/>
          <w:spacing w:val="0"/>
          <w:sz w:val="18"/>
          <w:szCs w:val="18"/>
        </w:rPr>
        <w:t xml:space="preserve">Предмет Договора</w:t>
      </w:r>
      <w:r>
        <w:rPr>
          <w:rStyle w:val="773"/>
          <w:color w:val="000000"/>
          <w:spacing w:val="0"/>
          <w:sz w:val="18"/>
          <w:szCs w:val="18"/>
        </w:rPr>
      </w:r>
    </w:p>
    <w:p>
      <w:pPr>
        <w:pStyle w:val="778"/>
        <w:ind w:left="23"/>
        <w:spacing w:before="0" w:after="0" w:line="240" w:lineRule="auto"/>
        <w:shd w:val="clear" w:color="auto" w:fill="auto"/>
        <w:rPr>
          <w:rStyle w:val="773"/>
          <w:color w:val="000000"/>
          <w:spacing w:val="0"/>
          <w:sz w:val="18"/>
          <w:szCs w:val="18"/>
        </w:rPr>
      </w:pPr>
      <w:r>
        <w:rPr>
          <w:rStyle w:val="773"/>
          <w:b/>
          <w:color w:val="000000"/>
          <w:spacing w:val="0"/>
          <w:sz w:val="18"/>
          <w:szCs w:val="18"/>
        </w:rPr>
        <w:t xml:space="preserve">1.1.</w:t>
      </w:r>
      <w:r>
        <w:rPr>
          <w:rStyle w:val="773"/>
          <w:color w:val="000000"/>
          <w:spacing w:val="0"/>
          <w:sz w:val="18"/>
          <w:szCs w:val="18"/>
        </w:rPr>
        <w:t xml:space="preserve"> </w:t>
      </w:r>
      <w:r>
        <w:rPr>
          <w:rStyle w:val="773"/>
          <w:color w:val="000000"/>
          <w:spacing w:val="0"/>
          <w:sz w:val="18"/>
          <w:szCs w:val="18"/>
        </w:rPr>
        <w:t xml:space="preserve">Поставщик обязуется в течение всего срока действия Договора передавать в собственность Покупателю товар (далее - Товар) в обусловленный догов</w:t>
      </w:r>
      <w:r>
        <w:rPr>
          <w:rStyle w:val="773"/>
          <w:color w:val="000000"/>
          <w:spacing w:val="0"/>
          <w:sz w:val="18"/>
          <w:szCs w:val="18"/>
        </w:rPr>
        <w:t xml:space="preserve">ором срок, по наименованию, количеству и ценам, предусмотренным в спецификациях (счетах-фактурах, счетах-протоколах и т.п.), которые являются неотъемлемой частью настоящего Договора, а Покупатель обязуется принять и оплатить поставленный Товар в порядке и </w:t>
      </w:r>
      <w:r>
        <w:rPr>
          <w:rStyle w:val="773"/>
          <w:color w:val="000000"/>
          <w:spacing w:val="0"/>
          <w:sz w:val="18"/>
          <w:szCs w:val="18"/>
        </w:rPr>
        <w:t xml:space="preserve">сроки,</w:t>
      </w:r>
      <w:r>
        <w:rPr>
          <w:rStyle w:val="773"/>
          <w:color w:val="000000"/>
          <w:spacing w:val="0"/>
          <w:sz w:val="18"/>
          <w:szCs w:val="18"/>
        </w:rPr>
        <w:t xml:space="preserve"> обусловленные договором. </w:t>
      </w:r>
      <w:r>
        <w:rPr>
          <w:rStyle w:val="773"/>
          <w:color w:val="000000"/>
          <w:spacing w:val="0"/>
          <w:sz w:val="18"/>
          <w:szCs w:val="18"/>
        </w:rPr>
      </w:r>
    </w:p>
    <w:p>
      <w:pPr>
        <w:pStyle w:val="778"/>
        <w:ind w:left="20"/>
        <w:spacing w:before="0" w:after="0" w:line="221" w:lineRule="exact"/>
        <w:shd w:val="clear" w:color="auto" w:fill="auto"/>
        <w:rPr>
          <w:rStyle w:val="773"/>
          <w:color w:val="000000"/>
          <w:spacing w:val="0"/>
          <w:sz w:val="18"/>
          <w:szCs w:val="18"/>
        </w:rPr>
      </w:pPr>
      <w:r>
        <w:rPr>
          <w:rStyle w:val="773"/>
          <w:b/>
          <w:color w:val="000000"/>
          <w:spacing w:val="0"/>
          <w:sz w:val="18"/>
          <w:szCs w:val="18"/>
        </w:rPr>
        <w:t xml:space="preserve">1.2.</w:t>
      </w:r>
      <w:r>
        <w:rPr>
          <w:rStyle w:val="773"/>
          <w:color w:val="000000"/>
          <w:spacing w:val="0"/>
          <w:sz w:val="18"/>
          <w:szCs w:val="18"/>
        </w:rPr>
        <w:t xml:space="preserve"> </w:t>
      </w:r>
      <w:r>
        <w:rPr>
          <w:rStyle w:val="773"/>
          <w:color w:val="000000"/>
          <w:spacing w:val="0"/>
          <w:sz w:val="18"/>
          <w:szCs w:val="18"/>
        </w:rPr>
        <w:t xml:space="preserve">Поставка Товара осуществляется отдельными партиями по Заказам Покупателя, согласованным с Поставщиком. Покупатель направляет заявку Поставщику </w:t>
      </w:r>
      <w:r>
        <w:rPr>
          <w:rStyle w:val="773"/>
          <w:color w:val="000000"/>
          <w:spacing w:val="0"/>
          <w:sz w:val="18"/>
          <w:szCs w:val="18"/>
        </w:rPr>
        <w:t xml:space="preserve">в письменной</w:t>
      </w:r>
      <w:r>
        <w:rPr>
          <w:rStyle w:val="773"/>
          <w:color w:val="000000"/>
          <w:spacing w:val="0"/>
          <w:sz w:val="18"/>
          <w:szCs w:val="18"/>
        </w:rPr>
        <w:t xml:space="preserve"> форме, посредством факсимильной и (или) электронной связи, или иным образом, позволяющим определить, что заявка исходит от Покупателя. Контактные данные для направления заявки: </w:t>
      </w:r>
      <w:bookmarkStart w:id="9" w:name="ТекстовоеПоле9"/>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9"/>
      <w:r>
        <w:rPr>
          <w:rStyle w:val="773"/>
          <w:color w:val="000000"/>
          <w:spacing w:val="0"/>
          <w:sz w:val="18"/>
          <w:szCs w:val="18"/>
        </w:rPr>
        <w:t xml:space="preserve">. </w:t>
      </w:r>
      <w:r>
        <w:rPr>
          <w:rStyle w:val="773"/>
          <w:color w:val="000000"/>
          <w:spacing w:val="0"/>
          <w:sz w:val="18"/>
          <w:szCs w:val="18"/>
        </w:rPr>
      </w:r>
    </w:p>
    <w:p>
      <w:pPr>
        <w:pStyle w:val="778"/>
        <w:ind w:left="20"/>
        <w:spacing w:before="0" w:after="0" w:line="221" w:lineRule="exact"/>
        <w:shd w:val="clear" w:color="auto" w:fill="auto"/>
        <w:rPr>
          <w:rStyle w:val="773"/>
          <w:color w:val="000000"/>
          <w:spacing w:val="0"/>
          <w:sz w:val="18"/>
          <w:szCs w:val="18"/>
        </w:rPr>
      </w:pPr>
      <w:r>
        <w:rPr>
          <w:rStyle w:val="773"/>
          <w:b/>
          <w:color w:val="000000"/>
          <w:spacing w:val="0"/>
          <w:sz w:val="18"/>
          <w:szCs w:val="18"/>
        </w:rPr>
        <w:t xml:space="preserve">1.3.</w:t>
      </w:r>
      <w:r>
        <w:rPr>
          <w:rStyle w:val="773"/>
          <w:color w:val="000000"/>
          <w:spacing w:val="0"/>
          <w:sz w:val="18"/>
          <w:szCs w:val="18"/>
        </w:rPr>
        <w:t xml:space="preserve"> </w:t>
      </w:r>
      <w:r>
        <w:rPr>
          <w:rStyle w:val="773"/>
          <w:color w:val="000000"/>
          <w:spacing w:val="0"/>
          <w:sz w:val="18"/>
          <w:szCs w:val="18"/>
        </w:rPr>
        <w:t xml:space="preserve">Право собственности на приобретенный товар от Поставщика к Покупателю переходит в момент передачи товара Покупателю и подписания товарно-транспортных документов.</w:t>
      </w:r>
      <w:r>
        <w:rPr>
          <w:rStyle w:val="773"/>
          <w:color w:val="000000"/>
          <w:spacing w:val="0"/>
          <w:sz w:val="18"/>
          <w:szCs w:val="18"/>
        </w:rPr>
      </w:r>
    </w:p>
    <w:p>
      <w:pPr>
        <w:pStyle w:val="778"/>
        <w:ind w:left="20"/>
        <w:spacing w:before="0" w:after="0" w:line="221" w:lineRule="exact"/>
        <w:shd w:val="clear" w:color="auto" w:fill="auto"/>
        <w:rPr>
          <w:rStyle w:val="773"/>
          <w:color w:val="000000"/>
          <w:spacing w:val="0"/>
          <w:sz w:val="18"/>
          <w:szCs w:val="18"/>
        </w:rPr>
      </w:pPr>
      <w:r>
        <w:rPr>
          <w:color w:val="000000"/>
          <w:spacing w:val="0"/>
          <w:sz w:val="18"/>
          <w:szCs w:val="18"/>
        </w:rPr>
      </w:r>
      <w:r>
        <w:rPr>
          <w:rStyle w:val="773"/>
          <w:color w:val="000000"/>
          <w:spacing w:val="0"/>
          <w:sz w:val="18"/>
          <w:szCs w:val="18"/>
        </w:rPr>
      </w:r>
    </w:p>
    <w:p>
      <w:pPr>
        <w:pStyle w:val="782"/>
        <w:numPr>
          <w:ilvl w:val="0"/>
          <w:numId w:val="2"/>
        </w:numPr>
        <w:ind w:left="23" w:firstLine="680"/>
        <w:jc w:val="both"/>
        <w:spacing w:after="0" w:line="240" w:lineRule="auto"/>
        <w:shd w:val="clear" w:color="auto" w:fill="auto"/>
        <w:tabs>
          <w:tab w:val="left" w:pos="1295" w:leader="none"/>
        </w:tabs>
      </w:pPr>
      <w:r>
        <w:rPr>
          <w:rStyle w:val="772"/>
          <w:b/>
          <w:bCs/>
          <w:color w:val="000000"/>
        </w:rPr>
        <w:t xml:space="preserve">Качество, упаковка, маркировка Товара</w:t>
      </w:r>
      <w:r/>
    </w:p>
    <w:p>
      <w:pPr>
        <w:pStyle w:val="778"/>
        <w:numPr>
          <w:ilvl w:val="1"/>
          <w:numId w:val="2"/>
        </w:numPr>
        <w:ind w:left="23" w:hanging="23"/>
        <w:spacing w:before="0" w:after="0" w:line="240" w:lineRule="auto"/>
        <w:shd w:val="clear" w:color="auto" w:fill="auto"/>
        <w:tabs>
          <w:tab w:val="left" w:pos="426" w:leader="none"/>
          <w:tab w:val="center" w:pos="9076" w:leader="none"/>
          <w:tab w:val="center" w:pos="9321" w:leader="none"/>
          <w:tab w:val="right" w:pos="10228" w:leader="none"/>
        </w:tabs>
        <w:rPr>
          <w:rStyle w:val="773"/>
          <w:color w:val="000000"/>
          <w:spacing w:val="0"/>
          <w:sz w:val="18"/>
          <w:szCs w:val="18"/>
        </w:rPr>
      </w:pPr>
      <w:r>
        <w:rPr>
          <w:rStyle w:val="773"/>
          <w:color w:val="000000"/>
          <w:spacing w:val="0"/>
          <w:sz w:val="18"/>
          <w:szCs w:val="18"/>
        </w:rPr>
        <w:t xml:space="preserve">Поставщик обязуется поставлять Покупателю То</w:t>
      </w:r>
      <w:r>
        <w:rPr>
          <w:rStyle w:val="773"/>
          <w:color w:val="000000"/>
          <w:spacing w:val="0"/>
          <w:sz w:val="18"/>
          <w:szCs w:val="18"/>
        </w:rPr>
        <w:t xml:space="preserve">вар только надлежащего качества. Поставляемый товар должен соответствовать приложениям к договору.</w:t>
      </w:r>
      <w:r>
        <w:rPr>
          <w:rStyle w:val="773"/>
          <w:color w:val="000000"/>
          <w:spacing w:val="0"/>
          <w:sz w:val="18"/>
          <w:szCs w:val="18"/>
        </w:rPr>
      </w:r>
    </w:p>
    <w:p>
      <w:pPr>
        <w:pStyle w:val="778"/>
        <w:numPr>
          <w:ilvl w:val="1"/>
          <w:numId w:val="2"/>
        </w:numPr>
        <w:ind w:left="20" w:hanging="23"/>
        <w:spacing w:before="0" w:after="0" w:line="221" w:lineRule="exact"/>
        <w:shd w:val="clear" w:color="auto" w:fill="auto"/>
        <w:tabs>
          <w:tab w:val="left" w:pos="426" w:leader="none"/>
          <w:tab w:val="center" w:pos="9076" w:leader="none"/>
          <w:tab w:val="center" w:pos="9321" w:leader="none"/>
          <w:tab w:val="right" w:pos="10228" w:leader="none"/>
        </w:tabs>
        <w:rPr>
          <w:rStyle w:val="773"/>
          <w:color w:val="000000"/>
          <w:spacing w:val="0"/>
          <w:sz w:val="18"/>
          <w:szCs w:val="18"/>
        </w:rPr>
      </w:pPr>
      <w:r>
        <w:rPr>
          <w:rStyle w:val="773"/>
          <w:color w:val="000000"/>
          <w:spacing w:val="0"/>
          <w:sz w:val="18"/>
          <w:szCs w:val="18"/>
        </w:rPr>
        <w:t xml:space="preserve">Качество, маркировка товара, а </w:t>
      </w:r>
      <w:r>
        <w:rPr>
          <w:rStyle w:val="773"/>
          <w:color w:val="000000"/>
          <w:spacing w:val="0"/>
          <w:sz w:val="18"/>
          <w:szCs w:val="18"/>
        </w:rPr>
        <w:t xml:space="preserve">также информация</w:t>
      </w:r>
      <w:r>
        <w:rPr>
          <w:rStyle w:val="773"/>
          <w:color w:val="000000"/>
          <w:spacing w:val="0"/>
          <w:sz w:val="18"/>
          <w:szCs w:val="18"/>
        </w:rPr>
        <w:t xml:space="preserve"> об импортере должны соответствовать требованиям соответствующих технических регламентов Таможенного союза и иным нормативно - техническим документам, действующим на территории Республики Беларусь и обеспечивать безопасность жизни и здоровья потребителей. </w:t>
      </w:r>
      <w:r>
        <w:rPr>
          <w:rStyle w:val="773"/>
          <w:color w:val="000000"/>
          <w:spacing w:val="0"/>
          <w:sz w:val="18"/>
          <w:szCs w:val="18"/>
        </w:rPr>
      </w:r>
    </w:p>
    <w:p>
      <w:pPr>
        <w:pStyle w:val="778"/>
        <w:numPr>
          <w:ilvl w:val="1"/>
          <w:numId w:val="2"/>
        </w:numPr>
        <w:ind w:left="142" w:right="20" w:hanging="23"/>
        <w:spacing w:before="0" w:after="0" w:line="221" w:lineRule="exact"/>
        <w:shd w:val="clear" w:color="auto" w:fill="auto"/>
        <w:tabs>
          <w:tab w:val="left" w:pos="284" w:leader="none"/>
        </w:tabs>
      </w:pPr>
      <w:r>
        <w:rPr>
          <w:rStyle w:val="773"/>
          <w:color w:val="000000"/>
          <w:spacing w:val="0"/>
          <w:sz w:val="18"/>
          <w:szCs w:val="18"/>
        </w:rPr>
        <w:t xml:space="preserve">Минимальный остаточный срок </w:t>
      </w:r>
      <w:r>
        <w:rPr>
          <w:rStyle w:val="773"/>
          <w:color w:val="000000"/>
          <w:spacing w:val="0"/>
          <w:sz w:val="18"/>
          <w:szCs w:val="18"/>
        </w:rPr>
        <w:t xml:space="preserve">службы, срок </w:t>
      </w:r>
      <w:r>
        <w:rPr>
          <w:rStyle w:val="773"/>
          <w:color w:val="000000"/>
          <w:spacing w:val="0"/>
          <w:sz w:val="18"/>
          <w:szCs w:val="18"/>
        </w:rPr>
        <w:t xml:space="preserve">годности</w:t>
      </w:r>
      <w:r>
        <w:rPr>
          <w:rStyle w:val="773"/>
          <w:color w:val="000000"/>
          <w:spacing w:val="0"/>
          <w:sz w:val="18"/>
          <w:szCs w:val="18"/>
        </w:rPr>
        <w:t xml:space="preserve"> и (или) срок хранения</w:t>
      </w:r>
      <w:r>
        <w:rPr>
          <w:rStyle w:val="773"/>
          <w:color w:val="000000"/>
          <w:spacing w:val="0"/>
          <w:sz w:val="18"/>
          <w:szCs w:val="18"/>
        </w:rPr>
        <w:t xml:space="preserve"> поставляемого Товара должен быть не менее 3/4 от общего срока </w:t>
      </w:r>
      <w:r>
        <w:rPr>
          <w:rStyle w:val="773"/>
          <w:color w:val="000000"/>
          <w:spacing w:val="0"/>
          <w:sz w:val="18"/>
          <w:szCs w:val="18"/>
        </w:rPr>
        <w:t xml:space="preserve">службы, </w:t>
      </w:r>
      <w:r>
        <w:rPr>
          <w:rStyle w:val="773"/>
          <w:color w:val="000000"/>
          <w:spacing w:val="0"/>
          <w:sz w:val="18"/>
          <w:szCs w:val="18"/>
        </w:rPr>
        <w:t xml:space="preserve">годности</w:t>
      </w:r>
      <w:r>
        <w:rPr>
          <w:rStyle w:val="773"/>
          <w:color w:val="000000"/>
          <w:spacing w:val="0"/>
          <w:sz w:val="18"/>
          <w:szCs w:val="18"/>
        </w:rPr>
        <w:t xml:space="preserve"> и(или) хранения</w:t>
      </w:r>
      <w:r>
        <w:rPr>
          <w:rStyle w:val="773"/>
          <w:color w:val="000000"/>
          <w:spacing w:val="0"/>
          <w:sz w:val="18"/>
          <w:szCs w:val="18"/>
        </w:rPr>
        <w:t xml:space="preserve">, установленного нормами законодательства на данный вид Товара. Полный срок </w:t>
      </w:r>
      <w:r>
        <w:rPr>
          <w:rStyle w:val="773"/>
          <w:color w:val="000000"/>
          <w:spacing w:val="0"/>
          <w:sz w:val="18"/>
          <w:szCs w:val="18"/>
        </w:rPr>
        <w:t xml:space="preserve">службы, </w:t>
      </w:r>
      <w:r>
        <w:rPr>
          <w:rStyle w:val="773"/>
          <w:color w:val="000000"/>
          <w:spacing w:val="0"/>
          <w:sz w:val="18"/>
          <w:szCs w:val="18"/>
        </w:rPr>
        <w:t xml:space="preserve">годности и/или срок </w:t>
      </w:r>
      <w:r>
        <w:rPr>
          <w:rStyle w:val="773"/>
          <w:color w:val="000000"/>
          <w:spacing w:val="0"/>
          <w:sz w:val="18"/>
          <w:szCs w:val="18"/>
        </w:rPr>
        <w:t xml:space="preserve">хранения</w:t>
      </w:r>
      <w:r>
        <w:rPr>
          <w:rStyle w:val="773"/>
          <w:color w:val="000000"/>
          <w:spacing w:val="0"/>
          <w:sz w:val="18"/>
          <w:szCs w:val="18"/>
        </w:rPr>
        <w:t xml:space="preserve"> Товара указывается на его упаковке и в соответствующих документах, предусмотренных требованиями законодательства Республики Беларусь и ЕАЭС.</w:t>
      </w:r>
      <w:r/>
    </w:p>
    <w:p>
      <w:pPr>
        <w:pStyle w:val="778"/>
        <w:numPr>
          <w:ilvl w:val="1"/>
          <w:numId w:val="2"/>
        </w:numPr>
        <w:ind w:left="20" w:right="20" w:hanging="23"/>
        <w:spacing w:before="0" w:after="0" w:line="221" w:lineRule="exact"/>
        <w:shd w:val="clear" w:color="auto" w:fill="auto"/>
        <w:tabs>
          <w:tab w:val="left" w:pos="426" w:leader="none"/>
        </w:tabs>
      </w:pPr>
      <w:r>
        <w:rPr>
          <w:rStyle w:val="773"/>
          <w:color w:val="000000"/>
          <w:spacing w:val="0"/>
          <w:sz w:val="18"/>
          <w:szCs w:val="18"/>
        </w:rPr>
        <w:t xml:space="preserve">Упаковка Товара должна обеспечивать сохранность Товара во время транспортировки, при выполнении погрузочно-разгрузочных работ и при хранении.</w:t>
      </w:r>
      <w:r>
        <w:rPr>
          <w:rStyle w:val="773"/>
          <w:color w:val="000000"/>
          <w:spacing w:val="0"/>
          <w:sz w:val="18"/>
          <w:szCs w:val="18"/>
        </w:rPr>
        <w:t xml:space="preserve"> </w:t>
      </w:r>
      <w:r>
        <w:rPr>
          <w:rStyle w:val="773"/>
          <w:color w:val="000000"/>
          <w:spacing w:val="0"/>
          <w:sz w:val="18"/>
          <w:szCs w:val="18"/>
        </w:rPr>
        <w:t xml:space="preserve">Упаковка Товара должна соответствовать условиям Договора и требованиям законодательства Республики Беларусь.</w:t>
      </w:r>
      <w:r/>
    </w:p>
    <w:p>
      <w:pPr>
        <w:pStyle w:val="778"/>
        <w:numPr>
          <w:ilvl w:val="1"/>
          <w:numId w:val="2"/>
        </w:numPr>
        <w:ind w:left="20" w:right="20" w:hanging="23"/>
        <w:spacing w:before="0" w:after="0" w:line="221" w:lineRule="exact"/>
        <w:shd w:val="clear" w:color="auto" w:fill="auto"/>
        <w:tabs>
          <w:tab w:val="left" w:pos="426" w:leader="none"/>
        </w:tabs>
      </w:pPr>
      <w:r>
        <w:rPr>
          <w:rStyle w:val="773"/>
          <w:color w:val="000000"/>
          <w:spacing w:val="0"/>
          <w:sz w:val="18"/>
          <w:szCs w:val="18"/>
        </w:rPr>
        <w:t xml:space="preserve">Информация о стране происхождения Товара должна соответствовать информации, имеющейся на Товаре и в товаросопроводительных документах (товарно-транспортных накладных и документах, подтверждающих качество и безопасность товаров).</w:t>
      </w:r>
      <w:r/>
    </w:p>
    <w:p>
      <w:pPr>
        <w:pStyle w:val="778"/>
        <w:numPr>
          <w:ilvl w:val="1"/>
          <w:numId w:val="2"/>
        </w:numPr>
        <w:ind w:left="20" w:right="20" w:hanging="23"/>
        <w:spacing w:before="0" w:after="0" w:line="221" w:lineRule="exact"/>
        <w:shd w:val="clear" w:color="auto" w:fill="auto"/>
        <w:tabs>
          <w:tab w:val="left" w:pos="426" w:leader="none"/>
        </w:tabs>
      </w:pPr>
      <w:r>
        <w:rPr>
          <w:rStyle w:val="773"/>
          <w:color w:val="000000"/>
          <w:spacing w:val="0"/>
          <w:sz w:val="18"/>
          <w:szCs w:val="18"/>
        </w:rPr>
        <w:t xml:space="preserve">Маркировка Товара должна соответствовать требованиям технически</w:t>
      </w:r>
      <w:r>
        <w:rPr>
          <w:rStyle w:val="773"/>
          <w:color w:val="000000"/>
          <w:spacing w:val="0"/>
          <w:sz w:val="18"/>
          <w:szCs w:val="18"/>
        </w:rPr>
        <w:t xml:space="preserve">х</w:t>
      </w:r>
      <w:r>
        <w:rPr>
          <w:rStyle w:val="773"/>
          <w:color w:val="000000"/>
          <w:spacing w:val="0"/>
          <w:sz w:val="18"/>
          <w:szCs w:val="18"/>
        </w:rPr>
        <w:t xml:space="preserve"> нормативны</w:t>
      </w:r>
      <w:r>
        <w:rPr>
          <w:rStyle w:val="773"/>
          <w:color w:val="000000"/>
          <w:spacing w:val="0"/>
          <w:sz w:val="18"/>
          <w:szCs w:val="18"/>
        </w:rPr>
        <w:t xml:space="preserve">х</w:t>
      </w:r>
      <w:r>
        <w:rPr>
          <w:rStyle w:val="773"/>
          <w:color w:val="000000"/>
          <w:spacing w:val="0"/>
          <w:sz w:val="18"/>
          <w:szCs w:val="18"/>
        </w:rPr>
        <w:t xml:space="preserve"> правовы</w:t>
      </w:r>
      <w:r>
        <w:rPr>
          <w:rStyle w:val="773"/>
          <w:color w:val="000000"/>
          <w:spacing w:val="0"/>
          <w:sz w:val="18"/>
          <w:szCs w:val="18"/>
        </w:rPr>
        <w:t xml:space="preserve">х</w:t>
      </w:r>
      <w:r>
        <w:rPr>
          <w:rStyle w:val="773"/>
          <w:color w:val="000000"/>
          <w:spacing w:val="0"/>
          <w:sz w:val="18"/>
          <w:szCs w:val="18"/>
        </w:rPr>
        <w:t xml:space="preserve"> акт</w:t>
      </w:r>
      <w:r>
        <w:rPr>
          <w:rStyle w:val="773"/>
          <w:color w:val="000000"/>
          <w:spacing w:val="0"/>
          <w:sz w:val="18"/>
          <w:szCs w:val="18"/>
        </w:rPr>
        <w:t xml:space="preserve">ов</w:t>
      </w:r>
      <w:r>
        <w:rPr>
          <w:rStyle w:val="773"/>
          <w:color w:val="000000"/>
          <w:spacing w:val="0"/>
          <w:sz w:val="18"/>
          <w:szCs w:val="18"/>
        </w:rPr>
        <w:t xml:space="preserve"> Республики Беларусь и ЕАЭС.</w:t>
      </w:r>
      <w:r>
        <w:rPr>
          <w:rStyle w:val="773"/>
          <w:color w:val="000000"/>
          <w:spacing w:val="0"/>
          <w:sz w:val="18"/>
          <w:szCs w:val="18"/>
        </w:rPr>
        <w:t xml:space="preserve"> </w:t>
      </w:r>
      <w:r>
        <w:rPr>
          <w:rStyle w:val="773"/>
          <w:color w:val="000000"/>
          <w:spacing w:val="0"/>
          <w:sz w:val="18"/>
          <w:szCs w:val="18"/>
        </w:rPr>
        <w:t xml:space="preserve">Маркировка должна быть легко читаемой и доступной для потребителя и обеспечивать полную и точную идентификацию Товара с сопроводительными документами.</w:t>
      </w:r>
      <w:r/>
    </w:p>
    <w:p>
      <w:pPr>
        <w:pStyle w:val="778"/>
        <w:ind w:left="700" w:right="20"/>
        <w:spacing w:before="0" w:after="0" w:line="221" w:lineRule="exact"/>
        <w:shd w:val="clear" w:color="auto" w:fill="auto"/>
        <w:tabs>
          <w:tab w:val="left" w:pos="1295" w:leader="none"/>
        </w:tabs>
      </w:pPr>
      <w:r/>
      <w:r/>
    </w:p>
    <w:p>
      <w:pPr>
        <w:pStyle w:val="783"/>
        <w:numPr>
          <w:ilvl w:val="0"/>
          <w:numId w:val="2"/>
        </w:numPr>
        <w:ind w:left="20" w:firstLine="680"/>
        <w:keepLines/>
        <w:keepNext/>
        <w:spacing w:before="0" w:after="50" w:line="180" w:lineRule="exact"/>
        <w:shd w:val="clear" w:color="auto" w:fill="auto"/>
        <w:tabs>
          <w:tab w:val="left" w:pos="1269" w:leader="none"/>
        </w:tabs>
        <w:rPr>
          <w:rStyle w:val="775"/>
          <w:b/>
          <w:bCs/>
        </w:rPr>
      </w:pPr>
      <w:r/>
      <w:bookmarkStart w:id="10" w:name="bookmark1"/>
      <w:r>
        <w:rPr>
          <w:rStyle w:val="775"/>
          <w:b/>
          <w:bCs/>
          <w:color w:val="000000"/>
        </w:rPr>
        <w:t xml:space="preserve">Цены и порядок </w:t>
      </w:r>
      <w:r>
        <w:rPr>
          <w:rStyle w:val="775"/>
          <w:b/>
          <w:bCs/>
          <w:color w:val="000000"/>
        </w:rPr>
        <w:t xml:space="preserve">расчетов </w:t>
      </w:r>
      <w:bookmarkEnd w:id="10"/>
      <w:r/>
      <w:r>
        <w:rPr>
          <w:rStyle w:val="775"/>
          <w:b/>
          <w:bCs/>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Цена на Товар устанавливается Поставщиком в </w:t>
      </w:r>
      <w:r>
        <w:rPr>
          <w:rStyle w:val="773"/>
          <w:color w:val="000000"/>
          <w:spacing w:val="0"/>
          <w:sz w:val="18"/>
          <w:szCs w:val="18"/>
        </w:rPr>
        <w:t xml:space="preserve">_____________</w:t>
      </w:r>
      <w:r>
        <w:rPr>
          <w:rStyle w:val="773"/>
          <w:color w:val="000000"/>
          <w:spacing w:val="0"/>
          <w:sz w:val="18"/>
          <w:szCs w:val="18"/>
        </w:rPr>
        <w:t xml:space="preserve"> и указывается в Спецификации </w:t>
      </w:r>
      <w:r>
        <w:rPr>
          <w:rStyle w:val="773"/>
          <w:color w:val="000000"/>
          <w:spacing w:val="0"/>
          <w:sz w:val="18"/>
          <w:szCs w:val="18"/>
        </w:rPr>
        <w:t xml:space="preserve">(счетах-фактурах, счетах-протоколах и т.п.)</w:t>
      </w:r>
      <w:r>
        <w:rPr>
          <w:rStyle w:val="773"/>
          <w:color w:val="000000"/>
          <w:spacing w:val="0"/>
          <w:sz w:val="18"/>
          <w:szCs w:val="18"/>
        </w:rPr>
        <w:t xml:space="preserve"> </w:t>
      </w:r>
      <w:r>
        <w:rPr>
          <w:rStyle w:val="773"/>
          <w:color w:val="000000"/>
          <w:spacing w:val="0"/>
          <w:sz w:val="18"/>
          <w:szCs w:val="18"/>
        </w:rPr>
        <w:t xml:space="preserve">и товарно-транспортной (товарной) накладной. Общая сумма договора складывается из суммы стоимости парти</w:t>
      </w:r>
      <w:r>
        <w:rPr>
          <w:rStyle w:val="773"/>
          <w:color w:val="000000"/>
          <w:spacing w:val="0"/>
          <w:sz w:val="18"/>
          <w:szCs w:val="18"/>
        </w:rPr>
        <w:t xml:space="preserve">й</w:t>
      </w:r>
      <w:r>
        <w:rPr>
          <w:rStyle w:val="773"/>
          <w:color w:val="000000"/>
          <w:spacing w:val="0"/>
          <w:sz w:val="18"/>
          <w:szCs w:val="18"/>
        </w:rPr>
        <w:t xml:space="preserve"> товаров, поставленных Поставщиком на протяжении срока действия Договора.</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Покупатель </w:t>
      </w:r>
      <w:r>
        <w:rPr>
          <w:rStyle w:val="773"/>
          <w:color w:val="000000"/>
          <w:spacing w:val="0"/>
          <w:sz w:val="18"/>
          <w:szCs w:val="18"/>
        </w:rPr>
        <w:t xml:space="preserve">оплачивает  приобретенный</w:t>
      </w:r>
      <w:r>
        <w:rPr>
          <w:rStyle w:val="773"/>
          <w:color w:val="000000"/>
          <w:spacing w:val="0"/>
          <w:sz w:val="18"/>
          <w:szCs w:val="18"/>
        </w:rPr>
        <w:t xml:space="preserve">  товар путем перечисления денежных средств на расчетный счет Поставщика:</w:t>
      </w:r>
      <w:r>
        <w:rPr>
          <w:rStyle w:val="773"/>
          <w:color w:val="000000"/>
          <w:spacing w:val="0"/>
          <w:sz w:val="18"/>
          <w:szCs w:val="18"/>
        </w:rPr>
      </w:r>
    </w:p>
    <w:p>
      <w:pPr>
        <w:pStyle w:val="778"/>
        <w:ind w:left="20" w:right="20"/>
        <w:spacing w:before="0" w:after="0" w:line="221" w:lineRule="exact"/>
        <w:shd w:val="clear" w:color="auto" w:fill="auto"/>
        <w:tabs>
          <w:tab w:val="left" w:pos="426" w:leader="none"/>
        </w:tabs>
        <w:rPr>
          <w:rStyle w:val="773"/>
          <w:color w:val="000000"/>
          <w:spacing w:val="0"/>
          <w:sz w:val="18"/>
          <w:szCs w:val="18"/>
        </w:rPr>
      </w:pPr>
      <w:r>
        <w:rPr>
          <w:color w:val="000000"/>
          <w:spacing w:val="0"/>
          <w:sz w:val="18"/>
          <w:szCs w:val="18"/>
        </w:rPr>
      </w:r>
      <w:r>
        <w:rPr>
          <w:rStyle w:val="773"/>
          <w:color w:val="000000"/>
          <w:spacing w:val="0"/>
          <w:sz w:val="18"/>
          <w:szCs w:val="18"/>
        </w:rPr>
      </w:r>
    </w:p>
    <w:tbl>
      <w:tblPr>
        <w:tblStyle w:val="79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96"/>
        <w:gridCol w:w="9126"/>
      </w:tblGrid>
      <w:tr>
        <w:tblPrEx/>
        <w:trPr>
          <w:trHeight w:val="435"/>
        </w:trPr>
        <w:tc>
          <w:tcPr>
            <w:tcW w:w="802" w:type="dxa"/>
            <w:vAlign w:val="center"/>
            <w:textDirection w:val="lrTb"/>
            <w:noWrap w:val="false"/>
          </w:tcPr>
          <w:p>
            <w:pPr>
              <w:pStyle w:val="778"/>
              <w:ind w:right="20"/>
              <w:jc w:val="center"/>
              <w:spacing w:before="0" w:after="0" w:line="221" w:lineRule="exact"/>
              <w:shd w:val="clear" w:color="auto" w:fill="auto"/>
              <w:tabs>
                <w:tab w:val="left" w:pos="426" w:leader="none"/>
              </w:tabs>
              <w:rPr>
                <w:rStyle w:val="773"/>
                <w:color w:val="000000"/>
                <w:spacing w:val="0"/>
                <w:sz w:val="18"/>
                <w:szCs w:val="18"/>
                <w:lang w:val="en-US"/>
              </w:rPr>
            </w:pPr>
            <w:r>
              <w:rPr>
                <w:rStyle w:val="773"/>
                <w:color w:val="000000"/>
                <w:sz w:val="18"/>
                <w:szCs w:val="18"/>
                <w:lang w:val="en-US"/>
              </w:rPr>
              <mc:AlternateContent>
                <mc:Choice Requires="wpg">
                  <w:drawing>
                    <wp:inline xmlns:wp="http://schemas.openxmlformats.org/drawingml/2006/wordprocessingDrawing" distT="0" distB="0" distL="0" distR="0">
                      <wp:extent cx="219075" cy="228600"/>
                      <wp:effectExtent l="0" t="0" r="0" b="0"/>
                      <wp:docPr id="2" name="_x0000_i104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4">
                                <a:extLst>
                                  <a:ext uri="{96DAC541-7B7A-43D3-8B79-37D633B846F1}">
                                    <asvg:svgBlip xmlns:asvg="http://schemas.microsoft.com/office/drawing/2016/SVG/main" r:embed="rId15"/>
                                  </a:ext>
                                </a:extLst>
                              </a:blip>
                              <a:stretch/>
                            </pic:blipFill>
                            <pic:spPr bwMode="auto">
                              <a:xfrm>
                                <a:off x="0" y="0"/>
                                <a:ext cx="219074"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7.25pt;height:18.00pt;mso-wrap-distance-left:0.00pt;mso-wrap-distance-top:0.00pt;mso-wrap-distance-right:0.00pt;mso-wrap-distance-bottom:0.00pt;" stroked="f">
                      <v:path textboxrect="0,0,0,0"/>
                      <v:imagedata r:id="rId14" o:title=""/>
                    </v:shape>
                  </w:pict>
                </mc:Fallback>
              </mc:AlternateContent>
            </w:r>
            <w:r>
              <w:rPr>
                <w:rStyle w:val="773"/>
                <w:color w:val="000000"/>
                <w:spacing w:val="0"/>
                <w:sz w:val="18"/>
                <w:szCs w:val="18"/>
                <w:lang w:val="en-US"/>
              </w:rPr>
            </w:r>
          </w:p>
        </w:tc>
        <w:tc>
          <w:tcPr>
            <w:tcW w:w="9336" w:type="dxa"/>
            <w:textDirection w:val="lrTb"/>
            <w:noWrap w:val="false"/>
          </w:tcPr>
          <w:p>
            <w:pPr>
              <w:pStyle w:val="790"/>
              <w:ind w:left="34"/>
              <w:jc w:val="both"/>
              <w:widowControl/>
              <w:rPr>
                <w:rStyle w:val="773"/>
                <w:spacing w:val="0"/>
                <w:sz w:val="18"/>
                <w:szCs w:val="18"/>
              </w:rPr>
            </w:pPr>
            <w:r>
              <w:rPr>
                <w:rFonts w:ascii="Tahoma" w:hAnsi="Tahoma" w:cs="Tahoma"/>
                <w:sz w:val="18"/>
                <w:szCs w:val="18"/>
              </w:rPr>
              <w:t xml:space="preserve">платежным поручением в порядке предоплаты в размере 100%;</w:t>
            </w:r>
            <w:r>
              <w:rPr>
                <w:rStyle w:val="773"/>
                <w:spacing w:val="0"/>
                <w:sz w:val="18"/>
                <w:szCs w:val="18"/>
              </w:rPr>
            </w:r>
          </w:p>
        </w:tc>
      </w:tr>
      <w:tr>
        <w:tblPrEx/>
        <w:trPr>
          <w:trHeight w:val="472"/>
        </w:trPr>
        <w:tc>
          <w:tcPr>
            <w:tcW w:w="802" w:type="dxa"/>
            <w:vAlign w:val="center"/>
            <w:textDirection w:val="lrTb"/>
            <w:noWrap w:val="false"/>
          </w:tcPr>
          <w:p>
            <w:pPr>
              <w:pStyle w:val="778"/>
              <w:ind w:right="20"/>
              <w:jc w:val="center"/>
              <w:spacing w:before="0" w:after="0" w:line="221" w:lineRule="exact"/>
              <w:shd w:val="clear" w:color="auto" w:fill="auto"/>
              <w:tabs>
                <w:tab w:val="left" w:pos="426" w:leader="none"/>
              </w:tabs>
              <w:rPr>
                <w:rStyle w:val="773"/>
                <w:color w:val="000000"/>
                <w:spacing w:val="0"/>
                <w:sz w:val="18"/>
                <w:szCs w:val="18"/>
                <w:lang w:val="en-US"/>
              </w:rPr>
            </w:pPr>
            <w:r>
              <w:rPr>
                <w:rStyle w:val="773"/>
                <w:color w:val="000000"/>
                <w:sz w:val="18"/>
                <w:szCs w:val="18"/>
                <w:lang w:val="en-US"/>
              </w:rPr>
              <mc:AlternateContent>
                <mc:Choice Requires="wpg">
                  <w:drawing>
                    <wp:inline xmlns:wp="http://schemas.openxmlformats.org/drawingml/2006/wordprocessingDrawing" distT="0" distB="0" distL="0" distR="0">
                      <wp:extent cx="171450" cy="228600"/>
                      <wp:effectExtent l="0" t="0" r="0" b="0"/>
                      <wp:docPr id="3" name="_x0000_i104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6">
                                <a:extLst>
                                  <a:ext uri="{96DAC541-7B7A-43D3-8B79-37D633B846F1}">
                                    <asvg:svgBlip xmlns:asvg="http://schemas.microsoft.com/office/drawing/2016/SVG/main" r:embed="rId17"/>
                                  </a:ext>
                                </a:extLst>
                              </a:blip>
                              <a:stretch/>
                            </pic:blipFill>
                            <pic:spPr bwMode="auto">
                              <a:xfrm>
                                <a:off x="0" y="0"/>
                                <a:ext cx="1714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3.50pt;height:18.00pt;mso-wrap-distance-left:0.00pt;mso-wrap-distance-top:0.00pt;mso-wrap-distance-right:0.00pt;mso-wrap-distance-bottom:0.00pt;" stroked="f">
                      <v:path textboxrect="0,0,0,0"/>
                      <v:imagedata r:id="rId16" o:title=""/>
                    </v:shape>
                  </w:pict>
                </mc:Fallback>
              </mc:AlternateContent>
            </w:r>
            <w:r>
              <w:rPr>
                <w:rStyle w:val="773"/>
                <w:color w:val="000000"/>
                <w:spacing w:val="0"/>
                <w:sz w:val="18"/>
                <w:szCs w:val="18"/>
                <w:lang w:val="en-US"/>
              </w:rPr>
            </w:r>
          </w:p>
        </w:tc>
        <w:tc>
          <w:tcPr>
            <w:tcW w:w="9336" w:type="dxa"/>
            <w:textDirection w:val="lrTb"/>
            <w:noWrap w:val="false"/>
          </w:tcPr>
          <w:p>
            <w:pPr>
              <w:pStyle w:val="790"/>
              <w:ind w:left="34"/>
              <w:jc w:val="both"/>
              <w:widowControl/>
              <w:rPr>
                <w:rStyle w:val="773"/>
                <w:spacing w:val="0"/>
                <w:sz w:val="18"/>
                <w:szCs w:val="18"/>
              </w:rPr>
            </w:pPr>
            <w:r>
              <w:rPr>
                <w:rFonts w:ascii="Tahoma" w:hAnsi="Tahoma" w:cs="Tahoma"/>
                <w:sz w:val="18"/>
                <w:szCs w:val="18"/>
              </w:rPr>
              <w:t xml:space="preserve">платежным поручением в течение </w:t>
            </w:r>
            <w:bookmarkStart w:id="11" w:name="ТекстовоеПоле20"/>
            <w:r>
              <w:rPr>
                <w:rFonts w:ascii="Tahoma" w:hAnsi="Tahoma" w:cs="Tahoma"/>
                <w:sz w:val="18"/>
                <w:szCs w:val="18"/>
                <w:highlight w:val="yellow"/>
              </w:rPr>
              <w:fldChar w:fldCharType="begin">
                <w:ffData>
                  <w:calcOnExit w:val="false"/>
                </w:ffData>
              </w:fldChar>
            </w:r>
            <w:r>
              <w:rPr>
                <w:rFonts w:ascii="Tahoma" w:hAnsi="Tahoma" w:cs="Tahoma"/>
                <w:sz w:val="18"/>
                <w:szCs w:val="18"/>
                <w:highlight w:val="yellow"/>
              </w:rPr>
              <w:instrText xml:space="preserve"> FORMTEXT </w:instrText>
            </w:r>
            <w:r>
              <w:rPr>
                <w:rFonts w:ascii="Tahoma" w:hAnsi="Tahoma" w:cs="Tahoma"/>
                <w:sz w:val="18"/>
                <w:szCs w:val="18"/>
                <w:highlight w:val="yellow"/>
              </w:rPr>
              <w:fldChar w:fldCharType="separate"/>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fldChar w:fldCharType="end"/>
            </w:r>
            <w:bookmarkEnd w:id="11"/>
            <w:r>
              <w:rPr>
                <w:rFonts w:ascii="Tahoma" w:hAnsi="Tahoma" w:cs="Tahoma"/>
                <w:sz w:val="18"/>
                <w:szCs w:val="18"/>
              </w:rPr>
              <w:t xml:space="preserve"> (</w:t>
            </w:r>
            <w:bookmarkStart w:id="12" w:name="ТекстовоеПоле21"/>
            <w:r>
              <w:rPr>
                <w:rFonts w:ascii="Tahoma" w:hAnsi="Tahoma" w:cs="Tahoma"/>
                <w:sz w:val="18"/>
                <w:szCs w:val="18"/>
                <w:highlight w:val="yellow"/>
              </w:rPr>
              <w:fldChar w:fldCharType="begin">
                <w:ffData>
                  <w:calcOnExit w:val="false"/>
                </w:ffData>
              </w:fldChar>
            </w:r>
            <w:r>
              <w:rPr>
                <w:rFonts w:ascii="Tahoma" w:hAnsi="Tahoma" w:cs="Tahoma"/>
                <w:sz w:val="18"/>
                <w:szCs w:val="18"/>
                <w:highlight w:val="yellow"/>
              </w:rPr>
              <w:instrText xml:space="preserve"> FORMTEXT </w:instrText>
            </w:r>
            <w:r>
              <w:rPr>
                <w:rFonts w:ascii="Tahoma" w:hAnsi="Tahoma" w:cs="Tahoma"/>
                <w:sz w:val="18"/>
                <w:szCs w:val="18"/>
                <w:highlight w:val="yellow"/>
              </w:rPr>
              <w:fldChar w:fldCharType="separate"/>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t xml:space="preserve"> </w:t>
            </w:r>
            <w:r>
              <w:rPr>
                <w:rFonts w:ascii="Tahoma" w:hAnsi="Tahoma" w:cs="Tahoma"/>
                <w:sz w:val="18"/>
                <w:szCs w:val="18"/>
                <w:highlight w:val="yellow"/>
              </w:rPr>
              <w:fldChar w:fldCharType="end"/>
            </w:r>
            <w:bookmarkEnd w:id="12"/>
            <w:r>
              <w:rPr>
                <w:rFonts w:ascii="Tahoma" w:hAnsi="Tahoma" w:cs="Tahoma"/>
                <w:sz w:val="18"/>
                <w:szCs w:val="18"/>
              </w:rPr>
              <w:t xml:space="preserve">) календарных дней с момента отгрузки товара;</w:t>
            </w:r>
            <w:r>
              <w:rPr>
                <w:rStyle w:val="773"/>
                <w:spacing w:val="0"/>
                <w:sz w:val="18"/>
                <w:szCs w:val="18"/>
              </w:rPr>
            </w:r>
          </w:p>
        </w:tc>
      </w:tr>
      <w:tr>
        <w:tblPrEx/>
        <w:trPr>
          <w:trHeight w:val="422"/>
        </w:trPr>
        <w:tc>
          <w:tcPr>
            <w:tcW w:w="802" w:type="dxa"/>
            <w:vAlign w:val="center"/>
            <w:textDirection w:val="lrTb"/>
            <w:noWrap w:val="false"/>
          </w:tcPr>
          <w:p>
            <w:pPr>
              <w:pStyle w:val="778"/>
              <w:ind w:right="20"/>
              <w:jc w:val="center"/>
              <w:spacing w:before="0" w:after="0" w:line="221" w:lineRule="exact"/>
              <w:shd w:val="clear" w:color="auto" w:fill="auto"/>
              <w:tabs>
                <w:tab w:val="left" w:pos="426" w:leader="none"/>
              </w:tabs>
              <w:rPr>
                <w:rStyle w:val="773"/>
                <w:color w:val="000000"/>
                <w:spacing w:val="0"/>
                <w:sz w:val="18"/>
                <w:szCs w:val="18"/>
                <w:lang w:val="en-US"/>
              </w:rPr>
            </w:pPr>
            <w:r>
              <w:rPr>
                <w:rStyle w:val="773"/>
                <w:color w:val="000000"/>
                <w:sz w:val="18"/>
                <w:szCs w:val="18"/>
                <w:lang w:val="en-US"/>
              </w:rPr>
              <mc:AlternateContent>
                <mc:Choice Requires="wpg">
                  <w:drawing>
                    <wp:inline xmlns:wp="http://schemas.openxmlformats.org/drawingml/2006/wordprocessingDrawing" distT="0" distB="0" distL="0" distR="0">
                      <wp:extent cx="171450" cy="228600"/>
                      <wp:effectExtent l="0" t="0" r="0" b="0"/>
                      <wp:docPr id="4" name="_x0000_i104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6">
                                <a:extLst>
                                  <a:ext uri="{96DAC541-7B7A-43D3-8B79-37D633B846F1}">
                                    <asvg:svgBlip xmlns:asvg="http://schemas.microsoft.com/office/drawing/2016/SVG/main" r:embed="rId17"/>
                                  </a:ext>
                                </a:extLst>
                              </a:blip>
                              <a:stretch/>
                            </pic:blipFill>
                            <pic:spPr bwMode="auto">
                              <a:xfrm>
                                <a:off x="0" y="0"/>
                                <a:ext cx="1714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3.50pt;height:18.00pt;mso-wrap-distance-left:0.00pt;mso-wrap-distance-top:0.00pt;mso-wrap-distance-right:0.00pt;mso-wrap-distance-bottom:0.00pt;" stroked="f">
                      <v:path textboxrect="0,0,0,0"/>
                      <v:imagedata r:id="rId16" o:title=""/>
                    </v:shape>
                  </w:pict>
                </mc:Fallback>
              </mc:AlternateContent>
            </w:r>
            <w:r>
              <w:rPr>
                <w:rStyle w:val="773"/>
                <w:color w:val="000000"/>
                <w:spacing w:val="0"/>
                <w:sz w:val="18"/>
                <w:szCs w:val="18"/>
                <w:lang w:val="en-US"/>
              </w:rPr>
            </w:r>
          </w:p>
        </w:tc>
        <w:tc>
          <w:tcPr>
            <w:tcW w:w="9336" w:type="dxa"/>
            <w:textDirection w:val="lrTb"/>
            <w:noWrap w:val="false"/>
          </w:tcPr>
          <w:p>
            <w:pPr>
              <w:ind w:firstLine="540"/>
              <w:jc w:val="both"/>
              <w:widowControl/>
              <w:rPr>
                <w:rFonts w:ascii="Tahoma" w:hAnsi="Tahoma" w:cs="Tahoma"/>
                <w:color w:val="auto"/>
                <w:sz w:val="18"/>
                <w:szCs w:val="18"/>
              </w:rPr>
            </w:pPr>
            <w:r>
              <w:rPr>
                <w:rFonts w:ascii="Tahoma" w:hAnsi="Tahoma" w:cs="Tahoma"/>
                <w:color w:val="auto"/>
                <w:sz w:val="18"/>
                <w:szCs w:val="18"/>
              </w:rPr>
            </w:r>
            <w:r>
              <w:rPr>
                <w:rFonts w:ascii="Tahoma" w:hAnsi="Tahoma" w:cs="Tahoma"/>
                <w:color w:val="auto"/>
                <w:sz w:val="18"/>
                <w:szCs w:val="18"/>
              </w:rPr>
            </w:r>
          </w:p>
          <w:p>
            <w:pPr>
              <w:jc w:val="both"/>
              <w:widowControl/>
              <w:rPr>
                <w:rFonts w:ascii="Tahoma" w:hAnsi="Tahoma" w:cs="Tahoma"/>
                <w:color w:val="auto"/>
                <w:sz w:val="18"/>
                <w:szCs w:val="18"/>
              </w:rPr>
            </w:pPr>
            <w:r>
              <w:rPr>
                <w:rFonts w:ascii="Tahoma" w:hAnsi="Tahoma" w:cs="Tahoma"/>
                <w:sz w:val="18"/>
                <w:szCs w:val="18"/>
              </w:rPr>
              <w:t xml:space="preserve">платежным поручением в порядке предоплаты в размере </w:t>
            </w:r>
            <w:r>
              <w:rPr>
                <w:rFonts w:ascii="Tahoma" w:hAnsi="Tahoma" w:cs="Tahoma"/>
                <w:color w:val="auto"/>
                <w:sz w:val="18"/>
                <w:szCs w:val="18"/>
              </w:rPr>
              <w:t xml:space="preserve"> </w:t>
            </w:r>
            <w:bookmarkStart w:id="13" w:name="ТекстовоеПоле40"/>
            <w:r>
              <w:rPr>
                <w:rFonts w:ascii="Tahoma" w:hAnsi="Tahoma" w:cs="Tahoma"/>
                <w:color w:val="auto"/>
                <w:sz w:val="18"/>
                <w:szCs w:val="18"/>
                <w:highlight w:val="yellow"/>
              </w:rPr>
              <w:fldChar w:fldCharType="begin">
                <w:ffData>
                  <w:calcOnExit w:val="false"/>
                </w:ffData>
              </w:fldChar>
            </w:r>
            <w:r>
              <w:rPr>
                <w:rFonts w:ascii="Tahoma" w:hAnsi="Tahoma" w:cs="Tahoma"/>
                <w:color w:val="auto"/>
                <w:sz w:val="18"/>
                <w:szCs w:val="18"/>
                <w:highlight w:val="yellow"/>
              </w:rPr>
              <w:instrText xml:space="preserve"> FORMTEXT </w:instrText>
            </w:r>
            <w:r>
              <w:rPr>
                <w:rFonts w:ascii="Tahoma" w:hAnsi="Tahoma" w:cs="Tahoma"/>
                <w:color w:val="auto"/>
                <w:sz w:val="18"/>
                <w:szCs w:val="18"/>
                <w:highlight w:val="yellow"/>
              </w:rPr>
              <w:fldChar w:fldCharType="separate"/>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fldChar w:fldCharType="end"/>
            </w:r>
            <w:bookmarkEnd w:id="13"/>
            <w:r>
              <w:rPr>
                <w:rFonts w:ascii="Tahoma" w:hAnsi="Tahoma" w:cs="Tahoma"/>
                <w:color w:val="auto"/>
                <w:sz w:val="18"/>
                <w:szCs w:val="18"/>
              </w:rPr>
              <w:t xml:space="preserve"> % </w:t>
            </w:r>
            <w:r>
              <w:rPr>
                <w:rFonts w:ascii="Tahoma" w:hAnsi="Tahoma" w:cs="Tahoma"/>
                <w:color w:val="auto"/>
                <w:sz w:val="18"/>
                <w:szCs w:val="18"/>
              </w:rPr>
              <w:t xml:space="preserve">от стоимости товара</w:t>
            </w:r>
            <w:r>
              <w:rPr>
                <w:rFonts w:ascii="Tahoma" w:hAnsi="Tahoma" w:cs="Tahoma"/>
                <w:color w:val="auto"/>
                <w:sz w:val="18"/>
                <w:szCs w:val="18"/>
              </w:rPr>
              <w:t xml:space="preserve">.</w:t>
            </w:r>
            <w:r>
              <w:rPr>
                <w:rFonts w:ascii="Tahoma" w:hAnsi="Tahoma" w:cs="Tahoma"/>
                <w:color w:val="auto"/>
                <w:sz w:val="18"/>
                <w:szCs w:val="18"/>
              </w:rPr>
              <w:t xml:space="preserve"> </w:t>
            </w:r>
            <w:r>
              <w:rPr>
                <w:rFonts w:ascii="Tahoma" w:hAnsi="Tahoma" w:cs="Tahoma"/>
                <w:color w:val="auto"/>
                <w:sz w:val="18"/>
                <w:szCs w:val="18"/>
              </w:rPr>
              <w:t xml:space="preserve">О</w:t>
            </w:r>
            <w:r>
              <w:rPr>
                <w:rFonts w:ascii="Tahoma" w:hAnsi="Tahoma" w:cs="Tahoma"/>
                <w:color w:val="auto"/>
                <w:sz w:val="18"/>
                <w:szCs w:val="18"/>
              </w:rPr>
              <w:t xml:space="preserve">кончательный расчет </w:t>
            </w:r>
            <w:r>
              <w:rPr>
                <w:rFonts w:ascii="Tahoma" w:hAnsi="Tahoma" w:cs="Tahoma"/>
                <w:color w:val="auto"/>
                <w:sz w:val="18"/>
                <w:szCs w:val="18"/>
              </w:rPr>
              <w:t xml:space="preserve">Покупатель осуществляет </w:t>
            </w:r>
            <w:r>
              <w:rPr>
                <w:rFonts w:ascii="Tahoma" w:hAnsi="Tahoma" w:cs="Tahoma"/>
                <w:color w:val="auto"/>
                <w:sz w:val="18"/>
                <w:szCs w:val="18"/>
              </w:rPr>
              <w:t xml:space="preserve">не позднее </w:t>
            </w:r>
            <w:bookmarkStart w:id="14" w:name="ТекстовоеПоле43"/>
            <w:r>
              <w:rPr>
                <w:rFonts w:ascii="Tahoma" w:hAnsi="Tahoma" w:cs="Tahoma"/>
                <w:color w:val="auto"/>
                <w:sz w:val="18"/>
                <w:szCs w:val="18"/>
                <w:highlight w:val="yellow"/>
              </w:rPr>
              <w:fldChar w:fldCharType="begin">
                <w:ffData>
                  <w:calcOnExit w:val="false"/>
                </w:ffData>
              </w:fldChar>
            </w:r>
            <w:r>
              <w:rPr>
                <w:rFonts w:ascii="Tahoma" w:hAnsi="Tahoma" w:cs="Tahoma"/>
                <w:color w:val="auto"/>
                <w:sz w:val="18"/>
                <w:szCs w:val="18"/>
                <w:highlight w:val="yellow"/>
              </w:rPr>
              <w:instrText xml:space="preserve"> FORMTEXT </w:instrText>
            </w:r>
            <w:r>
              <w:rPr>
                <w:rFonts w:ascii="Tahoma" w:hAnsi="Tahoma" w:cs="Tahoma"/>
                <w:color w:val="auto"/>
                <w:sz w:val="18"/>
                <w:szCs w:val="18"/>
                <w:highlight w:val="yellow"/>
              </w:rPr>
              <w:fldChar w:fldCharType="separate"/>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t xml:space="preserve"> </w:t>
            </w:r>
            <w:r>
              <w:rPr>
                <w:rFonts w:ascii="Tahoma" w:hAnsi="Tahoma" w:cs="Tahoma"/>
                <w:color w:val="auto"/>
                <w:sz w:val="18"/>
                <w:szCs w:val="18"/>
                <w:highlight w:val="yellow"/>
              </w:rPr>
              <w:fldChar w:fldCharType="end"/>
            </w:r>
            <w:bookmarkEnd w:id="14"/>
            <w:r>
              <w:rPr>
                <w:rFonts w:ascii="Tahoma" w:hAnsi="Tahoma" w:cs="Tahoma"/>
                <w:color w:val="auto"/>
                <w:sz w:val="18"/>
                <w:szCs w:val="18"/>
              </w:rPr>
              <w:t xml:space="preserve"> календарных дней </w:t>
            </w:r>
            <w:r>
              <w:rPr>
                <w:rFonts w:ascii="Tahoma" w:hAnsi="Tahoma" w:cs="Tahoma"/>
                <w:sz w:val="18"/>
                <w:szCs w:val="18"/>
              </w:rPr>
              <w:t xml:space="preserve">с момента отгрузки товара</w:t>
            </w:r>
            <w:r>
              <w:rPr>
                <w:rFonts w:ascii="Tahoma" w:hAnsi="Tahoma" w:cs="Tahoma"/>
                <w:color w:val="auto"/>
                <w:sz w:val="18"/>
                <w:szCs w:val="18"/>
              </w:rPr>
              <w:t xml:space="preserve">.</w:t>
            </w:r>
            <w:r>
              <w:rPr>
                <w:rFonts w:ascii="Tahoma" w:hAnsi="Tahoma" w:cs="Tahoma"/>
                <w:color w:val="auto"/>
                <w:sz w:val="18"/>
                <w:szCs w:val="18"/>
              </w:rPr>
            </w:r>
          </w:p>
          <w:p>
            <w:pPr>
              <w:pStyle w:val="778"/>
              <w:ind w:right="20"/>
              <w:spacing w:before="0" w:after="0" w:line="221" w:lineRule="exact"/>
              <w:shd w:val="clear" w:color="auto" w:fill="auto"/>
              <w:tabs>
                <w:tab w:val="left" w:pos="426" w:leader="none"/>
              </w:tabs>
              <w:rPr>
                <w:rStyle w:val="773"/>
                <w:color w:val="000000"/>
                <w:spacing w:val="0"/>
                <w:sz w:val="18"/>
                <w:szCs w:val="18"/>
              </w:rPr>
            </w:pPr>
            <w:r>
              <w:rPr>
                <w:color w:val="000000"/>
                <w:spacing w:val="0"/>
                <w:sz w:val="18"/>
                <w:szCs w:val="18"/>
              </w:rPr>
            </w:r>
            <w:r>
              <w:rPr>
                <w:rStyle w:val="773"/>
                <w:color w:val="000000"/>
                <w:spacing w:val="0"/>
                <w:sz w:val="18"/>
                <w:szCs w:val="18"/>
              </w:rPr>
            </w:r>
          </w:p>
        </w:tc>
      </w:tr>
    </w:tbl>
    <w:p>
      <w:pPr>
        <w:pStyle w:val="778"/>
        <w:ind w:left="20" w:right="20"/>
        <w:spacing w:before="0" w:after="0" w:line="221" w:lineRule="exact"/>
        <w:shd w:val="clear" w:color="auto" w:fill="auto"/>
        <w:tabs>
          <w:tab w:val="left" w:pos="426" w:leader="none"/>
        </w:tabs>
        <w:rPr>
          <w:rStyle w:val="773"/>
          <w:color w:val="000000"/>
          <w:spacing w:val="0"/>
          <w:sz w:val="18"/>
          <w:szCs w:val="18"/>
        </w:rPr>
      </w:pPr>
      <w:r>
        <w:rPr>
          <w:rStyle w:val="773"/>
          <w:spacing w:val="0"/>
          <w:sz w:val="18"/>
          <w:szCs w:val="18"/>
        </w:rPr>
        <w:t xml:space="preserve">Оплата за Товар осуществляется Покупателем в платежные дни.</w:t>
      </w:r>
      <w:r>
        <w:rPr>
          <w:rStyle w:val="773"/>
          <w:color w:val="000000"/>
          <w:spacing w:val="0"/>
          <w:sz w:val="18"/>
          <w:szCs w:val="18"/>
        </w:rPr>
      </w:r>
    </w:p>
    <w:p>
      <w:pPr>
        <w:pStyle w:val="778"/>
        <w:ind w:right="20"/>
        <w:spacing w:before="0" w:after="0" w:line="221" w:lineRule="exact"/>
        <w:shd w:val="clear" w:color="auto" w:fill="auto"/>
        <w:tabs>
          <w:tab w:val="left" w:pos="426" w:leader="none"/>
        </w:tabs>
        <w:rPr>
          <w:rStyle w:val="773"/>
          <w:color w:val="000000"/>
          <w:spacing w:val="0"/>
          <w:sz w:val="18"/>
          <w:szCs w:val="18"/>
        </w:rPr>
      </w:pPr>
      <w:r>
        <w:rPr>
          <w:rStyle w:val="773"/>
          <w:spacing w:val="0"/>
          <w:sz w:val="18"/>
          <w:szCs w:val="18"/>
        </w:rPr>
        <w:t xml:space="preserve">Платежными днями Покупателя являются вторник, пятница каждой недели. Если платежные дни будут приходиться на выходной или праздничный день, Покупатель производит оплату в ближайший следующий за ним платежный день.</w:t>
      </w:r>
      <w:r>
        <w:rPr>
          <w:rStyle w:val="773"/>
          <w:color w:val="000000"/>
          <w:spacing w:val="0"/>
          <w:sz w:val="18"/>
          <w:szCs w:val="18"/>
        </w:rPr>
      </w:r>
    </w:p>
    <w:p>
      <w:pPr>
        <w:pStyle w:val="778"/>
        <w:ind w:right="20"/>
        <w:spacing w:before="0" w:after="0" w:line="221" w:lineRule="exact"/>
        <w:shd w:val="clear" w:color="auto" w:fill="auto"/>
        <w:tabs>
          <w:tab w:val="left" w:pos="426" w:leader="none"/>
        </w:tabs>
        <w:rPr>
          <w:rStyle w:val="773"/>
          <w:color w:val="000000"/>
          <w:spacing w:val="0"/>
          <w:sz w:val="18"/>
          <w:szCs w:val="18"/>
        </w:rPr>
      </w:pPr>
      <w:r>
        <w:rPr>
          <w:rStyle w:val="773"/>
          <w:spacing w:val="0"/>
          <w:sz w:val="18"/>
          <w:szCs w:val="18"/>
        </w:rPr>
        <w:t xml:space="preserve">В случае несвоевременной оплаты Покупателя за поставленный товар, начисление пени предусмотренной настоящим договором осуществляется Поставщиком с 4 календарного дня после наступления просрочки оплаты </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Моментом отгрузки стороны считают день подписания товарно-транспортной накладной Покупателем товара.</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Датой оплаты считается дата отметки банка Покупателя о проведении платежа на платежном поручении.</w:t>
      </w:r>
      <w:r>
        <w:rPr>
          <w:rStyle w:val="773"/>
          <w:color w:val="000000"/>
          <w:spacing w:val="0"/>
          <w:sz w:val="18"/>
          <w:szCs w:val="18"/>
        </w:rPr>
        <w:t xml:space="preserve">  </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spacing w:val="0"/>
          <w:sz w:val="18"/>
          <w:szCs w:val="18"/>
        </w:rPr>
      </w:pPr>
      <w:r>
        <w:rPr>
          <w:rStyle w:val="773"/>
          <w:color w:val="000000"/>
          <w:spacing w:val="0"/>
          <w:sz w:val="18"/>
          <w:szCs w:val="18"/>
        </w:rPr>
        <w:t xml:space="preserve">Поступающие платежи погашают в первую очередь неоплаченные или не полностью оплаченные партии Товара, поставленные ранее всего, далее платежами Покупателя покрываются его задолженности по поставкам в порядке уменьшения давности поставки.</w:t>
      </w:r>
      <w:r>
        <w:rPr>
          <w:rStyle w:val="773"/>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Стороны по мере необходимости, но не реже чем раз в полугодие, производят сверку взаимных расчетов, путем </w:t>
      </w:r>
      <w:r>
        <w:rPr>
          <w:rStyle w:val="773"/>
          <w:color w:val="000000"/>
          <w:spacing w:val="0"/>
          <w:sz w:val="18"/>
          <w:szCs w:val="18"/>
        </w:rPr>
        <w:t xml:space="preserve">обмена документов доступными способами доставки.</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Поставщик может уступить долг Покупателя третьим лицам только после письменного согласия Покупателя.</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Поставщик обязуется в пор</w:t>
      </w:r>
      <w:r>
        <w:rPr>
          <w:rStyle w:val="773"/>
          <w:color w:val="000000"/>
          <w:spacing w:val="0"/>
          <w:sz w:val="18"/>
          <w:szCs w:val="18"/>
        </w:rPr>
        <w:t xml:space="preserve">ядке и сроки, установленные действующим налоговым законодательством Республики Беларусь, выставить на портал ИМНС электронный счет-фактуру по НДС в отношении каждой поставки товара (с указанием номера и даты товарно-транспортной накладной на основании кото</w:t>
      </w:r>
      <w:r>
        <w:rPr>
          <w:rStyle w:val="773"/>
          <w:color w:val="000000"/>
          <w:spacing w:val="0"/>
          <w:sz w:val="18"/>
          <w:szCs w:val="18"/>
        </w:rPr>
        <w:t xml:space="preserve">рой произошла поставка товара).</w:t>
      </w:r>
      <w:r>
        <w:rPr>
          <w:rStyle w:val="773"/>
          <w:color w:val="000000"/>
          <w:spacing w:val="0"/>
          <w:sz w:val="18"/>
          <w:szCs w:val="18"/>
        </w:rPr>
      </w:r>
    </w:p>
    <w:p>
      <w:pPr>
        <w:pStyle w:val="778"/>
        <w:numPr>
          <w:ilvl w:val="1"/>
          <w:numId w:val="2"/>
        </w:numPr>
        <w:ind w:left="20" w:right="20" w:hanging="20"/>
        <w:spacing w:before="0" w:after="0" w:line="221" w:lineRule="exact"/>
        <w:shd w:val="clear" w:color="auto" w:fill="auto"/>
        <w:tabs>
          <w:tab w:val="left" w:pos="426" w:leader="none"/>
        </w:tabs>
        <w:rPr>
          <w:rStyle w:val="773"/>
          <w:color w:val="000000"/>
          <w:spacing w:val="0"/>
          <w:sz w:val="18"/>
          <w:szCs w:val="18"/>
        </w:rPr>
      </w:pPr>
      <w:r>
        <w:rPr>
          <w:rStyle w:val="773"/>
          <w:color w:val="000000"/>
          <w:spacing w:val="0"/>
          <w:sz w:val="18"/>
          <w:szCs w:val="18"/>
        </w:rPr>
        <w:t xml:space="preserve">Поставщик несет ответственность за составление электронного счета-фактуры в соответствии с требованиями действующего налогового законодательства Республики Беларусь. В случае выявления ко</w:t>
      </w:r>
      <w:r>
        <w:rPr>
          <w:rStyle w:val="773"/>
          <w:color w:val="000000"/>
          <w:spacing w:val="0"/>
          <w:sz w:val="18"/>
          <w:szCs w:val="18"/>
        </w:rPr>
        <w:t xml:space="preserve">нтролирующими органами неверных данных в электронном счете-фактуре и, как следствие, привлечения Покупателя к предусмотренной законом ответственности, Поставщик возмещает Покупателю убытки в полном размере на основании соответствующей претензии Покупателя.</w:t>
      </w:r>
      <w:r>
        <w:rPr>
          <w:rStyle w:val="773"/>
          <w:color w:val="000000"/>
          <w:spacing w:val="0"/>
          <w:sz w:val="18"/>
          <w:szCs w:val="18"/>
        </w:rPr>
      </w:r>
    </w:p>
    <w:p>
      <w:pPr>
        <w:pStyle w:val="778"/>
        <w:numPr>
          <w:ilvl w:val="1"/>
          <w:numId w:val="2"/>
        </w:numPr>
        <w:ind w:left="20" w:right="20" w:hanging="20"/>
        <w:spacing w:before="0" w:after="120" w:line="240" w:lineRule="auto"/>
        <w:shd w:val="clear" w:color="auto" w:fill="auto"/>
        <w:tabs>
          <w:tab w:val="left" w:pos="426" w:leader="none"/>
        </w:tabs>
        <w:rPr>
          <w:rStyle w:val="773"/>
          <w:color w:val="000000"/>
          <w:spacing w:val="0"/>
          <w:sz w:val="18"/>
          <w:szCs w:val="18"/>
        </w:rPr>
      </w:pPr>
      <w:r>
        <w:rPr>
          <w:rStyle w:val="773"/>
          <w:color w:val="000000"/>
          <w:spacing w:val="0"/>
          <w:sz w:val="18"/>
          <w:szCs w:val="18"/>
        </w:rPr>
        <w:t xml:space="preserve">Если Поставщик поставит Товар по ценам, отличающимся от указанных в </w:t>
      </w:r>
      <w:r>
        <w:rPr>
          <w:rStyle w:val="773"/>
          <w:color w:val="000000"/>
          <w:spacing w:val="0"/>
          <w:sz w:val="18"/>
          <w:szCs w:val="18"/>
        </w:rPr>
        <w:t xml:space="preserve">Спецификации (счете-фактуре, счете-протоколе и т.п.)</w:t>
      </w:r>
      <w:r>
        <w:rPr>
          <w:rStyle w:val="773"/>
          <w:color w:val="000000"/>
          <w:spacing w:val="0"/>
          <w:sz w:val="18"/>
          <w:szCs w:val="18"/>
        </w:rPr>
        <w:t xml:space="preserve">, то</w:t>
      </w:r>
      <w:r>
        <w:rPr>
          <w:rStyle w:val="773"/>
          <w:color w:val="000000"/>
          <w:spacing w:val="0"/>
          <w:sz w:val="18"/>
          <w:szCs w:val="18"/>
        </w:rPr>
        <w:t xml:space="preserve"> </w:t>
      </w:r>
      <w:r>
        <w:rPr>
          <w:rStyle w:val="773"/>
          <w:color w:val="000000"/>
          <w:spacing w:val="0"/>
          <w:sz w:val="18"/>
          <w:szCs w:val="18"/>
        </w:rPr>
        <w:t xml:space="preserve">Покупатель на</w:t>
      </w:r>
      <w:r>
        <w:rPr>
          <w:rStyle w:val="773"/>
          <w:color w:val="000000"/>
          <w:spacing w:val="0"/>
          <w:sz w:val="18"/>
          <w:szCs w:val="18"/>
        </w:rPr>
        <w:t xml:space="preserve"> </w:t>
      </w:r>
      <w:r>
        <w:rPr>
          <w:rStyle w:val="773"/>
          <w:color w:val="000000"/>
          <w:spacing w:val="0"/>
          <w:sz w:val="18"/>
          <w:szCs w:val="18"/>
        </w:rPr>
        <w:t xml:space="preserve">свое усмотрение может отказаться от приемки Товара, либо выставить штраф.</w:t>
      </w:r>
      <w:bookmarkStart w:id="15" w:name="bookmark2"/>
      <w:r/>
      <w:r>
        <w:rPr>
          <w:rStyle w:val="773"/>
          <w:color w:val="000000"/>
          <w:spacing w:val="0"/>
          <w:sz w:val="18"/>
          <w:szCs w:val="18"/>
        </w:rPr>
      </w:r>
    </w:p>
    <w:p>
      <w:pPr>
        <w:pStyle w:val="783"/>
        <w:ind w:left="700"/>
        <w:keepLines/>
        <w:keepNext/>
        <w:spacing w:before="0" w:line="240" w:lineRule="auto"/>
        <w:shd w:val="clear" w:color="auto" w:fill="auto"/>
        <w:tabs>
          <w:tab w:val="left" w:pos="1269" w:leader="none"/>
        </w:tabs>
        <w:rPr>
          <w:rStyle w:val="775"/>
          <w:b/>
          <w:color w:val="000000"/>
        </w:rPr>
      </w:pPr>
      <w:r>
        <w:rPr>
          <w:rStyle w:val="775"/>
          <w:b/>
          <w:color w:val="000000"/>
        </w:rPr>
        <w:t xml:space="preserve">4. </w:t>
      </w:r>
      <w:r>
        <w:rPr>
          <w:rStyle w:val="775"/>
          <w:b/>
          <w:color w:val="000000"/>
        </w:rPr>
        <w:t xml:space="preserve">Условия поставки Товара</w:t>
      </w:r>
      <w:r>
        <w:rPr>
          <w:rStyle w:val="775"/>
          <w:b/>
          <w:color w:val="000000"/>
        </w:rPr>
      </w:r>
    </w:p>
    <w:p>
      <w:pPr>
        <w:pStyle w:val="778"/>
        <w:ind w:right="20"/>
        <w:spacing w:before="0" w:after="0" w:line="221" w:lineRule="exact"/>
        <w:shd w:val="clear" w:color="auto" w:fill="auto"/>
        <w:tabs>
          <w:tab w:val="left" w:pos="709" w:leader="none"/>
        </w:tabs>
        <w:rPr>
          <w:rStyle w:val="773"/>
          <w:color w:val="000000"/>
          <w:spacing w:val="0"/>
          <w:sz w:val="18"/>
          <w:szCs w:val="18"/>
        </w:rPr>
      </w:pPr>
      <w:r>
        <w:rPr>
          <w:rStyle w:val="773"/>
          <w:b/>
          <w:color w:val="000000"/>
          <w:spacing w:val="0"/>
          <w:sz w:val="18"/>
          <w:szCs w:val="18"/>
        </w:rPr>
        <w:t xml:space="preserve">4.1</w:t>
      </w:r>
      <w:r>
        <w:rPr>
          <w:rStyle w:val="773"/>
          <w:color w:val="000000"/>
          <w:spacing w:val="0"/>
          <w:sz w:val="18"/>
          <w:szCs w:val="18"/>
        </w:rPr>
        <w:t xml:space="preserve">. </w:t>
      </w:r>
      <w:r>
        <w:rPr>
          <w:rStyle w:val="773"/>
          <w:color w:val="000000"/>
          <w:spacing w:val="0"/>
          <w:sz w:val="18"/>
          <w:szCs w:val="18"/>
        </w:rPr>
        <w:t xml:space="preserve">Поставка Товара производится автомобильным транспортом </w:t>
      </w:r>
      <w:r>
        <w:rPr>
          <w:rStyle w:val="773"/>
          <w:color w:val="000000"/>
          <w:spacing w:val="0"/>
          <w:sz w:val="18"/>
          <w:szCs w:val="18"/>
        </w:rPr>
        <w:t xml:space="preserve">в сроки,</w:t>
      </w:r>
      <w:r>
        <w:rPr>
          <w:rStyle w:val="773"/>
          <w:color w:val="000000"/>
          <w:spacing w:val="0"/>
          <w:sz w:val="18"/>
          <w:szCs w:val="18"/>
        </w:rPr>
        <w:t xml:space="preserve"> согласованные сторонами в заявке и указанные в Спецификации (счете-фактуре, счете-протоколе и т.п.). </w:t>
      </w:r>
      <w:r>
        <w:rPr>
          <w:rStyle w:val="773"/>
          <w:color w:val="000000"/>
          <w:spacing w:val="0"/>
          <w:sz w:val="18"/>
          <w:szCs w:val="18"/>
        </w:rPr>
      </w:r>
    </w:p>
    <w:p>
      <w:pPr>
        <w:pStyle w:val="778"/>
        <w:ind w:right="20"/>
        <w:spacing w:before="0" w:after="0" w:line="221" w:lineRule="exact"/>
        <w:shd w:val="clear" w:color="auto" w:fill="auto"/>
        <w:tabs>
          <w:tab w:val="left" w:pos="709" w:leader="none"/>
        </w:tabs>
        <w:rPr>
          <w:rStyle w:val="773"/>
          <w:color w:val="000000"/>
          <w:spacing w:val="0"/>
          <w:sz w:val="18"/>
          <w:szCs w:val="18"/>
        </w:rPr>
      </w:pPr>
      <w:r>
        <w:rPr>
          <w:rStyle w:val="773"/>
          <w:b/>
          <w:color w:val="000000"/>
          <w:spacing w:val="0"/>
          <w:sz w:val="18"/>
          <w:szCs w:val="18"/>
        </w:rPr>
        <w:t xml:space="preserve">4.2.</w:t>
      </w:r>
      <w:r>
        <w:rPr>
          <w:rStyle w:val="773"/>
          <w:color w:val="000000"/>
          <w:spacing w:val="0"/>
          <w:sz w:val="18"/>
          <w:szCs w:val="18"/>
        </w:rPr>
        <w:t xml:space="preserve"> </w:t>
      </w:r>
      <w:r>
        <w:rPr>
          <w:rStyle w:val="773"/>
          <w:color w:val="000000"/>
          <w:spacing w:val="0"/>
          <w:sz w:val="18"/>
          <w:szCs w:val="18"/>
        </w:rPr>
        <w:t xml:space="preserve">Отгрузка Товара осуществляется путем:</w:t>
      </w:r>
      <w:r>
        <w:rPr>
          <w:rStyle w:val="773"/>
          <w:color w:val="000000"/>
          <w:spacing w:val="0"/>
          <w:sz w:val="18"/>
          <w:szCs w:val="18"/>
        </w:rPr>
      </w:r>
    </w:p>
    <w:tbl>
      <w:tblPr>
        <w:tblStyle w:val="79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1"/>
        <w:gridCol w:w="9251"/>
      </w:tblGrid>
      <w:tr>
        <w:tblPrEx/>
        <w:trPr>
          <w:trHeight w:val="526"/>
        </w:trPr>
        <w:tc>
          <w:tcPr>
            <w:tcW w:w="675" w:type="dxa"/>
            <w:vAlign w:val="center"/>
            <w:textDirection w:val="lrTb"/>
            <w:noWrap w:val="false"/>
          </w:tcPr>
          <w:p>
            <w:pPr>
              <w:pStyle w:val="778"/>
              <w:ind w:right="20"/>
              <w:jc w:val="center"/>
              <w:spacing w:before="0" w:after="0" w:line="221" w:lineRule="exact"/>
              <w:shd w:val="clear" w:color="auto" w:fill="auto"/>
              <w:tabs>
                <w:tab w:val="left" w:pos="709" w:leader="none"/>
              </w:tabs>
              <w:rPr>
                <w:rStyle w:val="773"/>
                <w:color w:val="000000"/>
                <w:spacing w:val="0"/>
                <w:sz w:val="18"/>
                <w:szCs w:val="18"/>
              </w:rPr>
            </w:pPr>
            <w:r>
              <w:rPr>
                <w:rStyle w:val="773"/>
                <w:color w:val="000000"/>
                <w:sz w:val="18"/>
                <w:szCs w:val="18"/>
              </w:rPr>
              <mc:AlternateContent>
                <mc:Choice Requires="wpg">
                  <w:drawing>
                    <wp:inline xmlns:wp="http://schemas.openxmlformats.org/drawingml/2006/wordprocessingDrawing" distT="0" distB="0" distL="0" distR="0">
                      <wp:extent cx="247650" cy="228600"/>
                      <wp:effectExtent l="0" t="0" r="0" b="0"/>
                      <wp:docPr id="5" name="_x0000_i104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8">
                                <a:extLst>
                                  <a:ext uri="{96DAC541-7B7A-43D3-8B79-37D633B846F1}">
                                    <asvg:svgBlip xmlns:asvg="http://schemas.microsoft.com/office/drawing/2016/SVG/main" r:embed="rId19"/>
                                  </a:ext>
                                </a:extLst>
                              </a:blip>
                              <a:stretch/>
                            </pic:blipFill>
                            <pic:spPr bwMode="auto">
                              <a:xfrm>
                                <a:off x="0" y="0"/>
                                <a:ext cx="2476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9.50pt;height:18.00pt;mso-wrap-distance-left:0.00pt;mso-wrap-distance-top:0.00pt;mso-wrap-distance-right:0.00pt;mso-wrap-distance-bottom:0.00pt;" stroked="f">
                      <v:path textboxrect="0,0,0,0"/>
                      <v:imagedata r:id="rId18" o:title=""/>
                    </v:shape>
                  </w:pict>
                </mc:Fallback>
              </mc:AlternateContent>
            </w:r>
            <w:r>
              <w:rPr>
                <w:rStyle w:val="773"/>
                <w:color w:val="000000"/>
                <w:spacing w:val="0"/>
                <w:sz w:val="18"/>
                <w:szCs w:val="18"/>
              </w:rPr>
            </w:r>
          </w:p>
        </w:tc>
        <w:tc>
          <w:tcPr>
            <w:tcW w:w="10010" w:type="dxa"/>
            <w:textDirection w:val="lrTb"/>
            <w:noWrap w:val="false"/>
          </w:tcPr>
          <w:p>
            <w:pPr>
              <w:pStyle w:val="778"/>
              <w:ind w:right="20"/>
              <w:spacing w:before="0" w:after="0" w:line="221" w:lineRule="exact"/>
              <w:shd w:val="clear" w:color="auto" w:fill="auto"/>
              <w:tabs>
                <w:tab w:val="left" w:pos="0" w:leader="none"/>
                <w:tab w:val="left" w:pos="709" w:leader="none"/>
              </w:tabs>
              <w:rPr>
                <w:rStyle w:val="773"/>
                <w:color w:val="000000"/>
                <w:spacing w:val="0"/>
                <w:sz w:val="18"/>
                <w:szCs w:val="18"/>
              </w:rPr>
            </w:pPr>
            <w:r>
              <w:rPr>
                <w:rStyle w:val="773"/>
                <w:color w:val="000000"/>
                <w:spacing w:val="0"/>
                <w:sz w:val="18"/>
                <w:szCs w:val="18"/>
              </w:rPr>
              <w:t xml:space="preserve">доставки Поставщиком на склад </w:t>
            </w:r>
            <w:r>
              <w:rPr>
                <w:rStyle w:val="773"/>
                <w:color w:val="000000"/>
                <w:spacing w:val="0"/>
                <w:sz w:val="18"/>
                <w:szCs w:val="18"/>
              </w:rPr>
              <w:t xml:space="preserve">Покупателя по адресу,</w:t>
            </w:r>
            <w:r>
              <w:rPr>
                <w:rStyle w:val="773"/>
                <w:color w:val="000000"/>
                <w:spacing w:val="0"/>
                <w:sz w:val="18"/>
                <w:szCs w:val="18"/>
              </w:rPr>
              <w:t xml:space="preserve"> указанному в разделе </w:t>
            </w:r>
            <w:r>
              <w:rPr>
                <w:rStyle w:val="773"/>
                <w:color w:val="000000"/>
                <w:spacing w:val="0"/>
                <w:sz w:val="18"/>
                <w:szCs w:val="18"/>
              </w:rPr>
              <w:t xml:space="preserve">договора «Реквизиты сторон</w:t>
            </w:r>
            <w:r>
              <w:rPr>
                <w:rStyle w:val="773"/>
                <w:color w:val="000000"/>
                <w:spacing w:val="0"/>
                <w:sz w:val="18"/>
                <w:szCs w:val="18"/>
              </w:rPr>
              <w:t xml:space="preserve">" или в Спецификации (счете-фактуре, счете-протоколе и т.п.), если Покупателю необходимо доставить товар по другому адресу; </w:t>
            </w:r>
            <w:r>
              <w:rPr>
                <w:rStyle w:val="773"/>
                <w:color w:val="000000"/>
                <w:spacing w:val="0"/>
                <w:sz w:val="18"/>
                <w:szCs w:val="18"/>
              </w:rPr>
            </w:r>
          </w:p>
        </w:tc>
      </w:tr>
      <w:tr>
        <w:tblPrEx/>
        <w:trPr>
          <w:trHeight w:val="548"/>
        </w:trPr>
        <w:tc>
          <w:tcPr>
            <w:tcW w:w="675" w:type="dxa"/>
            <w:vAlign w:val="center"/>
            <w:textDirection w:val="lrTb"/>
            <w:noWrap w:val="false"/>
          </w:tcPr>
          <w:p>
            <w:pPr>
              <w:pStyle w:val="778"/>
              <w:ind w:right="20"/>
              <w:jc w:val="center"/>
              <w:spacing w:before="0" w:after="0" w:line="221" w:lineRule="exact"/>
              <w:shd w:val="clear" w:color="auto" w:fill="auto"/>
              <w:tabs>
                <w:tab w:val="left" w:pos="709" w:leader="none"/>
              </w:tabs>
              <w:rPr>
                <w:rStyle w:val="773"/>
                <w:color w:val="000000"/>
                <w:spacing w:val="0"/>
                <w:sz w:val="18"/>
                <w:szCs w:val="18"/>
              </w:rPr>
            </w:pPr>
            <w:r>
              <w:rPr>
                <w:rStyle w:val="773"/>
                <w:color w:val="000000"/>
                <w:sz w:val="18"/>
                <w:szCs w:val="18"/>
              </w:rPr>
              <mc:AlternateContent>
                <mc:Choice Requires="wpg">
                  <w:drawing>
                    <wp:inline xmlns:wp="http://schemas.openxmlformats.org/drawingml/2006/wordprocessingDrawing" distT="0" distB="0" distL="0" distR="0">
                      <wp:extent cx="247650" cy="228600"/>
                      <wp:effectExtent l="0" t="0" r="0" b="0"/>
                      <wp:docPr id="6" name="_x0000_i105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0">
                                <a:extLst>
                                  <a:ext uri="{96DAC541-7B7A-43D3-8B79-37D633B846F1}">
                                    <asvg:svgBlip xmlns:asvg="http://schemas.microsoft.com/office/drawing/2016/SVG/main" r:embed="rId21"/>
                                  </a:ext>
                                </a:extLst>
                              </a:blip>
                              <a:stretch/>
                            </pic:blipFill>
                            <pic:spPr bwMode="auto">
                              <a:xfrm>
                                <a:off x="0" y="0"/>
                                <a:ext cx="2476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9.50pt;height:18.00pt;mso-wrap-distance-left:0.00pt;mso-wrap-distance-top:0.00pt;mso-wrap-distance-right:0.00pt;mso-wrap-distance-bottom:0.00pt;" stroked="f">
                      <v:path textboxrect="0,0,0,0"/>
                      <v:imagedata r:id="rId20" o:title=""/>
                    </v:shape>
                  </w:pict>
                </mc:Fallback>
              </mc:AlternateContent>
            </w:r>
            <w:r>
              <w:rPr>
                <w:rStyle w:val="773"/>
                <w:color w:val="000000"/>
                <w:spacing w:val="0"/>
                <w:sz w:val="18"/>
                <w:szCs w:val="18"/>
              </w:rPr>
            </w:r>
          </w:p>
        </w:tc>
        <w:tc>
          <w:tcPr>
            <w:tcW w:w="10010" w:type="dxa"/>
            <w:textDirection w:val="lrTb"/>
            <w:noWrap w:val="false"/>
          </w:tcPr>
          <w:p>
            <w:pPr>
              <w:pStyle w:val="778"/>
              <w:ind w:right="20"/>
              <w:spacing w:before="0" w:after="0" w:line="221" w:lineRule="exact"/>
              <w:shd w:val="clear" w:color="auto" w:fill="auto"/>
              <w:tabs>
                <w:tab w:val="left" w:pos="0" w:leader="none"/>
                <w:tab w:val="left" w:pos="709" w:leader="none"/>
              </w:tabs>
              <w:rPr>
                <w:rStyle w:val="773"/>
                <w:color w:val="000000"/>
                <w:spacing w:val="0"/>
                <w:sz w:val="18"/>
                <w:szCs w:val="18"/>
              </w:rPr>
            </w:pPr>
            <w:r>
              <w:rPr>
                <w:rStyle w:val="773"/>
                <w:color w:val="000000"/>
                <w:spacing w:val="0"/>
                <w:sz w:val="18"/>
                <w:szCs w:val="18"/>
              </w:rPr>
              <w:t xml:space="preserve">выборки Покупателем со склада Поставщика, адрес которого указан в разделе </w:t>
            </w:r>
            <w:r>
              <w:rPr>
                <w:rStyle w:val="773"/>
                <w:color w:val="000000"/>
                <w:spacing w:val="0"/>
                <w:sz w:val="18"/>
                <w:szCs w:val="18"/>
              </w:rPr>
              <w:t xml:space="preserve">договора «Реквизиты сторон</w:t>
            </w:r>
            <w:r>
              <w:rPr>
                <w:rStyle w:val="773"/>
                <w:color w:val="000000"/>
                <w:spacing w:val="0"/>
                <w:sz w:val="18"/>
                <w:szCs w:val="18"/>
              </w:rPr>
              <w:t xml:space="preserve">" или в Спецификации, если адрес склада отличается;</w:t>
            </w:r>
            <w:r>
              <w:rPr>
                <w:rStyle w:val="773"/>
                <w:color w:val="000000"/>
                <w:spacing w:val="0"/>
                <w:sz w:val="18"/>
                <w:szCs w:val="18"/>
              </w:rPr>
            </w:r>
          </w:p>
        </w:tc>
      </w:tr>
    </w:tbl>
    <w:p>
      <w:pPr>
        <w:pStyle w:val="778"/>
        <w:ind w:right="20"/>
        <w:spacing w:before="0" w:after="0" w:line="221" w:lineRule="exact"/>
        <w:shd w:val="clear" w:color="auto" w:fill="auto"/>
        <w:tabs>
          <w:tab w:val="left" w:pos="0" w:leader="none"/>
          <w:tab w:val="left" w:pos="709" w:leader="none"/>
        </w:tabs>
        <w:rPr>
          <w:rStyle w:val="773"/>
          <w:color w:val="000000"/>
          <w:spacing w:val="0"/>
          <w:sz w:val="18"/>
          <w:szCs w:val="18"/>
        </w:rPr>
      </w:pPr>
      <w:r>
        <w:rPr>
          <w:rStyle w:val="773"/>
          <w:b/>
          <w:color w:val="000000"/>
          <w:spacing w:val="0"/>
          <w:sz w:val="18"/>
          <w:szCs w:val="18"/>
        </w:rPr>
        <w:t xml:space="preserve">4.3.</w:t>
      </w:r>
      <w:r>
        <w:rPr>
          <w:rStyle w:val="773"/>
          <w:color w:val="000000"/>
          <w:spacing w:val="0"/>
          <w:sz w:val="18"/>
          <w:szCs w:val="18"/>
        </w:rPr>
        <w:t xml:space="preserve"> </w:t>
      </w:r>
      <w:r>
        <w:rPr>
          <w:rStyle w:val="773"/>
          <w:color w:val="000000"/>
          <w:spacing w:val="0"/>
          <w:sz w:val="18"/>
          <w:szCs w:val="18"/>
        </w:rPr>
        <w:t xml:space="preserve">Приемка Товара осуществляется Покупателем в соответствии с "Положением о приемке товаров по количеству и качеству", утвержденному Постановлением Совета Министров Республики Беларусь " 1290 от 03.09.2008г.</w:t>
      </w:r>
      <w:r>
        <w:rPr>
          <w:rStyle w:val="773"/>
          <w:color w:val="000000"/>
          <w:spacing w:val="0"/>
          <w:sz w:val="18"/>
          <w:szCs w:val="18"/>
        </w:rPr>
      </w:r>
    </w:p>
    <w:p>
      <w:pPr>
        <w:pStyle w:val="778"/>
        <w:ind w:right="20"/>
        <w:spacing w:before="0" w:after="0" w:line="221" w:lineRule="exact"/>
        <w:shd w:val="clear" w:color="auto" w:fill="auto"/>
        <w:tabs>
          <w:tab w:val="left" w:pos="0" w:leader="none"/>
          <w:tab w:val="left" w:pos="709" w:leader="none"/>
        </w:tabs>
        <w:rPr>
          <w:rStyle w:val="773"/>
          <w:color w:val="000000"/>
          <w:spacing w:val="0"/>
          <w:sz w:val="18"/>
          <w:szCs w:val="18"/>
        </w:rPr>
      </w:pPr>
      <w:r>
        <w:rPr>
          <w:rStyle w:val="773"/>
          <w:b/>
          <w:color w:val="000000"/>
          <w:spacing w:val="0"/>
          <w:sz w:val="18"/>
          <w:szCs w:val="18"/>
        </w:rPr>
        <w:t xml:space="preserve">4.4.</w:t>
      </w:r>
      <w:r>
        <w:rPr>
          <w:rStyle w:val="773"/>
          <w:color w:val="000000"/>
          <w:spacing w:val="0"/>
          <w:sz w:val="18"/>
          <w:szCs w:val="18"/>
        </w:rPr>
        <w:t xml:space="preserve"> </w:t>
      </w:r>
      <w:r>
        <w:rPr>
          <w:rStyle w:val="773"/>
          <w:color w:val="000000"/>
          <w:spacing w:val="0"/>
          <w:sz w:val="18"/>
          <w:szCs w:val="18"/>
        </w:rPr>
        <w:t xml:space="preserve">При выявлении недостачи, несоответствии качества, маркировки товара, тары или упаковки установленным требованиям должен быть составлен двусторонний акт в момент приемки товара Покупателем.</w:t>
      </w:r>
      <w:r>
        <w:rPr>
          <w:rStyle w:val="773"/>
          <w:color w:val="000000"/>
          <w:spacing w:val="0"/>
          <w:sz w:val="18"/>
          <w:szCs w:val="18"/>
        </w:rPr>
      </w:r>
    </w:p>
    <w:p>
      <w:pPr>
        <w:pStyle w:val="778"/>
        <w:ind w:right="20"/>
        <w:spacing w:before="0" w:after="0" w:line="221" w:lineRule="exact"/>
        <w:shd w:val="clear" w:color="auto" w:fill="auto"/>
        <w:tabs>
          <w:tab w:val="left" w:pos="0" w:leader="none"/>
          <w:tab w:val="left" w:pos="709" w:leader="none"/>
        </w:tabs>
        <w:rPr>
          <w:rStyle w:val="773"/>
          <w:color w:val="000000"/>
          <w:spacing w:val="0"/>
          <w:sz w:val="18"/>
          <w:szCs w:val="18"/>
        </w:rPr>
      </w:pPr>
      <w:r>
        <w:rPr>
          <w:rStyle w:val="773"/>
          <w:b/>
          <w:color w:val="000000"/>
          <w:spacing w:val="0"/>
          <w:sz w:val="18"/>
          <w:szCs w:val="18"/>
        </w:rPr>
        <w:t xml:space="preserve">4.5</w:t>
      </w:r>
      <w:r>
        <w:rPr>
          <w:rStyle w:val="773"/>
          <w:b/>
          <w:color w:val="000000"/>
          <w:spacing w:val="0"/>
          <w:sz w:val="18"/>
          <w:szCs w:val="18"/>
        </w:rPr>
        <w:t xml:space="preserve">. </w:t>
      </w:r>
      <w:r>
        <w:rPr>
          <w:rStyle w:val="773"/>
          <w:color w:val="000000"/>
          <w:spacing w:val="0"/>
          <w:sz w:val="18"/>
          <w:szCs w:val="18"/>
        </w:rPr>
        <w:t xml:space="preserve">В течение 2 </w:t>
      </w:r>
      <w:r>
        <w:rPr>
          <w:rStyle w:val="773"/>
          <w:color w:val="000000"/>
          <w:spacing w:val="0"/>
          <w:sz w:val="18"/>
          <w:szCs w:val="18"/>
        </w:rPr>
        <w:t xml:space="preserve">рабочих дней</w:t>
      </w:r>
      <w:r>
        <w:rPr>
          <w:rStyle w:val="773"/>
          <w:color w:val="000000"/>
          <w:spacing w:val="0"/>
          <w:sz w:val="18"/>
          <w:szCs w:val="18"/>
        </w:rPr>
        <w:t xml:space="preserve"> после получения претензии Поставщик обязуется за свой счет заменить и/или </w:t>
      </w:r>
      <w:r>
        <w:rPr>
          <w:rStyle w:val="773"/>
          <w:color w:val="000000"/>
          <w:spacing w:val="0"/>
          <w:sz w:val="18"/>
          <w:szCs w:val="18"/>
        </w:rPr>
        <w:t xml:space="preserve">допоставить Товар</w:t>
      </w:r>
      <w:r>
        <w:rPr>
          <w:rStyle w:val="773"/>
          <w:color w:val="000000"/>
          <w:spacing w:val="0"/>
          <w:sz w:val="18"/>
          <w:szCs w:val="18"/>
        </w:rPr>
        <w:t xml:space="preserve">.</w:t>
      </w:r>
      <w:r>
        <w:rPr>
          <w:rStyle w:val="773"/>
          <w:color w:val="000000"/>
          <w:spacing w:val="0"/>
          <w:sz w:val="18"/>
          <w:szCs w:val="18"/>
        </w:rPr>
      </w:r>
    </w:p>
    <w:p>
      <w:pPr>
        <w:pStyle w:val="778"/>
        <w:ind w:right="20"/>
        <w:spacing w:before="0" w:after="0" w:line="221" w:lineRule="exact"/>
        <w:shd w:val="clear" w:color="auto" w:fill="auto"/>
        <w:tabs>
          <w:tab w:val="left" w:pos="0" w:leader="none"/>
          <w:tab w:val="left" w:pos="709" w:leader="none"/>
        </w:tabs>
        <w:rPr>
          <w:rStyle w:val="773"/>
          <w:spacing w:val="0"/>
          <w:sz w:val="18"/>
          <w:szCs w:val="18"/>
        </w:rPr>
      </w:pPr>
      <w:r>
        <w:rPr>
          <w:rStyle w:val="773"/>
          <w:b/>
          <w:color w:val="000000"/>
          <w:spacing w:val="0"/>
          <w:sz w:val="18"/>
          <w:szCs w:val="18"/>
        </w:rPr>
        <w:t xml:space="preserve">4.6</w:t>
      </w:r>
      <w:r>
        <w:rPr>
          <w:rStyle w:val="773"/>
          <w:b/>
          <w:color w:val="000000"/>
          <w:spacing w:val="0"/>
          <w:sz w:val="18"/>
          <w:szCs w:val="18"/>
        </w:rPr>
        <w:t xml:space="preserve">.</w:t>
      </w:r>
      <w:r>
        <w:rPr>
          <w:rStyle w:val="773"/>
          <w:color w:val="000000"/>
          <w:spacing w:val="0"/>
          <w:sz w:val="18"/>
          <w:szCs w:val="18"/>
        </w:rPr>
        <w:t xml:space="preserve"> </w:t>
      </w:r>
      <w:r>
        <w:rPr>
          <w:rStyle w:val="773"/>
          <w:color w:val="000000"/>
          <w:spacing w:val="0"/>
          <w:sz w:val="18"/>
          <w:szCs w:val="18"/>
        </w:rPr>
        <w:t xml:space="preserve">Поставщик гарантирует, что товар свободен от прав третьих лиц.</w:t>
      </w:r>
      <w:r>
        <w:rPr>
          <w:rStyle w:val="773"/>
          <w:spacing w:val="0"/>
          <w:sz w:val="18"/>
          <w:szCs w:val="18"/>
        </w:rPr>
      </w:r>
    </w:p>
    <w:p>
      <w:pPr>
        <w:pStyle w:val="778"/>
        <w:ind w:right="20"/>
        <w:spacing w:before="0" w:after="0" w:line="221" w:lineRule="exact"/>
        <w:shd w:val="clear" w:color="auto" w:fill="auto"/>
        <w:tabs>
          <w:tab w:val="left" w:pos="0" w:leader="none"/>
          <w:tab w:val="left" w:pos="709" w:leader="none"/>
        </w:tabs>
        <w:rPr>
          <w:rStyle w:val="773"/>
          <w:color w:val="000000"/>
          <w:spacing w:val="0"/>
          <w:sz w:val="18"/>
          <w:szCs w:val="18"/>
        </w:rPr>
      </w:pPr>
      <w:r>
        <w:rPr>
          <w:rStyle w:val="773"/>
          <w:b/>
          <w:spacing w:val="0"/>
          <w:sz w:val="18"/>
          <w:szCs w:val="18"/>
        </w:rPr>
        <w:t xml:space="preserve">4.7</w:t>
      </w:r>
      <w:r>
        <w:rPr>
          <w:rStyle w:val="773"/>
          <w:b/>
          <w:spacing w:val="0"/>
          <w:sz w:val="18"/>
          <w:szCs w:val="18"/>
        </w:rPr>
        <w:t xml:space="preserve">.</w:t>
      </w:r>
      <w:r>
        <w:rPr>
          <w:rStyle w:val="773"/>
          <w:spacing w:val="0"/>
          <w:sz w:val="18"/>
          <w:szCs w:val="18"/>
        </w:rPr>
        <w:t xml:space="preserve"> </w:t>
      </w:r>
      <w:r>
        <w:rPr>
          <w:rStyle w:val="773"/>
          <w:color w:val="000000"/>
          <w:spacing w:val="0"/>
          <w:sz w:val="18"/>
          <w:szCs w:val="18"/>
        </w:rPr>
        <w:t xml:space="preserve">На Товар устанавливается гарантийный срок </w:t>
      </w:r>
      <w:bookmarkStart w:id="16" w:name="ТекстовоеПоле13"/>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16"/>
      <w:r>
        <w:rPr>
          <w:rStyle w:val="773"/>
          <w:color w:val="000000"/>
          <w:spacing w:val="0"/>
          <w:sz w:val="18"/>
          <w:szCs w:val="18"/>
        </w:rPr>
        <w:t xml:space="preserve">месяцев</w:t>
      </w:r>
      <w:bookmarkEnd w:id="15"/>
      <w:r>
        <w:rPr>
          <w:rStyle w:val="773"/>
          <w:color w:val="000000"/>
          <w:spacing w:val="0"/>
          <w:sz w:val="18"/>
          <w:szCs w:val="18"/>
        </w:rPr>
        <w:t xml:space="preserve">.</w:t>
      </w:r>
      <w:r>
        <w:rPr>
          <w:rStyle w:val="773"/>
          <w:color w:val="000000"/>
          <w:spacing w:val="0"/>
          <w:sz w:val="18"/>
          <w:szCs w:val="18"/>
        </w:rPr>
      </w:r>
    </w:p>
    <w:p>
      <w:pPr>
        <w:pStyle w:val="778"/>
        <w:ind w:right="20"/>
        <w:spacing w:before="0" w:after="0" w:line="221" w:lineRule="exact"/>
        <w:shd w:val="clear" w:color="auto" w:fill="auto"/>
        <w:tabs>
          <w:tab w:val="left" w:pos="0" w:leader="none"/>
          <w:tab w:val="left" w:pos="709" w:leader="none"/>
        </w:tabs>
        <w:rPr>
          <w:color w:val="000000"/>
        </w:rPr>
      </w:pPr>
      <w:r>
        <w:rPr>
          <w:rStyle w:val="773"/>
          <w:b/>
          <w:color w:val="000000"/>
          <w:spacing w:val="0"/>
          <w:sz w:val="18"/>
          <w:szCs w:val="18"/>
        </w:rPr>
        <w:t xml:space="preserve">4.8.</w:t>
      </w:r>
      <w:r>
        <w:rPr>
          <w:rStyle w:val="773"/>
          <w:color w:val="000000"/>
          <w:spacing w:val="0"/>
          <w:sz w:val="18"/>
          <w:szCs w:val="18"/>
        </w:rPr>
        <w:t xml:space="preserve"> </w:t>
      </w:r>
      <w:r>
        <w:rPr>
          <w:rStyle w:val="773"/>
          <w:color w:val="000000"/>
          <w:spacing w:val="0"/>
          <w:sz w:val="18"/>
          <w:szCs w:val="18"/>
        </w:rPr>
        <w:t xml:space="preserve">Если Товар доставляется транспортом Поставщика, риск случай</w:t>
      </w:r>
      <w:r>
        <w:rPr>
          <w:rStyle w:val="773"/>
          <w:color w:val="000000"/>
          <w:spacing w:val="0"/>
          <w:sz w:val="18"/>
          <w:szCs w:val="18"/>
        </w:rPr>
        <w:t xml:space="preserve">ной гибели (порчи) на поставленный Товар переходит на Покупателя с момента завершения приемки-передачи товара от Поставщика к Покупателю и подписания соответствующих документов. До этого момента все риски, связанные с доставкой товара, лежат на Поставщике.</w:t>
      </w:r>
      <w:r>
        <w:rPr>
          <w:color w:val="000000"/>
        </w:rPr>
      </w:r>
    </w:p>
    <w:p>
      <w:pPr>
        <w:pStyle w:val="778"/>
        <w:ind w:right="20"/>
        <w:spacing w:before="0" w:after="0" w:line="221" w:lineRule="exact"/>
        <w:shd w:val="clear" w:color="auto" w:fill="auto"/>
        <w:tabs>
          <w:tab w:val="left" w:pos="0" w:leader="none"/>
          <w:tab w:val="left" w:pos="709" w:leader="none"/>
        </w:tabs>
        <w:rPr>
          <w:color w:val="000000"/>
        </w:rPr>
      </w:pPr>
      <w:r>
        <w:rPr>
          <w:b/>
          <w:color w:val="000000"/>
        </w:rPr>
        <w:t xml:space="preserve">4.9.</w:t>
      </w:r>
      <w:r>
        <w:rPr>
          <w:color w:val="000000"/>
        </w:rPr>
        <w:t xml:space="preserve"> </w:t>
      </w:r>
      <w:r>
        <w:rPr>
          <w:rStyle w:val="773"/>
          <w:color w:val="000000"/>
          <w:spacing w:val="0"/>
          <w:sz w:val="18"/>
          <w:szCs w:val="18"/>
        </w:rPr>
        <w:t xml:space="preserve">Приемка Товара по качеству производится на складе Покупателя в следующие сроки:</w:t>
      </w:r>
      <w:r>
        <w:rPr>
          <w:color w:val="000000"/>
        </w:rPr>
      </w:r>
    </w:p>
    <w:p>
      <w:pPr>
        <w:pStyle w:val="778"/>
        <w:numPr>
          <w:ilvl w:val="0"/>
          <w:numId w:val="3"/>
        </w:numPr>
        <w:ind w:left="20" w:right="20"/>
        <w:spacing w:before="0" w:after="0" w:line="226" w:lineRule="exact"/>
        <w:shd w:val="clear" w:color="auto" w:fill="auto"/>
        <w:tabs>
          <w:tab w:val="left" w:pos="426" w:leader="none"/>
          <w:tab w:val="left" w:pos="1106" w:leader="none"/>
        </w:tabs>
      </w:pPr>
      <w:r>
        <w:rPr>
          <w:rStyle w:val="773"/>
          <w:color w:val="000000"/>
          <w:spacing w:val="0"/>
          <w:sz w:val="18"/>
          <w:szCs w:val="18"/>
        </w:rPr>
        <w:t xml:space="preserve">при поступлении Товара из другого н</w:t>
      </w:r>
      <w:r>
        <w:rPr>
          <w:rStyle w:val="773"/>
          <w:color w:val="000000"/>
          <w:spacing w:val="0"/>
          <w:sz w:val="18"/>
          <w:szCs w:val="18"/>
        </w:rPr>
        <w:t xml:space="preserve">аселенного пункта - не позднее 3</w:t>
      </w:r>
      <w:r>
        <w:rPr>
          <w:rStyle w:val="773"/>
          <w:color w:val="000000"/>
          <w:spacing w:val="0"/>
          <w:sz w:val="18"/>
          <w:szCs w:val="18"/>
        </w:rPr>
        <w:t xml:space="preserve">0 дней, а скоропортящегося Товара - не позднее 24 часов после его поступления на склад Покупателя;</w:t>
      </w:r>
      <w:r/>
    </w:p>
    <w:p>
      <w:pPr>
        <w:pStyle w:val="778"/>
        <w:numPr>
          <w:ilvl w:val="0"/>
          <w:numId w:val="3"/>
        </w:numPr>
        <w:ind w:left="20" w:right="20"/>
        <w:spacing w:before="0" w:after="0" w:line="226" w:lineRule="exact"/>
        <w:shd w:val="clear" w:color="auto" w:fill="auto"/>
        <w:tabs>
          <w:tab w:val="left" w:pos="426" w:leader="none"/>
          <w:tab w:val="left" w:pos="1106" w:leader="none"/>
        </w:tabs>
      </w:pPr>
      <w:r>
        <w:rPr>
          <w:rStyle w:val="773"/>
          <w:color w:val="000000"/>
          <w:spacing w:val="0"/>
          <w:sz w:val="18"/>
          <w:szCs w:val="18"/>
        </w:rPr>
        <w:t xml:space="preserve">при поступлении Товара из данного н</w:t>
      </w:r>
      <w:r>
        <w:rPr>
          <w:rStyle w:val="773"/>
          <w:color w:val="000000"/>
          <w:spacing w:val="0"/>
          <w:sz w:val="18"/>
          <w:szCs w:val="18"/>
        </w:rPr>
        <w:t xml:space="preserve">аселенного пункта - не позднее 2</w:t>
      </w:r>
      <w:r>
        <w:rPr>
          <w:rStyle w:val="773"/>
          <w:color w:val="000000"/>
          <w:spacing w:val="0"/>
          <w:sz w:val="18"/>
          <w:szCs w:val="18"/>
        </w:rPr>
        <w:t xml:space="preserve">0 дней, а скоропортящегося Товара - не позднее 24 часов после его поступления на склад Покупателя.</w:t>
      </w:r>
      <w:r/>
    </w:p>
    <w:p>
      <w:pPr>
        <w:pStyle w:val="778"/>
        <w:ind w:left="20" w:right="20"/>
        <w:spacing w:before="0" w:after="0" w:line="226" w:lineRule="exact"/>
        <w:shd w:val="clear" w:color="auto" w:fill="auto"/>
        <w:tabs>
          <w:tab w:val="left" w:pos="426" w:leader="none"/>
          <w:tab w:val="left" w:pos="1106" w:leader="none"/>
        </w:tabs>
      </w:pPr>
      <w:r>
        <w:rPr>
          <w:b/>
        </w:rPr>
        <w:t xml:space="preserve">4.10.</w:t>
      </w:r>
      <w:r>
        <w:t xml:space="preserve"> </w:t>
      </w:r>
      <w:r>
        <w:rPr>
          <w:rStyle w:val="773"/>
          <w:color w:val="000000"/>
          <w:spacing w:val="0"/>
          <w:sz w:val="18"/>
          <w:szCs w:val="18"/>
        </w:rPr>
        <w:t xml:space="preserve">В случае обнаружения Покупателем в процессе приемки:</w:t>
      </w:r>
      <w:r/>
    </w:p>
    <w:p>
      <w:pPr>
        <w:pStyle w:val="778"/>
        <w:numPr>
          <w:ilvl w:val="0"/>
          <w:numId w:val="16"/>
        </w:numPr>
        <w:ind w:left="0" w:right="20" w:firstLine="0"/>
        <w:spacing w:before="0" w:after="0" w:line="226" w:lineRule="exact"/>
        <w:shd w:val="clear" w:color="auto" w:fill="auto"/>
        <w:tabs>
          <w:tab w:val="left" w:pos="426" w:leader="none"/>
        </w:tabs>
      </w:pPr>
      <w:r>
        <w:rPr>
          <w:rStyle w:val="773"/>
          <w:color w:val="000000"/>
          <w:spacing w:val="0"/>
          <w:sz w:val="18"/>
          <w:szCs w:val="18"/>
        </w:rPr>
        <w:t xml:space="preserve">несоответствия фактического количества/ассортимента Товара количеству/ассортименту, указанному в БСО или согласованному в Заказе;</w:t>
      </w:r>
      <w:r/>
    </w:p>
    <w:p>
      <w:pPr>
        <w:pStyle w:val="778"/>
        <w:numPr>
          <w:ilvl w:val="0"/>
          <w:numId w:val="16"/>
        </w:numPr>
        <w:ind w:left="0" w:right="20" w:firstLine="0"/>
        <w:spacing w:before="0" w:after="0" w:line="226" w:lineRule="exact"/>
        <w:shd w:val="clear" w:color="auto" w:fill="auto"/>
        <w:tabs>
          <w:tab w:val="left" w:pos="426" w:leader="none"/>
        </w:tabs>
      </w:pPr>
      <w:r>
        <w:rPr>
          <w:rStyle w:val="773"/>
          <w:color w:val="000000"/>
          <w:spacing w:val="0"/>
          <w:sz w:val="18"/>
          <w:szCs w:val="18"/>
        </w:rPr>
        <w:t xml:space="preserve">т</w:t>
      </w:r>
      <w:r>
        <w:rPr>
          <w:rStyle w:val="773"/>
          <w:color w:val="000000"/>
          <w:spacing w:val="0"/>
          <w:sz w:val="18"/>
          <w:szCs w:val="18"/>
        </w:rPr>
        <w:t xml:space="preserve">овара, качество которого не соответствует сопроводительным документам или условиям Договора;</w:t>
      </w:r>
      <w:r/>
    </w:p>
    <w:p>
      <w:pPr>
        <w:pStyle w:val="778"/>
        <w:numPr>
          <w:ilvl w:val="0"/>
          <w:numId w:val="16"/>
        </w:numPr>
        <w:ind w:left="0" w:right="20" w:firstLine="0"/>
        <w:spacing w:before="0" w:after="0" w:line="226" w:lineRule="exact"/>
        <w:shd w:val="clear" w:color="auto" w:fill="auto"/>
        <w:tabs>
          <w:tab w:val="left" w:pos="426" w:leader="none"/>
        </w:tabs>
      </w:pPr>
      <w:r>
        <w:rPr>
          <w:rStyle w:val="773"/>
          <w:color w:val="000000"/>
          <w:spacing w:val="0"/>
          <w:sz w:val="18"/>
          <w:szCs w:val="18"/>
        </w:rPr>
        <w:t xml:space="preserve">неверной комплектности Товара</w:t>
      </w:r>
      <w:r>
        <w:rPr>
          <w:rStyle w:val="773"/>
          <w:color w:val="000000"/>
          <w:spacing w:val="0"/>
          <w:sz w:val="18"/>
          <w:szCs w:val="18"/>
        </w:rPr>
        <w:t xml:space="preserve">/</w:t>
      </w:r>
      <w:r>
        <w:rPr>
          <w:rStyle w:val="773"/>
          <w:color w:val="000000"/>
          <w:spacing w:val="0"/>
          <w:sz w:val="18"/>
          <w:szCs w:val="18"/>
        </w:rPr>
        <w:t xml:space="preserve">неверной маркировки Товара контрольными (идентификационными) знаками, акцизными марками либо наличия поврежденных контрольных (идентификационных) знаков, акцизных марок на Товаре;</w:t>
      </w:r>
      <w:r/>
    </w:p>
    <w:p>
      <w:pPr>
        <w:pStyle w:val="778"/>
        <w:numPr>
          <w:ilvl w:val="0"/>
          <w:numId w:val="16"/>
        </w:numPr>
        <w:ind w:left="0" w:right="20" w:firstLine="0"/>
        <w:spacing w:before="0" w:after="0" w:line="226" w:lineRule="exact"/>
        <w:shd w:val="clear" w:color="auto" w:fill="auto"/>
        <w:tabs>
          <w:tab w:val="left" w:pos="426" w:leader="none"/>
        </w:tabs>
      </w:pPr>
      <w:r>
        <w:rPr>
          <w:rStyle w:val="773"/>
          <w:color w:val="000000"/>
          <w:spacing w:val="0"/>
          <w:sz w:val="18"/>
          <w:szCs w:val="18"/>
        </w:rPr>
        <w:t xml:space="preserve">т</w:t>
      </w:r>
      <w:r>
        <w:rPr>
          <w:rStyle w:val="773"/>
          <w:color w:val="000000"/>
          <w:spacing w:val="0"/>
          <w:sz w:val="18"/>
          <w:szCs w:val="18"/>
        </w:rPr>
        <w:t xml:space="preserve">овара в ненадлежащей (дефектной) упаковке;</w:t>
      </w:r>
      <w:r/>
    </w:p>
    <w:p>
      <w:pPr>
        <w:pStyle w:val="778"/>
        <w:numPr>
          <w:ilvl w:val="0"/>
          <w:numId w:val="16"/>
        </w:numPr>
        <w:ind w:left="0" w:right="20" w:firstLine="0"/>
        <w:spacing w:before="0" w:after="0" w:line="226" w:lineRule="exact"/>
        <w:shd w:val="clear" w:color="auto" w:fill="auto"/>
        <w:tabs>
          <w:tab w:val="left" w:pos="426" w:leader="none"/>
        </w:tabs>
        <w:rPr>
          <w:rStyle w:val="773"/>
          <w:spacing w:val="0"/>
          <w:sz w:val="18"/>
          <w:szCs w:val="18"/>
        </w:rPr>
      </w:pPr>
      <w:r>
        <w:rPr>
          <w:rStyle w:val="773"/>
          <w:color w:val="000000"/>
          <w:spacing w:val="0"/>
          <w:sz w:val="18"/>
          <w:szCs w:val="18"/>
        </w:rPr>
        <w:t xml:space="preserve">неустранимых недостатков, брака, несоответствия Товара товарному виду</w:t>
      </w:r>
      <w:r>
        <w:rPr>
          <w:rStyle w:val="773"/>
          <w:color w:val="000000"/>
          <w:spacing w:val="0"/>
          <w:sz w:val="18"/>
          <w:szCs w:val="18"/>
        </w:rPr>
        <w:t xml:space="preserve">;</w:t>
      </w:r>
      <w:r>
        <w:rPr>
          <w:rStyle w:val="773"/>
          <w:spacing w:val="0"/>
          <w:sz w:val="18"/>
          <w:szCs w:val="18"/>
        </w:rPr>
      </w:r>
    </w:p>
    <w:p>
      <w:pPr>
        <w:pStyle w:val="778"/>
        <w:numPr>
          <w:ilvl w:val="0"/>
          <w:numId w:val="16"/>
        </w:numPr>
        <w:ind w:left="0" w:right="20" w:firstLine="0"/>
        <w:spacing w:before="0" w:after="0" w:line="226" w:lineRule="exact"/>
        <w:shd w:val="clear" w:color="auto" w:fill="auto"/>
        <w:tabs>
          <w:tab w:val="left" w:pos="426" w:leader="none"/>
        </w:tabs>
      </w:pPr>
      <w:r>
        <w:rPr>
          <w:rStyle w:val="773"/>
          <w:color w:val="000000"/>
          <w:spacing w:val="0"/>
          <w:sz w:val="18"/>
          <w:szCs w:val="18"/>
        </w:rPr>
        <w:t xml:space="preserve">доставка Товара транспортным средством, которое не соответствует санитарно-гигиеническим нормам и другим требованиям к транспорту</w:t>
      </w:r>
      <w:r/>
    </w:p>
    <w:p>
      <w:pPr>
        <w:pStyle w:val="778"/>
        <w:ind w:left="20" w:right="20"/>
        <w:spacing w:before="0" w:after="0" w:line="216" w:lineRule="exact"/>
        <w:shd w:val="clear" w:color="auto" w:fill="auto"/>
        <w:tabs>
          <w:tab w:val="left" w:pos="709" w:leader="none"/>
        </w:tabs>
      </w:pPr>
      <w:r>
        <w:rPr>
          <w:rStyle w:val="773"/>
          <w:color w:val="000000"/>
          <w:spacing w:val="0"/>
          <w:sz w:val="18"/>
          <w:szCs w:val="18"/>
        </w:rPr>
        <w:t xml:space="preserve">Покупатель имеет право прекратить приемку Товара и вызвать представителя Поставщика для составления Акта об установлении расхождения </w:t>
      </w:r>
      <w:r>
        <w:rPr>
          <w:rStyle w:val="773"/>
          <w:color w:val="000000"/>
          <w:spacing w:val="0"/>
          <w:sz w:val="18"/>
          <w:szCs w:val="18"/>
        </w:rPr>
        <w:t xml:space="preserve">по количеству и (или) качеству </w:t>
      </w:r>
      <w:r>
        <w:rPr>
          <w:rStyle w:val="773"/>
          <w:color w:val="000000"/>
          <w:spacing w:val="0"/>
          <w:sz w:val="18"/>
          <w:szCs w:val="18"/>
        </w:rPr>
        <w:t xml:space="preserve">(далее - Акт). Поставщик обязан направить своего представителя для составления Акта не позднее 24 (двадцати четырех) часов после получения уведомления. В случае неявки представителя Поставщика Покупатель вправе </w:t>
      </w:r>
      <w:r>
        <w:rPr>
          <w:rStyle w:val="773"/>
          <w:color w:val="000000"/>
          <w:spacing w:val="0"/>
          <w:sz w:val="18"/>
          <w:szCs w:val="18"/>
        </w:rPr>
        <w:t xml:space="preserve">составить односторонний акт</w:t>
      </w:r>
      <w:r>
        <w:rPr>
          <w:rStyle w:val="773"/>
          <w:color w:val="000000"/>
          <w:spacing w:val="0"/>
          <w:sz w:val="18"/>
          <w:szCs w:val="18"/>
        </w:rPr>
        <w:t xml:space="preserve">. После подписания Акта Поставщик своими силами и за свой счет обязан выполнить все требования, указанные в Акте.</w:t>
      </w:r>
      <w:r/>
    </w:p>
    <w:p>
      <w:pPr>
        <w:pStyle w:val="778"/>
        <w:ind w:left="20" w:right="20"/>
        <w:spacing w:before="0" w:after="0" w:line="216" w:lineRule="exact"/>
        <w:shd w:val="clear" w:color="auto" w:fill="auto"/>
        <w:tabs>
          <w:tab w:val="left" w:pos="709" w:leader="none"/>
        </w:tabs>
      </w:pPr>
      <w:r>
        <w:rPr>
          <w:b/>
        </w:rPr>
        <w:t xml:space="preserve">4.11.</w:t>
      </w:r>
      <w:r>
        <w:t xml:space="preserve"> </w:t>
      </w:r>
      <w:r>
        <w:rPr>
          <w:rStyle w:val="773"/>
          <w:color w:val="000000"/>
          <w:spacing w:val="0"/>
          <w:sz w:val="18"/>
          <w:szCs w:val="18"/>
        </w:rPr>
        <w:t xml:space="preserve">В случае обнаружения после приемки Товара вну</w:t>
      </w:r>
      <w:r>
        <w:rPr>
          <w:rStyle w:val="773"/>
          <w:color w:val="000000"/>
          <w:spacing w:val="0"/>
          <w:sz w:val="18"/>
          <w:szCs w:val="18"/>
        </w:rPr>
        <w:t xml:space="preserve">тритарной недостачи, скрытых дефектов, а также недостатков, которые выявляются неоднократно, Поставщик обязан своими силами и за свой счет заменить указанный Товар, а также уплатить штраф. В случае невозможности замены несоответствующего по качеству Товара</w:t>
      </w:r>
      <w:r>
        <w:rPr>
          <w:rStyle w:val="773"/>
          <w:color w:val="000000"/>
          <w:spacing w:val="0"/>
          <w:sz w:val="18"/>
          <w:szCs w:val="18"/>
        </w:rPr>
        <w:t xml:space="preserve"> Покупатель вправе отказаться от оплаты указанного Товара, а в случае, если Товар оплачен, Поставщик обязуется произвести возврат уплаченных Покупателем денежных средств в течение 5 календарных дней с момента предъявления письменного требования Покупателя.</w:t>
      </w:r>
      <w:r/>
    </w:p>
    <w:p>
      <w:pPr>
        <w:pStyle w:val="778"/>
        <w:ind w:left="20" w:right="20"/>
        <w:spacing w:before="0" w:after="0" w:line="216" w:lineRule="exact"/>
        <w:shd w:val="clear" w:color="auto" w:fill="auto"/>
        <w:tabs>
          <w:tab w:val="left" w:pos="709" w:leader="none"/>
        </w:tabs>
      </w:pPr>
      <w:r>
        <w:rPr>
          <w:b/>
        </w:rPr>
        <w:t xml:space="preserve">4.12.</w:t>
      </w:r>
      <w:r>
        <w:t xml:space="preserve"> </w:t>
      </w:r>
      <w:r>
        <w:rPr>
          <w:rStyle w:val="773"/>
          <w:color w:val="000000"/>
          <w:spacing w:val="0"/>
          <w:sz w:val="18"/>
          <w:szCs w:val="18"/>
        </w:rPr>
        <w:t xml:space="preserve">Претензии по качеству Товара предъявляются Покупателем в течение срока годности Товара либо гарантийного срока на Товар, при условии соблюдения Покупателем условий транспортировки и хранения Товара.</w:t>
      </w:r>
      <w:r/>
    </w:p>
    <w:p>
      <w:pPr>
        <w:pStyle w:val="778"/>
        <w:ind w:left="20" w:right="20"/>
        <w:spacing w:before="0" w:after="0" w:line="216" w:lineRule="exact"/>
        <w:shd w:val="clear" w:color="auto" w:fill="auto"/>
        <w:tabs>
          <w:tab w:val="left" w:pos="709" w:leader="none"/>
        </w:tabs>
      </w:pPr>
      <w:r>
        <w:rPr>
          <w:b/>
        </w:rPr>
        <w:t xml:space="preserve">4.13.</w:t>
      </w:r>
      <w:r>
        <w:t xml:space="preserve"> </w:t>
      </w:r>
      <w:r>
        <w:rPr>
          <w:rStyle w:val="773"/>
          <w:color w:val="000000"/>
          <w:spacing w:val="0"/>
          <w:sz w:val="18"/>
          <w:szCs w:val="18"/>
        </w:rPr>
        <w:t xml:space="preserve">Покупатель дополнительно вправе в одностороннем порядке отказаться от приемки Товара в случаях:</w:t>
      </w:r>
      <w:r/>
    </w:p>
    <w:p>
      <w:pPr>
        <w:pStyle w:val="778"/>
        <w:numPr>
          <w:ilvl w:val="0"/>
          <w:numId w:val="17"/>
        </w:numPr>
        <w:ind w:left="0" w:right="20" w:firstLine="0"/>
        <w:spacing w:before="0" w:after="0" w:line="216" w:lineRule="exact"/>
        <w:shd w:val="clear" w:color="auto" w:fill="auto"/>
        <w:tabs>
          <w:tab w:val="left" w:pos="426" w:leader="none"/>
        </w:tabs>
      </w:pPr>
      <w:r>
        <w:rPr>
          <w:rStyle w:val="773"/>
          <w:color w:val="000000"/>
          <w:spacing w:val="0"/>
          <w:sz w:val="18"/>
          <w:szCs w:val="18"/>
        </w:rPr>
        <w:t xml:space="preserve">если остаточный срок годности Товара менее </w:t>
      </w:r>
      <w:r>
        <w:rPr>
          <w:rStyle w:val="773"/>
          <w:color w:val="000000"/>
          <w:spacing w:val="0"/>
          <w:sz w:val="18"/>
          <w:szCs w:val="18"/>
        </w:rPr>
        <w:t xml:space="preserve">срока годности,</w:t>
      </w:r>
      <w:r>
        <w:rPr>
          <w:rStyle w:val="773"/>
          <w:color w:val="000000"/>
          <w:spacing w:val="0"/>
          <w:sz w:val="18"/>
          <w:szCs w:val="18"/>
        </w:rPr>
        <w:t xml:space="preserve"> предусмотренного п.2.</w:t>
      </w:r>
      <w:r>
        <w:rPr>
          <w:rStyle w:val="773"/>
          <w:color w:val="000000"/>
          <w:spacing w:val="0"/>
          <w:sz w:val="18"/>
          <w:szCs w:val="18"/>
        </w:rPr>
        <w:t xml:space="preserve">3</w:t>
      </w:r>
      <w:r>
        <w:rPr>
          <w:rStyle w:val="773"/>
          <w:color w:val="000000"/>
          <w:spacing w:val="0"/>
          <w:sz w:val="18"/>
          <w:szCs w:val="18"/>
        </w:rPr>
        <w:t xml:space="preserve">. Договора:</w:t>
      </w:r>
      <w:r/>
    </w:p>
    <w:p>
      <w:pPr>
        <w:pStyle w:val="778"/>
        <w:numPr>
          <w:ilvl w:val="0"/>
          <w:numId w:val="17"/>
        </w:numPr>
        <w:ind w:left="0" w:right="20" w:firstLine="0"/>
        <w:spacing w:before="0" w:after="0" w:line="216" w:lineRule="exact"/>
        <w:shd w:val="clear" w:color="auto" w:fill="auto"/>
        <w:tabs>
          <w:tab w:val="left" w:pos="426" w:leader="none"/>
        </w:tabs>
      </w:pPr>
      <w:r>
        <w:rPr>
          <w:rStyle w:val="773"/>
          <w:color w:val="000000"/>
          <w:spacing w:val="0"/>
          <w:sz w:val="18"/>
          <w:szCs w:val="18"/>
        </w:rPr>
        <w:t xml:space="preserve">несоответствия цен в БСО ценам, указанным в </w:t>
      </w:r>
      <w:r>
        <w:rPr>
          <w:rStyle w:val="773"/>
          <w:color w:val="000000"/>
          <w:spacing w:val="0"/>
          <w:sz w:val="18"/>
          <w:szCs w:val="18"/>
        </w:rPr>
        <w:t xml:space="preserve">Спецификации (счете-фактуре, счете-протоколе и т.п.)</w:t>
      </w:r>
      <w:r>
        <w:rPr>
          <w:rStyle w:val="773"/>
          <w:color w:val="000000"/>
          <w:spacing w:val="0"/>
          <w:sz w:val="18"/>
          <w:szCs w:val="18"/>
        </w:rPr>
        <w:t xml:space="preserve">;</w:t>
      </w:r>
      <w:r/>
    </w:p>
    <w:p>
      <w:pPr>
        <w:pStyle w:val="778"/>
        <w:numPr>
          <w:ilvl w:val="0"/>
          <w:numId w:val="17"/>
        </w:numPr>
        <w:ind w:left="0" w:right="20" w:firstLine="0"/>
        <w:spacing w:before="0" w:after="0" w:line="216" w:lineRule="exact"/>
        <w:shd w:val="clear" w:color="auto" w:fill="auto"/>
        <w:tabs>
          <w:tab w:val="left" w:pos="426" w:leader="none"/>
        </w:tabs>
      </w:pPr>
      <w:r>
        <w:rPr>
          <w:rStyle w:val="773"/>
          <w:color w:val="000000"/>
          <w:spacing w:val="0"/>
          <w:sz w:val="18"/>
          <w:szCs w:val="18"/>
        </w:rPr>
        <w:t xml:space="preserve">если БСО либо сопроводительные документы на Товар отсутствуют</w:t>
      </w:r>
      <w:r>
        <w:rPr>
          <w:rStyle w:val="773"/>
          <w:color w:val="000000"/>
          <w:spacing w:val="0"/>
          <w:sz w:val="18"/>
          <w:szCs w:val="18"/>
        </w:rPr>
        <w:t xml:space="preserve">,</w:t>
      </w:r>
      <w:r>
        <w:rPr>
          <w:rStyle w:val="773"/>
          <w:color w:val="000000"/>
          <w:spacing w:val="0"/>
          <w:sz w:val="18"/>
          <w:szCs w:val="18"/>
        </w:rPr>
        <w:t xml:space="preserve"> либо оформлены с нарушением требований законодательства Республики Беларусь;</w:t>
      </w:r>
      <w:r/>
    </w:p>
    <w:p>
      <w:pPr>
        <w:pStyle w:val="778"/>
        <w:ind w:left="20" w:right="40"/>
        <w:spacing w:before="0" w:after="120" w:line="216" w:lineRule="exact"/>
        <w:shd w:val="clear" w:color="auto" w:fill="auto"/>
        <w:tabs>
          <w:tab w:val="left" w:pos="709" w:leader="none"/>
        </w:tabs>
        <w:rPr>
          <w:rStyle w:val="773"/>
          <w:color w:val="000000"/>
          <w:spacing w:val="0"/>
          <w:sz w:val="18"/>
          <w:szCs w:val="18"/>
        </w:rPr>
      </w:pPr>
      <w:r>
        <w:rPr>
          <w:rStyle w:val="773"/>
          <w:color w:val="000000"/>
          <w:spacing w:val="0"/>
          <w:sz w:val="18"/>
          <w:szCs w:val="18"/>
        </w:rPr>
        <w:t xml:space="preserve">В этом случае Покупателем делается отметка в накладной об отказе в приемке Товара по вышеуказанным основаниям (осн</w:t>
      </w:r>
      <w:r>
        <w:rPr>
          <w:rStyle w:val="773"/>
          <w:color w:val="000000"/>
          <w:spacing w:val="0"/>
          <w:sz w:val="18"/>
          <w:szCs w:val="18"/>
        </w:rPr>
        <w:t xml:space="preserve">ованию) с приложением соответствующего уведомления, составленного в письменном виде в двух экземплярах: для Поставщика и Покупателя. Поставщик не имеет права настаивать на приемке Товара и обязуется вывезти не принятый Товар тем же рейсом, каким он прибыл.</w:t>
      </w:r>
      <w:bookmarkStart w:id="17" w:name="bookmark6"/>
      <w:r/>
      <w:r>
        <w:rPr>
          <w:rStyle w:val="773"/>
          <w:color w:val="000000"/>
          <w:spacing w:val="0"/>
          <w:sz w:val="18"/>
          <w:szCs w:val="18"/>
        </w:rPr>
      </w:r>
    </w:p>
    <w:p>
      <w:pPr>
        <w:pStyle w:val="778"/>
        <w:ind w:left="20" w:right="40"/>
        <w:spacing w:before="0" w:after="120" w:line="216" w:lineRule="exact"/>
        <w:shd w:val="clear" w:color="auto" w:fill="auto"/>
        <w:tabs>
          <w:tab w:val="left" w:pos="709" w:leader="none"/>
        </w:tabs>
        <w:rPr>
          <w:rStyle w:val="775"/>
          <w:b w:val="0"/>
          <w:bCs w:val="0"/>
          <w:color w:val="000000"/>
        </w:rPr>
      </w:pPr>
      <w:r>
        <w:rPr>
          <w:rStyle w:val="773"/>
          <w:b/>
          <w:color w:val="000000"/>
          <w:spacing w:val="0"/>
          <w:sz w:val="18"/>
          <w:szCs w:val="18"/>
        </w:rPr>
        <w:t xml:space="preserve">4.14</w:t>
      </w:r>
      <w:r>
        <w:rPr>
          <w:rStyle w:val="773"/>
          <w:color w:val="000000"/>
          <w:spacing w:val="0"/>
          <w:sz w:val="18"/>
          <w:szCs w:val="18"/>
        </w:rPr>
        <w:t xml:space="preserve">. Поставщик, при нахождении на территории Покупателя должен соблюдать «</w:t>
      </w:r>
      <w:r>
        <w:rPr>
          <w:rStyle w:val="773"/>
          <w:color w:val="000000"/>
          <w:spacing w:val="0"/>
          <w:sz w:val="18"/>
          <w:szCs w:val="18"/>
        </w:rPr>
        <w:t xml:space="preserve">Правила поведения сотрудников сторонних организаций и физических лиц на территории О</w:t>
      </w:r>
      <w:r>
        <w:rPr>
          <w:rStyle w:val="773"/>
          <w:color w:val="000000"/>
          <w:spacing w:val="0"/>
          <w:sz w:val="18"/>
          <w:szCs w:val="18"/>
        </w:rPr>
        <w:t xml:space="preserve">АО «Минский завод игристых вин» указанные в приложении к настоящему договору.</w:t>
      </w:r>
      <w:r>
        <w:rPr>
          <w:rStyle w:val="775"/>
          <w:b w:val="0"/>
          <w:bCs w:val="0"/>
          <w:color w:val="000000"/>
        </w:rPr>
      </w:r>
    </w:p>
    <w:p>
      <w:pPr>
        <w:pStyle w:val="782"/>
        <w:ind w:left="700"/>
        <w:jc w:val="both"/>
        <w:spacing w:after="0" w:line="240" w:lineRule="auto"/>
        <w:shd w:val="clear" w:color="auto" w:fill="auto"/>
        <w:tabs>
          <w:tab w:val="left" w:pos="1295" w:leader="none"/>
        </w:tabs>
        <w:rPr>
          <w:rStyle w:val="775"/>
          <w:b/>
          <w:bCs/>
          <w:color w:val="000000"/>
        </w:rPr>
      </w:pPr>
      <w:r>
        <w:rPr>
          <w:rStyle w:val="775"/>
          <w:b/>
          <w:bCs/>
          <w:color w:val="000000"/>
        </w:rPr>
        <w:t xml:space="preserve">5. </w:t>
      </w:r>
      <w:r>
        <w:rPr>
          <w:rStyle w:val="775"/>
          <w:b/>
          <w:bCs/>
          <w:color w:val="000000"/>
        </w:rPr>
        <w:t xml:space="preserve">Форс-мажорные обстоятельства и ответственность</w:t>
      </w:r>
      <w:bookmarkEnd w:id="17"/>
      <w:r/>
      <w:r>
        <w:rPr>
          <w:rStyle w:val="775"/>
          <w:b/>
          <w:bCs/>
          <w:color w:val="000000"/>
        </w:rPr>
      </w:r>
    </w:p>
    <w:p>
      <w:pPr>
        <w:pStyle w:val="778"/>
        <w:ind w:right="40"/>
        <w:spacing w:before="0" w:after="0" w:line="240" w:lineRule="auto"/>
        <w:shd w:val="clear" w:color="auto" w:fill="auto"/>
        <w:tabs>
          <w:tab w:val="left" w:pos="1015" w:leader="none"/>
        </w:tabs>
        <w:rPr>
          <w:rStyle w:val="773"/>
          <w:color w:val="000000"/>
          <w:spacing w:val="0"/>
          <w:sz w:val="18"/>
          <w:szCs w:val="18"/>
        </w:rPr>
      </w:pPr>
      <w:r>
        <w:rPr>
          <w:rStyle w:val="773"/>
          <w:b/>
          <w:bCs/>
          <w:color w:val="000000"/>
          <w:spacing w:val="0"/>
          <w:sz w:val="18"/>
          <w:szCs w:val="18"/>
        </w:rPr>
        <w:t xml:space="preserve">5.1.</w:t>
      </w:r>
      <w:r>
        <w:rPr>
          <w:rStyle w:val="773"/>
          <w:b/>
          <w:bCs/>
          <w:color w:val="000000"/>
          <w:spacing w:val="0"/>
          <w:sz w:val="18"/>
          <w:szCs w:val="18"/>
        </w:rPr>
        <w:t xml:space="preserve"> </w:t>
      </w:r>
      <w:r>
        <w:rPr>
          <w:rStyle w:val="773"/>
          <w:color w:val="000000"/>
          <w:spacing w:val="0"/>
          <w:sz w:val="18"/>
          <w:szCs w:val="18"/>
        </w:rPr>
        <w:t xml:space="preserve">Стороны освобождаются от ответственности за частичное или полное неисполнение обязательств по Договору, если такое неисполнение является следст</w:t>
      </w:r>
      <w:r>
        <w:rPr>
          <w:rStyle w:val="773"/>
          <w:color w:val="000000"/>
          <w:spacing w:val="0"/>
          <w:sz w:val="18"/>
          <w:szCs w:val="18"/>
        </w:rPr>
        <w:t xml:space="preserve">вием обстоятельств непреодолимой силы - «форс-мажор», а именно: стихийных бедствий, пожара, наводнения, землетрясения, военных действий, нормативных актов органов государственной власти и управления, других обстоятельств, возникших и не зависящих от воли С</w:t>
      </w:r>
      <w:r>
        <w:rPr>
          <w:rStyle w:val="773"/>
          <w:color w:val="000000"/>
          <w:spacing w:val="0"/>
          <w:sz w:val="18"/>
          <w:szCs w:val="18"/>
        </w:rPr>
        <w:t xml:space="preserve">торон, когда Стороны не могли их предвидеть или предотвратить их наступление, если эти обстоятельства непосредственно повлияли на исполнение условий Договора. При этом срок исполнения обязательств откладывается на период действия обстоятельств форс-мажора.</w:t>
      </w:r>
      <w:r>
        <w:rPr>
          <w:rStyle w:val="773"/>
          <w:color w:val="000000"/>
          <w:spacing w:val="0"/>
          <w:sz w:val="18"/>
          <w:szCs w:val="18"/>
        </w:rPr>
      </w:r>
    </w:p>
    <w:p>
      <w:pPr>
        <w:pStyle w:val="778"/>
        <w:ind w:right="40"/>
        <w:spacing w:before="0" w:after="0" w:line="230" w:lineRule="exact"/>
        <w:shd w:val="clear" w:color="auto" w:fill="auto"/>
        <w:tabs>
          <w:tab w:val="left" w:pos="1015" w:leader="none"/>
        </w:tabs>
        <w:rPr>
          <w:color w:val="000000"/>
        </w:rPr>
      </w:pPr>
      <w:r>
        <w:rPr>
          <w:rStyle w:val="773"/>
          <w:b/>
          <w:color w:val="000000"/>
          <w:spacing w:val="0"/>
          <w:sz w:val="18"/>
          <w:szCs w:val="18"/>
        </w:rPr>
        <w:t xml:space="preserve">5.2.</w:t>
      </w:r>
      <w:r>
        <w:rPr>
          <w:rStyle w:val="773"/>
          <w:color w:val="000000"/>
          <w:spacing w:val="0"/>
          <w:sz w:val="18"/>
          <w:szCs w:val="18"/>
        </w:rPr>
        <w:t xml:space="preserve"> </w:t>
      </w:r>
      <w:r>
        <w:rPr>
          <w:rStyle w:val="773"/>
          <w:color w:val="000000"/>
          <w:spacing w:val="0"/>
          <w:sz w:val="18"/>
          <w:szCs w:val="18"/>
        </w:rPr>
        <w:t xml:space="preserve">Сторона, для которой становится невозможным выполнить свои обязательства по Договору, обязана в те</w:t>
      </w:r>
      <w:r>
        <w:rPr>
          <w:rStyle w:val="773"/>
          <w:color w:val="000000"/>
          <w:spacing w:val="0"/>
          <w:sz w:val="18"/>
          <w:szCs w:val="18"/>
        </w:rPr>
        <w:t xml:space="preserve">чение 10 календарных дней в письменной форме информировать другую сторону о наступлении подобных обстоятельств, а также представить удостоверяющий документ, выданный Торгово-промышленной палатой Республики Беларусь или другого уполномоченного на то органа.</w:t>
      </w:r>
      <w:r>
        <w:rPr>
          <w:color w:val="000000"/>
        </w:rPr>
      </w:r>
    </w:p>
    <w:p>
      <w:pPr>
        <w:pStyle w:val="784"/>
        <w:spacing w:line="180" w:lineRule="exact"/>
        <w:shd w:val="clear" w:color="auto" w:fill="auto"/>
        <w:framePr w:w="10435" w:wrap="notBeside" w:vAnchor="text" w:hAnchor="text" w:xAlign="center" w:y="1"/>
      </w:pPr>
      <w:r>
        <w:rPr>
          <w:rStyle w:val="777"/>
          <w:color w:val="000000"/>
        </w:rPr>
        <w:tab/>
      </w:r>
      <w:r>
        <w:rPr>
          <w:rStyle w:val="777"/>
          <w:b/>
          <w:color w:val="000000"/>
        </w:rPr>
        <w:t xml:space="preserve">5</w:t>
      </w:r>
      <w:r>
        <w:rPr>
          <w:rStyle w:val="777"/>
          <w:b/>
          <w:color w:val="000000"/>
        </w:rPr>
        <w:t xml:space="preserve">.3.</w:t>
      </w:r>
      <w:r>
        <w:rPr>
          <w:rStyle w:val="777"/>
          <w:color w:val="000000"/>
        </w:rPr>
        <w:t xml:space="preserve"> За нарушение Поставщиком договора поставки предусмотрены следующие штрафы:</w:t>
      </w:r>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5218"/>
        <w:gridCol w:w="5218"/>
      </w:tblGrid>
      <w:tr>
        <w:tblPrEx/>
        <w:trPr>
          <w:jc w:val="center"/>
          <w:trHeight w:val="350" w:hRule="exact"/>
        </w:trPr>
        <w:tc>
          <w:tcPr>
            <w:shd w:val="clear" w:color="auto" w:fill="ffffff"/>
            <w:tcW w:w="5218" w:type="dxa"/>
            <w:textDirection w:val="lrTb"/>
            <w:noWrap w:val="false"/>
          </w:tcPr>
          <w:p>
            <w:pPr>
              <w:pStyle w:val="778"/>
              <w:jc w:val="center"/>
              <w:spacing w:before="0" w:after="0" w:line="180" w:lineRule="exact"/>
              <w:shd w:val="clear" w:color="auto" w:fill="auto"/>
              <w:framePr w:w="10435" w:wrap="notBeside" w:vAnchor="text" w:hAnchor="text" w:xAlign="center" w:y="1"/>
            </w:pPr>
            <w:r>
              <w:rPr>
                <w:color w:val="000000"/>
              </w:rPr>
              <w:t xml:space="preserve">Размер штрафа</w:t>
            </w:r>
            <w:r/>
          </w:p>
        </w:tc>
        <w:tc>
          <w:tcPr>
            <w:shd w:val="clear" w:color="auto" w:fill="ffffff"/>
            <w:tcW w:w="5218" w:type="dxa"/>
            <w:textDirection w:val="lrTb"/>
            <w:noWrap w:val="false"/>
          </w:tcPr>
          <w:p>
            <w:pPr>
              <w:pStyle w:val="778"/>
              <w:jc w:val="center"/>
              <w:spacing w:before="0" w:after="0" w:line="180" w:lineRule="exact"/>
              <w:shd w:val="clear" w:color="auto" w:fill="auto"/>
              <w:framePr w:w="10435" w:wrap="notBeside" w:vAnchor="text" w:hAnchor="text" w:xAlign="center" w:y="1"/>
            </w:pPr>
            <w:r>
              <w:rPr>
                <w:color w:val="000000"/>
              </w:rPr>
              <w:t xml:space="preserve">Пункт договора, который был нарушен</w:t>
            </w:r>
            <w:r/>
          </w:p>
        </w:tc>
      </w:tr>
      <w:tr>
        <w:tblPrEx/>
        <w:trPr>
          <w:jc w:val="center"/>
          <w:trHeight w:val="350" w:hRule="exact"/>
        </w:trPr>
        <w:tc>
          <w:tcPr>
            <w:shd w:val="clear" w:color="auto" w:fill="ffffff"/>
            <w:tcW w:w="5218" w:type="dxa"/>
            <w:textDirection w:val="lrTb"/>
            <w:noWrap w:val="false"/>
          </w:tcPr>
          <w:p>
            <w:pPr>
              <w:pStyle w:val="778"/>
              <w:ind w:left="120"/>
              <w:jc w:val="left"/>
              <w:spacing w:before="0" w:after="0" w:line="180" w:lineRule="exact"/>
              <w:shd w:val="clear" w:color="auto" w:fill="auto"/>
              <w:framePr w:w="10435" w:wrap="notBeside" w:vAnchor="text" w:hAnchor="text" w:xAlign="center" w:y="1"/>
            </w:pPr>
            <w:r>
              <w:rPr>
                <w:color w:val="000000"/>
              </w:rPr>
              <w:t xml:space="preserve">10 (десять) базовых величин</w:t>
            </w:r>
            <w:r/>
          </w:p>
        </w:tc>
        <w:tc>
          <w:tcPr>
            <w:shd w:val="clear" w:color="auto" w:fill="ffffff"/>
            <w:tcW w:w="5218" w:type="dxa"/>
            <w:textDirection w:val="lrTb"/>
            <w:noWrap w:val="false"/>
          </w:tcPr>
          <w:p>
            <w:pPr>
              <w:pStyle w:val="778"/>
              <w:ind w:left="120"/>
              <w:jc w:val="left"/>
              <w:spacing w:before="0" w:after="0" w:line="180" w:lineRule="exact"/>
              <w:shd w:val="clear" w:color="auto" w:fill="auto"/>
              <w:framePr w:w="10435" w:wrap="notBeside" w:vAnchor="text" w:hAnchor="text" w:xAlign="center" w:y="1"/>
            </w:pPr>
            <w:r>
              <w:rPr>
                <w:color w:val="000000"/>
              </w:rPr>
              <w:t xml:space="preserve">2.1, 2.</w:t>
            </w:r>
            <w:r>
              <w:rPr>
                <w:color w:val="000000"/>
              </w:rPr>
              <w:t xml:space="preserve">3</w:t>
            </w:r>
            <w:r>
              <w:rPr>
                <w:color w:val="000000"/>
              </w:rPr>
              <w:t xml:space="preserve">, </w:t>
            </w:r>
            <w:r>
              <w:rPr>
                <w:color w:val="000000"/>
              </w:rPr>
              <w:t xml:space="preserve">3.7,3.1</w:t>
            </w:r>
            <w:r>
              <w:rPr>
                <w:color w:val="000000"/>
              </w:rPr>
              <w:t xml:space="preserve">0</w:t>
            </w:r>
            <w:r>
              <w:rPr>
                <w:color w:val="000000"/>
              </w:rPr>
              <w:t xml:space="preserve">,4.5.4.11</w:t>
            </w:r>
            <w:r>
              <w:rPr>
                <w:color w:val="000000"/>
              </w:rPr>
              <w:t xml:space="preserve">, 8.2. </w:t>
            </w:r>
            <w:r/>
          </w:p>
        </w:tc>
      </w:tr>
    </w:tbl>
    <w:p>
      <w:pPr>
        <w:pStyle w:val="778"/>
        <w:ind w:left="720"/>
        <w:spacing w:before="0" w:after="0" w:line="216" w:lineRule="exact"/>
        <w:shd w:val="clear" w:color="auto" w:fill="auto"/>
        <w:tabs>
          <w:tab w:val="left" w:pos="709" w:leader="none"/>
        </w:tabs>
        <w:rPr>
          <w:rStyle w:val="773"/>
          <w:color w:val="ff0000"/>
          <w:spacing w:val="0"/>
          <w:sz w:val="18"/>
          <w:szCs w:val="18"/>
        </w:rPr>
      </w:pPr>
      <w:r>
        <w:rPr>
          <w:color w:val="ff0000"/>
          <w:spacing w:val="0"/>
          <w:sz w:val="18"/>
          <w:szCs w:val="18"/>
        </w:rPr>
      </w:r>
      <w:r>
        <w:rPr>
          <w:rStyle w:val="773"/>
          <w:color w:val="ff0000"/>
          <w:spacing w:val="0"/>
          <w:sz w:val="18"/>
          <w:szCs w:val="18"/>
        </w:rPr>
      </w:r>
    </w:p>
    <w:p>
      <w:pPr>
        <w:pStyle w:val="778"/>
        <w:ind w:right="40"/>
        <w:spacing w:before="0" w:after="0" w:line="230" w:lineRule="exact"/>
        <w:shd w:val="clear" w:color="auto" w:fill="auto"/>
        <w:tabs>
          <w:tab w:val="left" w:pos="1015" w:leader="none"/>
        </w:tabs>
        <w:rPr>
          <w:rStyle w:val="773"/>
          <w:bCs/>
          <w:color w:val="000000"/>
          <w:spacing w:val="0"/>
          <w:sz w:val="18"/>
          <w:szCs w:val="18"/>
        </w:rPr>
      </w:pPr>
      <w:r>
        <w:rPr>
          <w:rStyle w:val="773"/>
          <w:b/>
          <w:bCs/>
          <w:color w:val="000000"/>
          <w:spacing w:val="0"/>
          <w:sz w:val="18"/>
          <w:szCs w:val="18"/>
        </w:rPr>
        <w:t xml:space="preserve">5.4. </w:t>
      </w:r>
      <w:r>
        <w:rPr>
          <w:rStyle w:val="773"/>
          <w:bCs/>
          <w:color w:val="000000"/>
          <w:spacing w:val="0"/>
          <w:sz w:val="18"/>
          <w:szCs w:val="18"/>
        </w:rPr>
        <w:t xml:space="preserve">В случае </w:t>
      </w:r>
      <w:r>
        <w:rPr>
          <w:rStyle w:val="773"/>
          <w:bCs/>
          <w:color w:val="000000"/>
          <w:spacing w:val="0"/>
          <w:sz w:val="18"/>
          <w:szCs w:val="18"/>
        </w:rPr>
        <w:t xml:space="preserve">нарушения п.4.5. Договора, а также в случае </w:t>
      </w:r>
      <w:r>
        <w:rPr>
          <w:rStyle w:val="773"/>
          <w:bCs/>
          <w:color w:val="000000"/>
          <w:spacing w:val="0"/>
          <w:sz w:val="18"/>
          <w:szCs w:val="18"/>
        </w:rPr>
        <w:t xml:space="preserve">несвоевременной поставки/недопоставки товара в установленный срок Поставщик уплачивает Покупателю</w:t>
      </w:r>
      <w:r>
        <w:rPr>
          <w:rStyle w:val="773"/>
          <w:bCs/>
          <w:color w:val="000000"/>
          <w:spacing w:val="0"/>
          <w:sz w:val="18"/>
          <w:szCs w:val="18"/>
        </w:rPr>
        <w:t xml:space="preserve"> пеню в размере ноль целых пять десятых пр</w:t>
      </w:r>
      <w:r>
        <w:rPr>
          <w:rStyle w:val="773"/>
          <w:bCs/>
          <w:color w:val="000000"/>
          <w:spacing w:val="0"/>
          <w:sz w:val="18"/>
          <w:szCs w:val="18"/>
        </w:rPr>
        <w:t xml:space="preserve">оцент</w:t>
      </w:r>
      <w:r>
        <w:rPr>
          <w:rStyle w:val="773"/>
          <w:bCs/>
          <w:color w:val="000000"/>
          <w:spacing w:val="0"/>
          <w:sz w:val="18"/>
          <w:szCs w:val="18"/>
        </w:rPr>
        <w:t xml:space="preserve">а</w:t>
      </w:r>
      <w:r>
        <w:rPr>
          <w:rStyle w:val="773"/>
          <w:bCs/>
          <w:color w:val="000000"/>
          <w:spacing w:val="0"/>
          <w:sz w:val="18"/>
          <w:szCs w:val="18"/>
        </w:rPr>
        <w:t xml:space="preserve"> от суммы несвоевременно поставленного/недопоставленнного товара за каждый день просрочки исполнения обязательств.</w:t>
      </w:r>
      <w:r>
        <w:rPr>
          <w:rStyle w:val="773"/>
          <w:bCs/>
          <w:color w:val="000000"/>
          <w:spacing w:val="0"/>
          <w:sz w:val="18"/>
          <w:szCs w:val="18"/>
        </w:rPr>
      </w:r>
    </w:p>
    <w:p>
      <w:pPr>
        <w:pStyle w:val="778"/>
        <w:ind w:right="40"/>
        <w:spacing w:before="0" w:after="0" w:line="230" w:lineRule="exact"/>
        <w:shd w:val="clear" w:color="auto" w:fill="auto"/>
        <w:tabs>
          <w:tab w:val="left" w:pos="1015" w:leader="none"/>
        </w:tabs>
        <w:rPr>
          <w:rStyle w:val="773"/>
          <w:bCs/>
          <w:color w:val="000000"/>
          <w:spacing w:val="0"/>
          <w:sz w:val="18"/>
          <w:szCs w:val="18"/>
        </w:rPr>
      </w:pPr>
      <w:r>
        <w:rPr>
          <w:rStyle w:val="773"/>
          <w:b/>
          <w:bCs/>
          <w:color w:val="000000"/>
          <w:spacing w:val="0"/>
          <w:sz w:val="18"/>
          <w:szCs w:val="18"/>
        </w:rPr>
        <w:t xml:space="preserve">5.5.</w:t>
      </w:r>
      <w:r>
        <w:rPr>
          <w:rStyle w:val="773"/>
          <w:bCs/>
          <w:color w:val="000000"/>
          <w:spacing w:val="0"/>
          <w:sz w:val="18"/>
          <w:szCs w:val="18"/>
        </w:rPr>
        <w:t xml:space="preserve"> </w:t>
      </w:r>
      <w:r>
        <w:rPr>
          <w:rStyle w:val="773"/>
          <w:bCs/>
          <w:color w:val="000000"/>
          <w:spacing w:val="0"/>
          <w:sz w:val="18"/>
          <w:szCs w:val="18"/>
        </w:rPr>
        <w:t xml:space="preserve">За просрочку оплаты Покупатель несет ответственность в размере 0.05% стоимости неоплаченного в</w:t>
      </w:r>
      <w:r>
        <w:rPr>
          <w:rStyle w:val="773"/>
          <w:bCs/>
          <w:color w:val="000000"/>
          <w:spacing w:val="0"/>
          <w:sz w:val="18"/>
          <w:szCs w:val="18"/>
        </w:rPr>
        <w:t xml:space="preserve"> </w:t>
      </w:r>
      <w:r>
        <w:rPr>
          <w:rStyle w:val="773"/>
          <w:bCs/>
          <w:color w:val="000000"/>
          <w:spacing w:val="0"/>
          <w:sz w:val="18"/>
          <w:szCs w:val="18"/>
        </w:rPr>
        <w:t xml:space="preserve">срок Товара за каждый день просрочки. </w:t>
      </w:r>
      <w:r>
        <w:rPr>
          <w:rStyle w:val="773"/>
          <w:bCs/>
          <w:color w:val="000000"/>
          <w:spacing w:val="0"/>
          <w:sz w:val="18"/>
          <w:szCs w:val="18"/>
        </w:rPr>
      </w:r>
    </w:p>
    <w:p>
      <w:pPr>
        <w:pStyle w:val="778"/>
        <w:ind w:right="40"/>
        <w:spacing w:before="0" w:after="120" w:line="240" w:lineRule="auto"/>
        <w:shd w:val="clear" w:color="auto" w:fill="auto"/>
        <w:tabs>
          <w:tab w:val="left" w:pos="426" w:leader="none"/>
        </w:tabs>
        <w:rPr>
          <w:rStyle w:val="775"/>
          <w:b w:val="0"/>
          <w:bCs w:val="0"/>
        </w:rPr>
      </w:pPr>
      <w:r>
        <w:rPr>
          <w:rStyle w:val="773"/>
          <w:b/>
          <w:bCs/>
          <w:color w:val="000000"/>
          <w:spacing w:val="0"/>
          <w:sz w:val="18"/>
          <w:szCs w:val="18"/>
        </w:rPr>
        <w:t xml:space="preserve">5.</w:t>
      </w:r>
      <w:r>
        <w:rPr>
          <w:rStyle w:val="773"/>
          <w:b/>
          <w:bCs/>
          <w:color w:val="000000"/>
          <w:spacing w:val="0"/>
          <w:sz w:val="18"/>
          <w:szCs w:val="18"/>
        </w:rPr>
        <w:t xml:space="preserve">6</w:t>
      </w:r>
      <w:r>
        <w:rPr>
          <w:rStyle w:val="773"/>
          <w:b/>
          <w:bCs/>
          <w:color w:val="000000"/>
          <w:spacing w:val="0"/>
          <w:sz w:val="18"/>
          <w:szCs w:val="18"/>
        </w:rPr>
        <w:t xml:space="preserve">.</w:t>
      </w:r>
      <w:r>
        <w:rPr>
          <w:rStyle w:val="773"/>
          <w:bCs/>
          <w:color w:val="000000"/>
          <w:spacing w:val="0"/>
          <w:sz w:val="18"/>
          <w:szCs w:val="18"/>
        </w:rPr>
        <w:t xml:space="preserve"> </w:t>
      </w:r>
      <w:r>
        <w:rPr>
          <w:rStyle w:val="773"/>
          <w:bCs/>
          <w:color w:val="000000"/>
          <w:spacing w:val="0"/>
          <w:sz w:val="18"/>
          <w:szCs w:val="18"/>
        </w:rPr>
        <w:t xml:space="preserve">Поставщик</w:t>
      </w:r>
      <w:r>
        <w:rPr>
          <w:rStyle w:val="773"/>
          <w:bCs/>
          <w:color w:val="000000"/>
          <w:spacing w:val="0"/>
          <w:sz w:val="18"/>
          <w:szCs w:val="18"/>
        </w:rPr>
        <w:t xml:space="preserve"> несет ответственность в полном объеме за убытки, причиненные Покупателю, включая штрафы, уплаченные Покупателем третьим лицам и контролирующим государственным органам, в связи с неисполнением или ненадлежащим исполнением Поставщиком договорных условий, пр</w:t>
      </w:r>
      <w:r>
        <w:rPr>
          <w:rStyle w:val="773"/>
          <w:bCs/>
          <w:color w:val="000000"/>
          <w:spacing w:val="0"/>
          <w:sz w:val="18"/>
          <w:szCs w:val="18"/>
        </w:rPr>
        <w:t xml:space="preserve">и условии соблюдения Покупателем условий транспортировки и хранения и применения Товара по назначению. Поставщик соглашается полностью возместить Покупателю причиненные убытки, включая штрафы и ущерб, в связи с соответствующими исками и претензиями третьих</w:t>
      </w:r>
      <w:r>
        <w:rPr>
          <w:rStyle w:val="773"/>
          <w:color w:val="000000"/>
          <w:spacing w:val="0"/>
          <w:sz w:val="18"/>
          <w:szCs w:val="18"/>
        </w:rPr>
        <w:t xml:space="preserve"> лиц в течение 7 календарных дней с момента получения претензии.</w:t>
      </w:r>
      <w:bookmarkStart w:id="18" w:name="bookmark7"/>
      <w:r/>
      <w:r>
        <w:rPr>
          <w:rStyle w:val="775"/>
          <w:b w:val="0"/>
          <w:bCs w:val="0"/>
        </w:rPr>
      </w:r>
    </w:p>
    <w:p>
      <w:pPr>
        <w:pStyle w:val="783"/>
        <w:keepLines/>
        <w:keepNext/>
        <w:spacing w:before="0" w:line="240" w:lineRule="auto"/>
        <w:shd w:val="clear" w:color="auto" w:fill="auto"/>
        <w:tabs>
          <w:tab w:val="left" w:pos="709" w:leader="none"/>
        </w:tabs>
        <w:rPr>
          <w:rStyle w:val="775"/>
          <w:color w:val="000000"/>
        </w:rPr>
      </w:pPr>
      <w:r>
        <w:rPr>
          <w:rStyle w:val="775"/>
          <w:b/>
          <w:bCs/>
          <w:color w:val="000000"/>
        </w:rPr>
        <w:tab/>
      </w:r>
      <w:r>
        <w:rPr>
          <w:rStyle w:val="775"/>
          <w:b/>
          <w:bCs/>
          <w:color w:val="000000"/>
        </w:rPr>
        <w:t xml:space="preserve">6. </w:t>
      </w:r>
      <w:r>
        <w:rPr>
          <w:rStyle w:val="775"/>
          <w:b/>
          <w:bCs/>
          <w:color w:val="000000"/>
        </w:rPr>
        <w:t xml:space="preserve">Сроки, порядок изменения и расторжения договора</w:t>
      </w:r>
      <w:bookmarkEnd w:id="18"/>
      <w:r/>
      <w:r>
        <w:rPr>
          <w:rStyle w:val="775"/>
          <w:color w:val="000000"/>
        </w:rPr>
      </w:r>
    </w:p>
    <w:p>
      <w:pPr>
        <w:pStyle w:val="783"/>
        <w:keepLines/>
        <w:keepNext/>
        <w:spacing w:before="0" w:after="0" w:line="240" w:lineRule="auto"/>
        <w:shd w:val="clear" w:color="auto" w:fill="auto"/>
        <w:tabs>
          <w:tab w:val="left" w:pos="0" w:leader="none"/>
        </w:tabs>
        <w:rPr>
          <w:rStyle w:val="773"/>
          <w:b w:val="0"/>
          <w:bCs w:val="0"/>
          <w:color w:val="000000"/>
          <w:spacing w:val="0"/>
          <w:sz w:val="18"/>
          <w:szCs w:val="18"/>
        </w:rPr>
      </w:pPr>
      <w:r>
        <w:rPr>
          <w:rStyle w:val="775"/>
          <w:b/>
        </w:rPr>
        <w:t xml:space="preserve">6.1.</w:t>
      </w:r>
      <w:r>
        <w:rPr>
          <w:rStyle w:val="775"/>
        </w:rPr>
        <w:t xml:space="preserve"> </w:t>
      </w:r>
      <w:r>
        <w:rPr>
          <w:rStyle w:val="773"/>
          <w:b w:val="0"/>
          <w:bCs w:val="0"/>
          <w:color w:val="000000"/>
          <w:spacing w:val="0"/>
          <w:sz w:val="18"/>
          <w:szCs w:val="18"/>
        </w:rPr>
        <w:t xml:space="preserve">Договор вступает в силу с момента его подписан</w:t>
      </w:r>
      <w:r>
        <w:rPr>
          <w:rStyle w:val="773"/>
          <w:b w:val="0"/>
          <w:bCs w:val="0"/>
          <w:color w:val="000000"/>
          <w:spacing w:val="0"/>
          <w:sz w:val="18"/>
          <w:szCs w:val="18"/>
        </w:rPr>
        <w:t xml:space="preserve">ия обеими Сторонами и действует</w:t>
      </w:r>
      <w:r>
        <w:rPr>
          <w:rStyle w:val="773"/>
          <w:b w:val="0"/>
          <w:bCs w:val="0"/>
          <w:color w:val="000000"/>
          <w:spacing w:val="0"/>
          <w:sz w:val="18"/>
          <w:szCs w:val="18"/>
        </w:rPr>
        <w:t xml:space="preserve">:</w:t>
      </w:r>
      <w:r>
        <w:rPr>
          <w:rStyle w:val="773"/>
          <w:b w:val="0"/>
          <w:bCs w:val="0"/>
          <w:color w:val="000000"/>
          <w:spacing w:val="0"/>
          <w:sz w:val="18"/>
          <w:szCs w:val="18"/>
        </w:rPr>
      </w:r>
    </w:p>
    <w:p>
      <w:pPr>
        <w:pStyle w:val="783"/>
        <w:keepLines/>
        <w:keepNext/>
        <w:spacing w:before="0" w:after="0" w:line="240" w:lineRule="auto"/>
        <w:shd w:val="clear" w:color="auto" w:fill="auto"/>
        <w:tabs>
          <w:tab w:val="left" w:pos="0" w:leader="none"/>
        </w:tabs>
        <w:rPr>
          <w:rStyle w:val="773"/>
          <w:b w:val="0"/>
          <w:bCs w:val="0"/>
          <w:color w:val="000000"/>
          <w:spacing w:val="0"/>
          <w:sz w:val="18"/>
          <w:szCs w:val="18"/>
        </w:rPr>
      </w:pPr>
      <w:r>
        <w:rPr>
          <w:b w:val="0"/>
          <w:bCs w:val="0"/>
          <w:color w:val="000000"/>
          <w:spacing w:val="0"/>
          <w:sz w:val="18"/>
          <w:szCs w:val="18"/>
        </w:rPr>
      </w:r>
      <w:r>
        <w:rPr>
          <w:rStyle w:val="773"/>
          <w:b w:val="0"/>
          <w:bCs w:val="0"/>
          <w:color w:val="000000"/>
          <w:spacing w:val="0"/>
          <w:sz w:val="18"/>
          <w:szCs w:val="18"/>
        </w:rPr>
      </w:r>
    </w:p>
    <w:tbl>
      <w:tblPr>
        <w:tblStyle w:val="79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0"/>
        <w:gridCol w:w="9252"/>
      </w:tblGrid>
      <w:tr>
        <w:tblPrEx/>
        <w:trPr>
          <w:trHeight w:val="526"/>
        </w:trPr>
        <w:tc>
          <w:tcPr>
            <w:tcW w:w="675" w:type="dxa"/>
            <w:vAlign w:val="center"/>
            <w:textDirection w:val="lrTb"/>
            <w:noWrap w:val="false"/>
          </w:tcPr>
          <w:p>
            <w:pPr>
              <w:pStyle w:val="778"/>
              <w:ind w:right="20"/>
              <w:jc w:val="center"/>
              <w:spacing w:before="0" w:after="0" w:line="221" w:lineRule="exact"/>
              <w:shd w:val="clear" w:color="auto" w:fill="auto"/>
              <w:tabs>
                <w:tab w:val="left" w:pos="709" w:leader="none"/>
              </w:tabs>
              <w:rPr>
                <w:rStyle w:val="773"/>
                <w:color w:val="000000"/>
                <w:spacing w:val="0"/>
                <w:sz w:val="18"/>
                <w:szCs w:val="18"/>
              </w:rPr>
            </w:pPr>
            <w:r>
              <w:rPr>
                <w:rStyle w:val="773"/>
                <w:color w:val="000000"/>
                <w:sz w:val="18"/>
                <w:szCs w:val="18"/>
              </w:rPr>
              <mc:AlternateContent>
                <mc:Choice Requires="wpg">
                  <w:drawing>
                    <wp:inline xmlns:wp="http://schemas.openxmlformats.org/drawingml/2006/wordprocessingDrawing" distT="0" distB="0" distL="0" distR="0">
                      <wp:extent cx="247650" cy="228600"/>
                      <wp:effectExtent l="0" t="0" r="0" b="0"/>
                      <wp:docPr id="7" name="_x0000_i105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0">
                                <a:extLst>
                                  <a:ext uri="{96DAC541-7B7A-43D3-8B79-37D633B846F1}">
                                    <asvg:svgBlip xmlns:asvg="http://schemas.microsoft.com/office/drawing/2016/SVG/main" r:embed="rId21"/>
                                  </a:ext>
                                </a:extLst>
                              </a:blip>
                              <a:stretch/>
                            </pic:blipFill>
                            <pic:spPr bwMode="auto">
                              <a:xfrm>
                                <a:off x="0" y="0"/>
                                <a:ext cx="2476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9.50pt;height:18.00pt;mso-wrap-distance-left:0.00pt;mso-wrap-distance-top:0.00pt;mso-wrap-distance-right:0.00pt;mso-wrap-distance-bottom:0.00pt;" stroked="f">
                      <v:path textboxrect="0,0,0,0"/>
                      <v:imagedata r:id="rId20" o:title=""/>
                    </v:shape>
                  </w:pict>
                </mc:Fallback>
              </mc:AlternateContent>
            </w:r>
            <w:r>
              <w:rPr>
                <w:rStyle w:val="773"/>
                <w:color w:val="000000"/>
                <w:spacing w:val="0"/>
                <w:sz w:val="18"/>
                <w:szCs w:val="18"/>
              </w:rPr>
            </w:r>
          </w:p>
        </w:tc>
        <w:tc>
          <w:tcPr>
            <w:tcW w:w="10010" w:type="dxa"/>
            <w:textDirection w:val="lrTb"/>
            <w:noWrap w:val="false"/>
          </w:tcPr>
          <w:p>
            <w:pPr>
              <w:pStyle w:val="790"/>
              <w:ind w:left="0"/>
              <w:jc w:val="both"/>
              <w:widowControl/>
              <w:rPr>
                <w:rStyle w:val="773"/>
                <w:color w:val="000000"/>
                <w:spacing w:val="0"/>
                <w:sz w:val="18"/>
                <w:szCs w:val="18"/>
              </w:rPr>
            </w:pPr>
            <w:r>
              <w:rPr>
                <w:rStyle w:val="773"/>
                <w:color w:val="000000"/>
                <w:spacing w:val="0"/>
                <w:sz w:val="18"/>
                <w:szCs w:val="18"/>
              </w:rPr>
              <w:t xml:space="preserve">До </w:t>
            </w:r>
            <w:r>
              <w:rPr>
                <w:rStyle w:val="773"/>
                <w:color w:val="000000"/>
                <w:spacing w:val="0"/>
                <w:sz w:val="18"/>
                <w:szCs w:val="18"/>
              </w:rPr>
              <w:t xml:space="preserve">полного исполнения </w:t>
            </w:r>
            <w:r>
              <w:rPr>
                <w:rFonts w:ascii="Tahoma" w:hAnsi="Tahoma" w:cs="Tahoma"/>
                <w:sz w:val="18"/>
                <w:szCs w:val="18"/>
              </w:rPr>
              <w:t xml:space="preserve">сторонами принятых на себя обязательств,</w:t>
            </w:r>
            <w:r>
              <w:rPr>
                <w:rStyle w:val="773"/>
                <w:color w:val="000000"/>
                <w:spacing w:val="0"/>
                <w:sz w:val="18"/>
                <w:szCs w:val="18"/>
              </w:rPr>
              <w:t xml:space="preserve"> а по денежным обязательствам - до полного их исполнения Сторонами;</w:t>
            </w:r>
            <w:r>
              <w:rPr>
                <w:rStyle w:val="773"/>
                <w:color w:val="000000"/>
                <w:spacing w:val="0"/>
                <w:sz w:val="18"/>
                <w:szCs w:val="18"/>
              </w:rPr>
            </w:r>
          </w:p>
          <w:p>
            <w:pPr>
              <w:pStyle w:val="790"/>
              <w:ind w:left="0"/>
              <w:jc w:val="both"/>
              <w:widowControl/>
              <w:rPr>
                <w:rStyle w:val="773"/>
                <w:spacing w:val="0"/>
                <w:sz w:val="18"/>
                <w:szCs w:val="18"/>
              </w:rPr>
            </w:pPr>
            <w:r>
              <w:rPr>
                <w:spacing w:val="0"/>
                <w:sz w:val="18"/>
                <w:szCs w:val="18"/>
              </w:rPr>
            </w:r>
            <w:r>
              <w:rPr>
                <w:rStyle w:val="773"/>
                <w:spacing w:val="0"/>
                <w:sz w:val="18"/>
                <w:szCs w:val="18"/>
              </w:rPr>
            </w:r>
          </w:p>
        </w:tc>
      </w:tr>
      <w:tr>
        <w:tblPrEx/>
        <w:trPr>
          <w:trHeight w:val="526"/>
        </w:trPr>
        <w:tc>
          <w:tcPr>
            <w:tcW w:w="675" w:type="dxa"/>
            <w:vAlign w:val="center"/>
            <w:textDirection w:val="lrTb"/>
            <w:noWrap w:val="false"/>
          </w:tcPr>
          <w:p>
            <w:pPr>
              <w:pStyle w:val="778"/>
              <w:ind w:right="20"/>
              <w:jc w:val="center"/>
              <w:spacing w:before="0" w:after="0" w:line="221" w:lineRule="exact"/>
              <w:shd w:val="clear" w:color="auto" w:fill="auto"/>
              <w:tabs>
                <w:tab w:val="left" w:pos="709" w:leader="none"/>
              </w:tabs>
              <w:rPr>
                <w:rStyle w:val="773"/>
                <w:color w:val="000000"/>
                <w:spacing w:val="0"/>
                <w:sz w:val="18"/>
                <w:szCs w:val="18"/>
              </w:rPr>
            </w:pPr>
            <w:r>
              <w:rPr>
                <w:rStyle w:val="773"/>
                <w:color w:val="000000"/>
                <w:sz w:val="18"/>
                <w:szCs w:val="18"/>
              </w:rPr>
              <mc:AlternateContent>
                <mc:Choice Requires="wpg">
                  <w:drawing>
                    <wp:inline xmlns:wp="http://schemas.openxmlformats.org/drawingml/2006/wordprocessingDrawing" distT="0" distB="0" distL="0" distR="0">
                      <wp:extent cx="247650" cy="228600"/>
                      <wp:effectExtent l="0" t="0" r="0" b="0"/>
                      <wp:docPr id="8" name="_x0000_i106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0">
                                <a:extLst>
                                  <a:ext uri="{96DAC541-7B7A-43D3-8B79-37D633B846F1}">
                                    <asvg:svgBlip xmlns:asvg="http://schemas.microsoft.com/office/drawing/2016/SVG/main" r:embed="rId21"/>
                                  </a:ext>
                                </a:extLst>
                              </a:blip>
                              <a:stretch/>
                            </pic:blipFill>
                            <pic:spPr bwMode="auto">
                              <a:xfrm>
                                <a:off x="0" y="0"/>
                                <a:ext cx="2476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9.50pt;height:18.00pt;mso-wrap-distance-left:0.00pt;mso-wrap-distance-top:0.00pt;mso-wrap-distance-right:0.00pt;mso-wrap-distance-bottom:0.00pt;" stroked="f">
                      <v:path textboxrect="0,0,0,0"/>
                      <v:imagedata r:id="rId20" o:title=""/>
                    </v:shape>
                  </w:pict>
                </mc:Fallback>
              </mc:AlternateContent>
            </w:r>
            <w:r>
              <w:rPr>
                <w:rStyle w:val="773"/>
                <w:color w:val="000000"/>
                <w:spacing w:val="0"/>
                <w:sz w:val="18"/>
                <w:szCs w:val="18"/>
              </w:rPr>
            </w:r>
          </w:p>
        </w:tc>
        <w:tc>
          <w:tcPr>
            <w:tcW w:w="10010" w:type="dxa"/>
            <w:textDirection w:val="lrTb"/>
            <w:noWrap w:val="false"/>
          </w:tcPr>
          <w:p>
            <w:pPr>
              <w:pStyle w:val="790"/>
              <w:ind w:left="0"/>
              <w:jc w:val="both"/>
              <w:widowControl/>
              <w:rPr>
                <w:rStyle w:val="773"/>
                <w:color w:val="000000"/>
                <w:spacing w:val="0"/>
                <w:sz w:val="18"/>
                <w:szCs w:val="18"/>
              </w:rPr>
            </w:pPr>
            <w:r>
              <w:rPr>
                <w:rStyle w:val="773"/>
                <w:color w:val="000000"/>
                <w:spacing w:val="0"/>
                <w:sz w:val="18"/>
                <w:szCs w:val="18"/>
              </w:rPr>
              <w:t xml:space="preserve">по </w:t>
            </w:r>
            <w:r>
              <w:rPr>
                <w:rStyle w:val="773"/>
                <w:color w:val="000000"/>
                <w:spacing w:val="0"/>
                <w:sz w:val="18"/>
                <w:szCs w:val="18"/>
              </w:rPr>
              <w:t xml:space="preserve">"</w:t>
            </w:r>
            <w:bookmarkStart w:id="19" w:name="ТекстовоеПоле36"/>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19"/>
            <w:r>
              <w:rPr>
                <w:rStyle w:val="773"/>
                <w:color w:val="000000"/>
                <w:spacing w:val="0"/>
                <w:sz w:val="18"/>
                <w:szCs w:val="18"/>
              </w:rPr>
              <w:t xml:space="preserve">"</w:t>
            </w:r>
            <w:bookmarkStart w:id="20" w:name="ТекстовоеПоле37"/>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Start w:id="21" w:name="ТекстовоеПоле44"/>
            <w:r/>
            <w:bookmarkEnd w:id="20"/>
            <w:r>
              <w:rPr>
                <w:rStyle w:val="773"/>
                <w:color w:val="000000"/>
                <w:spacing w:val="0"/>
                <w:sz w:val="18"/>
                <w:szCs w:val="18"/>
              </w:rPr>
              <w:t xml:space="preserve">20</w:t>
            </w:r>
            <w:r>
              <w:rPr>
                <w:rStyle w:val="773"/>
                <w:color w:val="000000"/>
                <w:spacing w:val="0"/>
                <w:sz w:val="18"/>
                <w:szCs w:val="18"/>
              </w:rPr>
              <w:fldChar w:fldCharType="begin">
                <w:ffData>
                  <w:calcOnExit w:val="false"/>
                </w:ffData>
              </w:fldChar>
            </w:r>
            <w:r>
              <w:rPr>
                <w:rStyle w:val="773"/>
                <w:color w:val="000000"/>
                <w:spacing w:val="0"/>
                <w:sz w:val="18"/>
                <w:szCs w:val="18"/>
              </w:rPr>
              <w:instrText xml:space="preserve"> FORMTEXT </w:instrText>
            </w:r>
            <w:r>
              <w:rPr>
                <w:rStyle w:val="773"/>
                <w:color w:val="000000"/>
                <w:spacing w:val="0"/>
                <w:sz w:val="18"/>
                <w:szCs w:val="18"/>
              </w:rPr>
              <w:fldChar w:fldCharType="separate"/>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fldChar w:fldCharType="end"/>
            </w:r>
            <w:bookmarkEnd w:id="21"/>
            <w:r>
              <w:rPr>
                <w:rStyle w:val="773"/>
                <w:color w:val="000000"/>
                <w:spacing w:val="0"/>
                <w:sz w:val="18"/>
                <w:szCs w:val="18"/>
              </w:rPr>
              <w:t xml:space="preserve"> </w:t>
            </w:r>
            <w:r>
              <w:rPr>
                <w:rStyle w:val="773"/>
                <w:color w:val="000000"/>
                <w:spacing w:val="0"/>
                <w:sz w:val="18"/>
                <w:szCs w:val="18"/>
              </w:rPr>
              <w:t xml:space="preserve">, </w:t>
            </w:r>
            <w:r>
              <w:rPr>
                <w:rStyle w:val="773"/>
                <w:color w:val="000000"/>
                <w:spacing w:val="0"/>
                <w:sz w:val="18"/>
                <w:szCs w:val="18"/>
              </w:rPr>
              <w:t xml:space="preserve">а по денежным обязательствам - до полного их исполнения Сторонами;</w:t>
            </w:r>
            <w:r>
              <w:rPr>
                <w:rStyle w:val="773"/>
                <w:color w:val="000000"/>
                <w:spacing w:val="0"/>
                <w:sz w:val="18"/>
                <w:szCs w:val="18"/>
              </w:rPr>
            </w:r>
          </w:p>
          <w:p>
            <w:pPr>
              <w:pStyle w:val="790"/>
              <w:ind w:left="0"/>
              <w:jc w:val="both"/>
              <w:widowControl/>
              <w:rPr>
                <w:rStyle w:val="773"/>
                <w:color w:val="000000"/>
                <w:spacing w:val="0"/>
                <w:sz w:val="18"/>
                <w:szCs w:val="18"/>
              </w:rPr>
            </w:pPr>
            <w:r>
              <w:rPr>
                <w:color w:val="000000"/>
                <w:spacing w:val="0"/>
                <w:sz w:val="18"/>
                <w:szCs w:val="18"/>
              </w:rPr>
            </w:r>
            <w:r>
              <w:rPr>
                <w:rStyle w:val="773"/>
                <w:color w:val="000000"/>
                <w:spacing w:val="0"/>
                <w:sz w:val="18"/>
                <w:szCs w:val="18"/>
              </w:rPr>
            </w:r>
          </w:p>
        </w:tc>
      </w:tr>
      <w:tr>
        <w:tblPrEx/>
        <w:trPr>
          <w:trHeight w:val="548"/>
        </w:trPr>
        <w:tc>
          <w:tcPr>
            <w:tcW w:w="675" w:type="dxa"/>
            <w:vAlign w:val="center"/>
            <w:textDirection w:val="lrTb"/>
            <w:noWrap w:val="false"/>
          </w:tcPr>
          <w:p>
            <w:pPr>
              <w:pStyle w:val="778"/>
              <w:ind w:right="20"/>
              <w:jc w:val="center"/>
              <w:spacing w:before="0" w:after="0" w:line="221" w:lineRule="exact"/>
              <w:shd w:val="clear" w:color="auto" w:fill="auto"/>
              <w:tabs>
                <w:tab w:val="left" w:pos="709" w:leader="none"/>
              </w:tabs>
              <w:rPr>
                <w:rStyle w:val="773"/>
                <w:color w:val="000000"/>
                <w:spacing w:val="0"/>
                <w:sz w:val="18"/>
                <w:szCs w:val="18"/>
              </w:rPr>
            </w:pPr>
            <w:r>
              <w:rPr>
                <w:rStyle w:val="773"/>
                <w:color w:val="000000"/>
                <w:sz w:val="18"/>
                <w:szCs w:val="18"/>
              </w:rPr>
              <mc:AlternateContent>
                <mc:Choice Requires="wpg">
                  <w:drawing>
                    <wp:inline xmlns:wp="http://schemas.openxmlformats.org/drawingml/2006/wordprocessingDrawing" distT="0" distB="0" distL="0" distR="0">
                      <wp:extent cx="247650" cy="228600"/>
                      <wp:effectExtent l="0" t="0" r="0" b="0"/>
                      <wp:docPr id="9" name="_x0000_i107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8">
                                <a:extLst>
                                  <a:ext uri="{96DAC541-7B7A-43D3-8B79-37D633B846F1}">
                                    <asvg:svgBlip xmlns:asvg="http://schemas.microsoft.com/office/drawing/2016/SVG/main" r:embed="rId19"/>
                                  </a:ext>
                                </a:extLst>
                              </a:blip>
                              <a:stretch/>
                            </pic:blipFill>
                            <pic:spPr bwMode="auto">
                              <a:xfrm>
                                <a:off x="0" y="0"/>
                                <a:ext cx="24765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9.50pt;height:18.00pt;mso-wrap-distance-left:0.00pt;mso-wrap-distance-top:0.00pt;mso-wrap-distance-right:0.00pt;mso-wrap-distance-bottom:0.00pt;" stroked="f">
                      <v:path textboxrect="0,0,0,0"/>
                      <v:imagedata r:id="rId18" o:title=""/>
                    </v:shape>
                  </w:pict>
                </mc:Fallback>
              </mc:AlternateContent>
            </w:r>
            <w:r>
              <w:rPr>
                <w:rStyle w:val="773"/>
                <w:color w:val="000000"/>
                <w:spacing w:val="0"/>
                <w:sz w:val="18"/>
                <w:szCs w:val="18"/>
              </w:rPr>
            </w:r>
          </w:p>
        </w:tc>
        <w:tc>
          <w:tcPr>
            <w:tcW w:w="10010" w:type="dxa"/>
            <w:textDirection w:val="lrTb"/>
            <w:noWrap w:val="false"/>
          </w:tcPr>
          <w:p>
            <w:pPr>
              <w:pStyle w:val="790"/>
              <w:ind w:left="0"/>
              <w:jc w:val="both"/>
              <w:widowControl/>
              <w:rPr>
                <w:rStyle w:val="773"/>
                <w:color w:val="000000"/>
                <w:spacing w:val="0"/>
                <w:sz w:val="18"/>
                <w:szCs w:val="18"/>
              </w:rPr>
            </w:pPr>
            <w:r>
              <w:rPr>
                <w:rStyle w:val="773"/>
                <w:color w:val="000000"/>
                <w:spacing w:val="0"/>
                <w:sz w:val="18"/>
                <w:szCs w:val="18"/>
              </w:rPr>
              <w:t xml:space="preserve">в течение одного </w:t>
            </w:r>
            <w:r>
              <w:rPr>
                <w:rStyle w:val="773"/>
                <w:color w:val="000000"/>
                <w:spacing w:val="0"/>
                <w:sz w:val="18"/>
                <w:szCs w:val="18"/>
              </w:rPr>
              <w:t xml:space="preserve">года  с</w:t>
            </w:r>
            <w:r>
              <w:rPr>
                <w:rStyle w:val="773"/>
                <w:color w:val="000000"/>
                <w:spacing w:val="0"/>
                <w:sz w:val="18"/>
                <w:szCs w:val="18"/>
              </w:rPr>
              <w:t xml:space="preserve"> момента подписания</w:t>
            </w:r>
            <w:r>
              <w:rPr>
                <w:rFonts w:ascii="Tahoma" w:hAnsi="Tahoma" w:cs="Tahoma"/>
                <w:sz w:val="22"/>
                <w:szCs w:val="22"/>
              </w:rPr>
              <w:t xml:space="preserve">,</w:t>
            </w:r>
            <w:r>
              <w:rPr>
                <w:rStyle w:val="773"/>
                <w:color w:val="000000"/>
                <w:spacing w:val="0"/>
                <w:sz w:val="18"/>
                <w:szCs w:val="18"/>
              </w:rPr>
              <w:t xml:space="preserve"> а по денежным обязательствам - до полного их исполнения Сторонами. Если п</w:t>
            </w:r>
            <w:r>
              <w:rPr>
                <w:rStyle w:val="773"/>
                <w:color w:val="000000"/>
                <w:spacing w:val="0"/>
                <w:sz w:val="18"/>
                <w:szCs w:val="18"/>
              </w:rPr>
              <w:t xml:space="preserve">о истечении срока действия Договора ни одна из Сторон не изъявит письменного пожелания расторгнуть Договор, то он считается пролонгированным на тех же условиях на следующие 12 месяцев. Количество продлений на 12 месяцев на тех же условиях - не ограниченно.</w:t>
            </w:r>
            <w:r>
              <w:rPr>
                <w:rStyle w:val="773"/>
                <w:color w:val="000000"/>
                <w:spacing w:val="0"/>
                <w:sz w:val="18"/>
                <w:szCs w:val="18"/>
              </w:rPr>
            </w:r>
          </w:p>
          <w:p>
            <w:pPr>
              <w:pStyle w:val="790"/>
              <w:ind w:left="0"/>
              <w:jc w:val="both"/>
              <w:widowControl/>
              <w:rPr>
                <w:rStyle w:val="773"/>
                <w:spacing w:val="0"/>
                <w:sz w:val="18"/>
                <w:szCs w:val="18"/>
              </w:rPr>
            </w:pPr>
            <w:r>
              <w:rPr>
                <w:spacing w:val="0"/>
                <w:sz w:val="18"/>
                <w:szCs w:val="18"/>
              </w:rPr>
            </w:r>
            <w:r>
              <w:rPr>
                <w:rStyle w:val="773"/>
                <w:spacing w:val="0"/>
                <w:sz w:val="18"/>
                <w:szCs w:val="18"/>
              </w:rPr>
            </w:r>
          </w:p>
        </w:tc>
      </w:tr>
    </w:tbl>
    <w:p>
      <w:pPr>
        <w:pStyle w:val="790"/>
        <w:ind w:left="0"/>
        <w:jc w:val="both"/>
        <w:widowControl/>
        <w:rPr>
          <w:rStyle w:val="773"/>
          <w:color w:val="000000"/>
          <w:spacing w:val="0"/>
          <w:sz w:val="18"/>
          <w:szCs w:val="18"/>
        </w:rPr>
      </w:pPr>
      <w:r>
        <w:rPr>
          <w:rStyle w:val="773"/>
          <w:b/>
          <w:color w:val="000000"/>
          <w:spacing w:val="0"/>
          <w:sz w:val="18"/>
          <w:szCs w:val="18"/>
        </w:rPr>
        <w:t xml:space="preserve">6.2.</w:t>
      </w:r>
      <w:r>
        <w:rPr>
          <w:rStyle w:val="773"/>
          <w:color w:val="000000"/>
          <w:spacing w:val="0"/>
          <w:sz w:val="18"/>
          <w:szCs w:val="18"/>
        </w:rPr>
        <w:t xml:space="preserve"> </w:t>
      </w:r>
      <w:r>
        <w:rPr>
          <w:rStyle w:val="773"/>
          <w:color w:val="000000"/>
          <w:spacing w:val="0"/>
          <w:sz w:val="18"/>
          <w:szCs w:val="18"/>
        </w:rPr>
        <w:t xml:space="preserve">Все изменения и дополнения к Договору считаются действительными, если они совершены в письменной форме и подписаны уполномоченными представителями обеих Сторон.</w:t>
      </w:r>
      <w:r>
        <w:rPr>
          <w:rStyle w:val="773"/>
          <w:color w:val="000000"/>
          <w:spacing w:val="0"/>
          <w:sz w:val="18"/>
          <w:szCs w:val="18"/>
        </w:rPr>
      </w:r>
    </w:p>
    <w:p>
      <w:pPr>
        <w:pStyle w:val="790"/>
        <w:ind w:left="0"/>
        <w:jc w:val="both"/>
        <w:spacing w:after="120"/>
        <w:widowControl/>
        <w:rPr>
          <w:rStyle w:val="775"/>
          <w:b w:val="0"/>
          <w:bCs w:val="0"/>
        </w:rPr>
      </w:pPr>
      <w:r>
        <w:rPr>
          <w:rStyle w:val="773"/>
          <w:b/>
          <w:color w:val="000000"/>
          <w:spacing w:val="0"/>
          <w:sz w:val="18"/>
          <w:szCs w:val="18"/>
        </w:rPr>
        <w:t xml:space="preserve">6.3.</w:t>
      </w:r>
      <w:r>
        <w:rPr>
          <w:rStyle w:val="773"/>
          <w:color w:val="000000"/>
          <w:spacing w:val="0"/>
          <w:sz w:val="18"/>
          <w:szCs w:val="18"/>
        </w:rPr>
        <w:t xml:space="preserve"> </w:t>
      </w:r>
      <w:r>
        <w:rPr>
          <w:rStyle w:val="773"/>
          <w:color w:val="000000"/>
          <w:spacing w:val="0"/>
          <w:sz w:val="18"/>
          <w:szCs w:val="18"/>
        </w:rPr>
        <w:t xml:space="preserve">Договор может быть расторгнут по соглашению Сторон либо в одностороннем порядке любой из Сторон в иных случаях, предусмотренных законодательством Республики Беларусь.</w:t>
      </w:r>
      <w:bookmarkStart w:id="22" w:name="bookmark8"/>
      <w:r/>
      <w:r>
        <w:rPr>
          <w:rStyle w:val="775"/>
          <w:b w:val="0"/>
          <w:bCs w:val="0"/>
        </w:rPr>
      </w:r>
    </w:p>
    <w:p>
      <w:pPr>
        <w:pStyle w:val="783"/>
        <w:ind w:left="740"/>
        <w:keepLines/>
        <w:keepNext/>
        <w:spacing w:before="0" w:after="0" w:line="240" w:lineRule="auto"/>
        <w:shd w:val="clear" w:color="auto" w:fill="auto"/>
        <w:tabs>
          <w:tab w:val="left" w:pos="1364" w:leader="none"/>
        </w:tabs>
      </w:pPr>
      <w:r>
        <w:rPr>
          <w:rStyle w:val="775"/>
          <w:b/>
          <w:bCs/>
          <w:color w:val="000000"/>
        </w:rPr>
        <w:t xml:space="preserve">7. </w:t>
      </w:r>
      <w:r>
        <w:rPr>
          <w:rStyle w:val="775"/>
          <w:b/>
          <w:bCs/>
          <w:color w:val="000000"/>
        </w:rPr>
        <w:t xml:space="preserve">Порядок разрешения споров</w:t>
      </w:r>
      <w:bookmarkEnd w:id="22"/>
      <w:r/>
      <w:r/>
    </w:p>
    <w:p>
      <w:pPr>
        <w:pStyle w:val="791"/>
        <w:jc w:val="both"/>
        <w:spacing w:after="120"/>
        <w:rPr>
          <w:rStyle w:val="775"/>
          <w:b w:val="0"/>
          <w:bCs w:val="0"/>
          <w:color w:val="000000"/>
        </w:rPr>
      </w:pPr>
      <w:r>
        <w:rPr>
          <w:rStyle w:val="773"/>
          <w:b/>
          <w:color w:val="000000"/>
          <w:spacing w:val="0"/>
          <w:sz w:val="18"/>
          <w:szCs w:val="18"/>
        </w:rPr>
        <w:t xml:space="preserve">7.1.</w:t>
      </w:r>
      <w:r>
        <w:rPr>
          <w:rStyle w:val="773"/>
          <w:color w:val="000000"/>
          <w:spacing w:val="0"/>
          <w:sz w:val="18"/>
          <w:szCs w:val="18"/>
        </w:rPr>
        <w:t xml:space="preserve"> </w:t>
      </w:r>
      <w:r>
        <w:rPr>
          <w:rStyle w:val="773"/>
          <w:color w:val="000000"/>
          <w:spacing w:val="0"/>
          <w:sz w:val="18"/>
          <w:szCs w:val="18"/>
        </w:rPr>
        <w:t xml:space="preserve">В случае возникновения каких-либо споров или разногласий, вытекающих из настоящего договора или связанных с ним, Стороны приложат все усилия для их разрешения путем переговоров либо направления претензии. В случае не ответа на пр</w:t>
      </w:r>
      <w:r>
        <w:rPr>
          <w:rStyle w:val="773"/>
          <w:color w:val="000000"/>
          <w:spacing w:val="0"/>
          <w:sz w:val="18"/>
          <w:szCs w:val="18"/>
        </w:rPr>
        <w:t xml:space="preserve">етензию в течение 10 календарных дней с момента ее получения, претензия считается принятой Стороной ее получившей. В случае если Стороны не урегулируют возникшие разногласия путём переговоров либо направления претензии, то спор передаётся для разрешения в </w:t>
      </w:r>
      <w:r>
        <w:rPr>
          <w:rStyle w:val="773"/>
          <w:color w:val="000000"/>
          <w:spacing w:val="0"/>
          <w:sz w:val="18"/>
          <w:szCs w:val="18"/>
        </w:rPr>
        <w:t xml:space="preserve">Э</w:t>
      </w:r>
      <w:r>
        <w:rPr>
          <w:rStyle w:val="773"/>
          <w:color w:val="000000"/>
          <w:spacing w:val="0"/>
          <w:sz w:val="18"/>
          <w:szCs w:val="18"/>
        </w:rPr>
        <w:t xml:space="preserve">кономический суд </w:t>
      </w:r>
      <w:r>
        <w:rPr>
          <w:rStyle w:val="773"/>
          <w:color w:val="000000"/>
          <w:spacing w:val="0"/>
          <w:sz w:val="18"/>
          <w:szCs w:val="18"/>
        </w:rPr>
        <w:t xml:space="preserve">г. Минска</w:t>
      </w:r>
      <w:r>
        <w:rPr>
          <w:rStyle w:val="773"/>
          <w:color w:val="000000"/>
          <w:spacing w:val="0"/>
          <w:sz w:val="18"/>
          <w:szCs w:val="18"/>
        </w:rPr>
        <w:t xml:space="preserve">.</w:t>
      </w:r>
      <w:bookmarkStart w:id="23" w:name="bookmark9"/>
      <w:r/>
      <w:r>
        <w:rPr>
          <w:rStyle w:val="775"/>
          <w:b w:val="0"/>
          <w:bCs w:val="0"/>
          <w:color w:val="000000"/>
        </w:rPr>
      </w:r>
    </w:p>
    <w:p>
      <w:pPr>
        <w:pStyle w:val="783"/>
        <w:ind w:left="740"/>
        <w:keepLines/>
        <w:keepNext/>
        <w:spacing w:before="0" w:after="0" w:line="240" w:lineRule="auto"/>
        <w:shd w:val="clear" w:color="auto" w:fill="auto"/>
        <w:tabs>
          <w:tab w:val="left" w:pos="1364" w:leader="none"/>
        </w:tabs>
        <w:rPr>
          <w:rStyle w:val="775"/>
          <w:b/>
          <w:bCs/>
          <w:color w:val="000000"/>
        </w:rPr>
      </w:pPr>
      <w:r>
        <w:rPr>
          <w:rStyle w:val="775"/>
          <w:b/>
          <w:bCs/>
          <w:color w:val="000000"/>
        </w:rPr>
        <w:t xml:space="preserve">8. </w:t>
      </w:r>
      <w:r>
        <w:rPr>
          <w:rStyle w:val="775"/>
          <w:b/>
          <w:bCs/>
          <w:color w:val="000000"/>
        </w:rPr>
        <w:t xml:space="preserve">Дополнительные условия</w:t>
      </w:r>
      <w:bookmarkEnd w:id="23"/>
      <w:r/>
      <w:r>
        <w:rPr>
          <w:rStyle w:val="775"/>
          <w:b/>
          <w:bCs/>
          <w:color w:val="000000"/>
        </w:rPr>
      </w:r>
    </w:p>
    <w:p>
      <w:pPr>
        <w:pStyle w:val="791"/>
        <w:jc w:val="both"/>
        <w:rPr>
          <w:rStyle w:val="773"/>
          <w:color w:val="000000"/>
          <w:spacing w:val="0"/>
          <w:sz w:val="18"/>
          <w:szCs w:val="18"/>
        </w:rPr>
      </w:pPr>
      <w:r>
        <w:rPr>
          <w:rStyle w:val="773"/>
          <w:b/>
          <w:color w:val="000000"/>
          <w:spacing w:val="0"/>
          <w:sz w:val="18"/>
          <w:szCs w:val="18"/>
        </w:rPr>
        <w:t xml:space="preserve">8.1.</w:t>
      </w:r>
      <w:r>
        <w:rPr>
          <w:rStyle w:val="773"/>
          <w:color w:val="000000"/>
          <w:spacing w:val="0"/>
          <w:sz w:val="18"/>
          <w:szCs w:val="18"/>
        </w:rPr>
        <w:t xml:space="preserve"> </w:t>
      </w:r>
      <w:r>
        <w:rPr>
          <w:rStyle w:val="773"/>
          <w:color w:val="000000"/>
          <w:spacing w:val="0"/>
          <w:sz w:val="18"/>
          <w:szCs w:val="18"/>
        </w:rPr>
        <w:t xml:space="preserve">Все сообщения, касающиеся Договора, направляются посредством</w:t>
      </w:r>
      <w:r>
        <w:rPr>
          <w:rStyle w:val="773"/>
          <w:color w:val="000000"/>
          <w:spacing w:val="0"/>
          <w:sz w:val="18"/>
          <w:szCs w:val="18"/>
        </w:rPr>
        <w:t xml:space="preserve"> факсимильной связи, электронной почты, курьером или заказным письмом с уведомлением о вручении по адресам Сторон, указанным в Договоре. Документы, переданные Сторонами друг другу посредством факсимильной связи, электронной почты, имеют юридическую силу с </w:t>
      </w:r>
      <w:r>
        <w:rPr>
          <w:rStyle w:val="773"/>
          <w:color w:val="000000"/>
          <w:spacing w:val="0"/>
          <w:sz w:val="18"/>
          <w:szCs w:val="18"/>
        </w:rPr>
        <w:t xml:space="preserve">последующим обменом оригиналами,</w:t>
      </w:r>
      <w:r>
        <w:rPr>
          <w:rStyle w:val="773"/>
          <w:color w:val="000000"/>
          <w:spacing w:val="0"/>
          <w:sz w:val="18"/>
          <w:szCs w:val="18"/>
        </w:rPr>
        <w:t xml:space="preserve"> при этом оригинальные экземпляры пересылаются сторонами друг другу по почте не позднее 10-ти дней с момента подписания соответствующего документа.</w:t>
      </w:r>
      <w:r>
        <w:rPr>
          <w:rStyle w:val="773"/>
          <w:color w:val="000000"/>
          <w:spacing w:val="0"/>
          <w:sz w:val="18"/>
          <w:szCs w:val="18"/>
        </w:rPr>
      </w:r>
    </w:p>
    <w:p>
      <w:pPr>
        <w:pStyle w:val="791"/>
        <w:jc w:val="both"/>
        <w:rPr>
          <w:rStyle w:val="773"/>
          <w:color w:val="000000"/>
          <w:spacing w:val="0"/>
          <w:sz w:val="18"/>
          <w:szCs w:val="18"/>
        </w:rPr>
      </w:pPr>
      <w:r>
        <w:rPr>
          <w:rStyle w:val="773"/>
          <w:b/>
          <w:bCs/>
          <w:color w:val="000000"/>
          <w:spacing w:val="0"/>
          <w:sz w:val="18"/>
          <w:szCs w:val="18"/>
        </w:rPr>
        <w:t xml:space="preserve">8.2.</w:t>
      </w:r>
      <w:r>
        <w:rPr>
          <w:rStyle w:val="773"/>
          <w:bCs/>
          <w:color w:val="000000"/>
          <w:spacing w:val="0"/>
          <w:sz w:val="18"/>
          <w:szCs w:val="18"/>
        </w:rPr>
        <w:t xml:space="preserve"> </w:t>
      </w:r>
      <w:r>
        <w:rPr>
          <w:rStyle w:val="773"/>
          <w:color w:val="000000"/>
          <w:spacing w:val="0"/>
          <w:sz w:val="18"/>
          <w:szCs w:val="18"/>
        </w:rPr>
        <w:t xml:space="preserve">Стороны обязаны сообщить об изменении своего местонахождения, банковских реквизитов в 3-х дневный срок с </w:t>
      </w:r>
      <w:r>
        <w:rPr>
          <w:rStyle w:val="773"/>
          <w:color w:val="000000"/>
          <w:spacing w:val="0"/>
          <w:sz w:val="18"/>
          <w:szCs w:val="18"/>
        </w:rPr>
        <w:t xml:space="preserve">момента таких изменений, в противном случае все связанные с этим риски по исполнению обязательств, вытекающих из условий Договора, ложатся на виновную сторону.</w:t>
      </w:r>
      <w:r>
        <w:rPr>
          <w:rStyle w:val="773"/>
          <w:color w:val="000000"/>
          <w:spacing w:val="0"/>
          <w:sz w:val="18"/>
          <w:szCs w:val="18"/>
        </w:rPr>
      </w:r>
    </w:p>
    <w:p>
      <w:pPr>
        <w:pStyle w:val="791"/>
        <w:jc w:val="both"/>
        <w:rPr>
          <w:rStyle w:val="773"/>
          <w:color w:val="000000"/>
          <w:spacing w:val="0"/>
          <w:sz w:val="18"/>
          <w:szCs w:val="18"/>
        </w:rPr>
      </w:pPr>
      <w:r>
        <w:rPr>
          <w:rFonts w:ascii="Tahoma" w:hAnsi="Tahoma" w:cs="Tahoma"/>
          <w:b/>
          <w:sz w:val="18"/>
          <w:szCs w:val="18"/>
        </w:rPr>
        <w:t xml:space="preserve">8.3.</w:t>
      </w:r>
      <w:r>
        <w:t xml:space="preserve"> </w:t>
      </w:r>
      <w:r>
        <w:rPr>
          <w:rStyle w:val="773"/>
          <w:color w:val="000000"/>
          <w:spacing w:val="0"/>
          <w:sz w:val="18"/>
          <w:szCs w:val="18"/>
        </w:rPr>
        <w:t xml:space="preserve">Поставщик обязан воздержаться от любой деятельности или рекламной практики, которая может повредить интересам Покупателя, его репутации или хорошему имени. </w:t>
      </w:r>
      <w:r>
        <w:rPr>
          <w:rStyle w:val="773"/>
          <w:color w:val="000000"/>
          <w:spacing w:val="0"/>
          <w:sz w:val="18"/>
          <w:szCs w:val="18"/>
        </w:rPr>
      </w:r>
    </w:p>
    <w:p>
      <w:pPr>
        <w:pStyle w:val="791"/>
        <w:jc w:val="both"/>
        <w:rPr>
          <w:rStyle w:val="773"/>
          <w:color w:val="000000"/>
          <w:spacing w:val="0"/>
          <w:sz w:val="18"/>
          <w:szCs w:val="18"/>
        </w:rPr>
      </w:pPr>
      <w:r>
        <w:rPr>
          <w:rStyle w:val="773"/>
          <w:b/>
          <w:color w:val="000000"/>
          <w:spacing w:val="0"/>
          <w:sz w:val="18"/>
          <w:szCs w:val="18"/>
          <w:lang w:val="en-US"/>
        </w:rPr>
        <w:t xml:space="preserve">8.4. </w:t>
      </w:r>
      <w:r>
        <w:rPr>
          <w:rStyle w:val="773"/>
          <w:color w:val="000000"/>
          <w:sz w:val="18"/>
          <w:szCs w:val="18"/>
        </w:rPr>
        <w:t xml:space="preserve">Антикоррупционная оговорка.</w:t>
      </w:r>
      <w:r>
        <w:rPr>
          <w:rStyle w:val="773"/>
          <w:color w:val="000000"/>
          <w:spacing w:val="0"/>
          <w:sz w:val="18"/>
          <w:szCs w:val="18"/>
        </w:rPr>
      </w:r>
    </w:p>
    <w:p>
      <w:pPr>
        <w:pStyle w:val="790"/>
        <w:ind w:left="0"/>
        <w:jc w:val="both"/>
        <w:widowControl/>
        <w:rPr>
          <w:rStyle w:val="773"/>
          <w:color w:val="000000"/>
          <w:sz w:val="18"/>
          <w:szCs w:val="18"/>
        </w:rPr>
      </w:pPr>
      <w:r>
        <w:rPr>
          <w:rStyle w:val="773"/>
          <w:color w:val="000000"/>
          <w:sz w:val="18"/>
          <w:szCs w:val="18"/>
        </w:rPr>
        <w:tab/>
        <w:t xml:space="preserve">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r>
        <w:rPr>
          <w:rStyle w:val="773"/>
          <w:color w:val="000000"/>
          <w:sz w:val="18"/>
          <w:szCs w:val="18"/>
        </w:rPr>
      </w:r>
    </w:p>
    <w:p>
      <w:pPr>
        <w:pStyle w:val="790"/>
        <w:ind w:left="0"/>
        <w:jc w:val="both"/>
        <w:widowControl/>
        <w:rPr>
          <w:rStyle w:val="773"/>
          <w:color w:val="000000"/>
          <w:sz w:val="18"/>
          <w:szCs w:val="18"/>
        </w:rPr>
      </w:pPr>
      <w:r>
        <w:rPr>
          <w:rStyle w:val="773"/>
          <w:color w:val="000000"/>
          <w:sz w:val="18"/>
          <w:szCs w:val="18"/>
        </w:rPr>
        <w:tab/>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Pr>
          <w:rStyle w:val="773"/>
          <w:color w:val="000000"/>
          <w:sz w:val="18"/>
          <w:szCs w:val="18"/>
        </w:rPr>
        <w:t xml:space="preserve">прямо</w:t>
      </w:r>
      <w:r>
        <w:rPr>
          <w:rStyle w:val="773"/>
          <w:color w:val="000000"/>
          <w:sz w:val="18"/>
          <w:szCs w:val="18"/>
        </w:rPr>
        <w:t xml:space="preserve"> или косвенно, любым лицам для оказания влияния на действия или решени</w:t>
      </w:r>
      <w:r>
        <w:rPr>
          <w:rStyle w:val="773"/>
          <w:color w:val="000000"/>
          <w:sz w:val="18"/>
          <w:szCs w:val="18"/>
        </w:rPr>
        <w:t xml:space="preserve">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w:t>
      </w:r>
      <w:r>
        <w:rPr>
          <w:rStyle w:val="773"/>
          <w:color w:val="000000"/>
          <w:sz w:val="18"/>
          <w:szCs w:val="18"/>
        </w:rPr>
        <w:t xml:space="preserve">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 </w:t>
      </w:r>
      <w:r>
        <w:rPr>
          <w:rStyle w:val="773"/>
          <w:color w:val="000000"/>
          <w:sz w:val="18"/>
          <w:szCs w:val="18"/>
        </w:rPr>
      </w:r>
    </w:p>
    <w:p>
      <w:pPr>
        <w:pStyle w:val="790"/>
        <w:ind w:left="0"/>
        <w:jc w:val="both"/>
        <w:widowControl/>
        <w:rPr>
          <w:rStyle w:val="773"/>
          <w:color w:val="000000"/>
          <w:spacing w:val="0"/>
          <w:sz w:val="18"/>
          <w:szCs w:val="18"/>
        </w:rPr>
      </w:pPr>
      <w:r>
        <w:rPr>
          <w:rStyle w:val="773"/>
          <w:color w:val="000000"/>
          <w:sz w:val="18"/>
          <w:szCs w:val="18"/>
        </w:rPr>
        <w:tab/>
        <w:t xml:space="preserve">В случае нарушения одной из Сторон обязательств воздерживаться от запрещенных действий, указанных в настоящем пункте, другая С</w:t>
      </w:r>
      <w:r>
        <w:rPr>
          <w:rStyle w:val="773"/>
          <w:color w:val="000000"/>
          <w:sz w:val="18"/>
          <w:szCs w:val="18"/>
        </w:rPr>
        <w:t xml:space="preserve">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причиненные убытки в случае расторжения Договора в соответствии с данным пунктом.</w:t>
      </w:r>
      <w:r>
        <w:rPr>
          <w:rStyle w:val="773"/>
          <w:color w:val="000000"/>
          <w:spacing w:val="0"/>
          <w:sz w:val="18"/>
          <w:szCs w:val="18"/>
        </w:rPr>
      </w:r>
    </w:p>
    <w:p>
      <w:pPr>
        <w:pStyle w:val="791"/>
        <w:jc w:val="both"/>
        <w:rPr>
          <w:rFonts w:ascii="Tahoma" w:hAnsi="Tahoma" w:cs="Tahoma"/>
          <w:b/>
          <w:color w:val="000000"/>
          <w:sz w:val="18"/>
          <w:szCs w:val="18"/>
        </w:rPr>
      </w:pPr>
      <w:r>
        <w:rPr>
          <w:rFonts w:ascii="Tahoma" w:hAnsi="Tahoma" w:cs="Tahoma"/>
          <w:b/>
          <w:color w:val="000000"/>
          <w:sz w:val="18"/>
          <w:szCs w:val="18"/>
        </w:rPr>
      </w:r>
      <w:r>
        <w:rPr>
          <w:rFonts w:ascii="Tahoma" w:hAnsi="Tahoma" w:cs="Tahoma"/>
          <w:b/>
          <w:color w:val="000000"/>
          <w:sz w:val="18"/>
          <w:szCs w:val="18"/>
        </w:rPr>
      </w:r>
    </w:p>
    <w:p>
      <w:pPr>
        <w:pStyle w:val="783"/>
        <w:keepLines/>
        <w:keepNext/>
        <w:spacing w:before="0" w:after="191" w:line="180" w:lineRule="exact"/>
        <w:shd w:val="clear" w:color="auto" w:fill="auto"/>
        <w:tabs>
          <w:tab w:val="left" w:pos="709" w:leader="none"/>
        </w:tabs>
        <w:rPr>
          <w:rStyle w:val="775"/>
          <w:b/>
          <w:bCs/>
          <w:color w:val="000000"/>
        </w:rPr>
      </w:pPr>
      <w:r/>
      <w:bookmarkStart w:id="24" w:name="bookmark10"/>
      <w:r>
        <w:rPr>
          <w:rStyle w:val="775"/>
          <w:b/>
          <w:bCs/>
          <w:color w:val="000000"/>
        </w:rPr>
        <w:tab/>
      </w:r>
      <w:r>
        <w:rPr>
          <w:rStyle w:val="775"/>
          <w:b/>
          <w:bCs/>
          <w:color w:val="000000"/>
        </w:rPr>
      </w:r>
    </w:p>
    <w:p>
      <w:pPr>
        <w:pStyle w:val="783"/>
        <w:keepLines/>
        <w:keepNext/>
        <w:spacing w:before="0" w:after="191" w:line="180" w:lineRule="exact"/>
        <w:shd w:val="clear" w:color="auto" w:fill="auto"/>
        <w:tabs>
          <w:tab w:val="left" w:pos="709" w:leader="none"/>
        </w:tabs>
        <w:rPr>
          <w:rStyle w:val="775"/>
          <w:b/>
          <w:bCs/>
          <w:color w:val="000000"/>
        </w:rPr>
      </w:pPr>
      <w:r>
        <w:rPr>
          <w:rStyle w:val="775"/>
          <w:b/>
          <w:bCs/>
          <w:color w:val="000000"/>
        </w:rPr>
        <w:t xml:space="preserve">9. </w:t>
      </w:r>
      <w:r>
        <w:rPr>
          <w:rStyle w:val="775"/>
          <w:b/>
          <w:bCs/>
          <w:color w:val="000000"/>
        </w:rPr>
        <w:t xml:space="preserve">Юридические адреса и реквизиты сторон</w:t>
      </w:r>
      <w:bookmarkEnd w:id="24"/>
      <w:r/>
      <w:r>
        <w:rPr>
          <w:rStyle w:val="775"/>
          <w:b/>
          <w:bCs/>
          <w:color w:val="000000"/>
        </w:rPr>
      </w:r>
    </w:p>
    <w:tbl>
      <w:tblPr>
        <w:tblW w:w="10173" w:type="dxa"/>
        <w:tblLayout w:type="fixed"/>
        <w:tblLook w:val="04A0" w:firstRow="1" w:lastRow="0" w:firstColumn="1" w:lastColumn="0" w:noHBand="0" w:noVBand="1"/>
      </w:tblPr>
      <w:tblGrid>
        <w:gridCol w:w="5274"/>
        <w:gridCol w:w="4899"/>
      </w:tblGrid>
      <w:tr>
        <w:tblPrEx/>
        <w:trPr/>
        <w:tc>
          <w:tcPr>
            <w:tcW w:w="5274" w:type="dxa"/>
            <w:textDirection w:val="lrTb"/>
            <w:noWrap w:val="false"/>
          </w:tcPr>
          <w:p>
            <w:pPr>
              <w:ind w:right="56"/>
              <w:rPr>
                <w:rStyle w:val="773"/>
                <w:b/>
                <w:spacing w:val="0"/>
                <w:sz w:val="18"/>
                <w:szCs w:val="18"/>
              </w:rPr>
            </w:pPr>
            <w:r>
              <w:rPr>
                <w:rStyle w:val="773"/>
                <w:b/>
                <w:spacing w:val="0"/>
                <w:sz w:val="18"/>
                <w:szCs w:val="18"/>
              </w:rPr>
              <w:t xml:space="preserve">Поставщик:</w:t>
            </w:r>
            <w:r>
              <w:rPr>
                <w:rStyle w:val="773"/>
                <w:b/>
                <w:spacing w:val="0"/>
                <w:sz w:val="18"/>
                <w:szCs w:val="18"/>
              </w:rPr>
            </w:r>
          </w:p>
          <w:p>
            <w:pPr>
              <w:ind w:right="56"/>
              <w:rPr>
                <w:rStyle w:val="773"/>
                <w:spacing w:val="0"/>
                <w:sz w:val="18"/>
                <w:szCs w:val="18"/>
              </w:rPr>
            </w:pPr>
            <w:r/>
            <w:bookmarkStart w:id="25" w:name="ТекстовоеПоле14"/>
            <w:r>
              <w:rPr>
                <w:rStyle w:val="773"/>
                <w:spacing w:val="0"/>
                <w:sz w:val="18"/>
                <w:szCs w:val="18"/>
              </w:rPr>
              <w:fldChar w:fldCharType="begin">
                <w:ffData>
                  <w:calcOnExit w:val="false"/>
                </w:ffData>
              </w:fldChar>
            </w:r>
            <w:r>
              <w:rPr>
                <w:rStyle w:val="773"/>
                <w:spacing w:val="0"/>
                <w:sz w:val="18"/>
                <w:szCs w:val="18"/>
              </w:rPr>
              <w:instrText xml:space="preserve"> FORMTEXT </w:instrText>
            </w:r>
            <w:r>
              <w:rPr>
                <w:rStyle w:val="773"/>
                <w:spacing w:val="0"/>
                <w:sz w:val="18"/>
                <w:szCs w:val="18"/>
              </w:rPr>
              <w:fldChar w:fldCharType="separate"/>
            </w:r>
            <w:bookmarkStart w:id="26" w:name="_GoBack"/>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bookmarkEnd w:id="26"/>
            <w:r>
              <w:rPr>
                <w:rStyle w:val="773"/>
                <w:spacing w:val="0"/>
                <w:sz w:val="18"/>
                <w:szCs w:val="18"/>
              </w:rPr>
              <w:fldChar w:fldCharType="end"/>
            </w:r>
            <w:bookmarkEnd w:id="25"/>
            <w:r/>
            <w:r>
              <w:rPr>
                <w:rStyle w:val="773"/>
                <w:spacing w:val="0"/>
                <w:sz w:val="18"/>
                <w:szCs w:val="18"/>
              </w:rPr>
            </w:r>
          </w:p>
          <w:p>
            <w:pPr>
              <w:pStyle w:val="778"/>
              <w:spacing w:before="0" w:after="0" w:line="240" w:lineRule="auto"/>
              <w:widowControl/>
              <w:tabs>
                <w:tab w:val="left" w:pos="720" w:leader="none"/>
                <w:tab w:val="left" w:pos="1134" w:leader="none"/>
              </w:tabs>
            </w:pPr>
            <w:r>
              <w:t xml:space="preserve">Юридический адрес</w:t>
            </w:r>
            <w:bookmarkStart w:id="27" w:name="ТекстовоеПоле27"/>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27"/>
            <w:r/>
            <w:r/>
          </w:p>
          <w:p>
            <w:pPr>
              <w:pStyle w:val="778"/>
              <w:spacing w:before="0" w:after="0" w:line="240" w:lineRule="auto"/>
              <w:widowControl/>
              <w:tabs>
                <w:tab w:val="left" w:pos="720" w:leader="none"/>
                <w:tab w:val="left" w:pos="1134" w:leader="none"/>
              </w:tabs>
            </w:pPr>
            <w:r>
              <w:t xml:space="preserve">Расчётный счёт:</w:t>
            </w:r>
            <w:bookmarkStart w:id="28" w:name="ТекстовоеПоле28"/>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28"/>
            <w:r>
              <w:t xml:space="preserve"> </w:t>
            </w:r>
            <w:r/>
          </w:p>
          <w:p>
            <w:pPr>
              <w:pStyle w:val="778"/>
              <w:spacing w:before="0" w:after="0" w:line="240" w:lineRule="auto"/>
              <w:widowControl/>
              <w:tabs>
                <w:tab w:val="left" w:pos="720" w:leader="none"/>
                <w:tab w:val="left" w:pos="1134" w:leader="none"/>
              </w:tabs>
            </w:pPr>
            <w:r>
              <w:t xml:space="preserve">Наименование банка, код:  </w:t>
            </w:r>
            <w:bookmarkStart w:id="29" w:name="ТекстовоеПоле29"/>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29"/>
            <w:r/>
            <w:r/>
          </w:p>
          <w:p>
            <w:pPr>
              <w:pStyle w:val="778"/>
              <w:spacing w:before="0" w:after="0" w:line="240" w:lineRule="auto"/>
              <w:widowControl/>
              <w:tabs>
                <w:tab w:val="left" w:pos="720" w:leader="none"/>
                <w:tab w:val="left" w:pos="1134" w:leader="none"/>
              </w:tabs>
            </w:pPr>
            <w:r>
              <w:t xml:space="preserve">Адрес банка</w:t>
            </w:r>
            <w:bookmarkStart w:id="30" w:name="ТекстовоеПоле30"/>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30"/>
            <w:r/>
            <w:r/>
          </w:p>
          <w:p>
            <w:pPr>
              <w:pStyle w:val="778"/>
              <w:spacing w:before="0" w:after="0" w:line="240" w:lineRule="auto"/>
              <w:widowControl/>
              <w:tabs>
                <w:tab w:val="left" w:pos="720" w:leader="none"/>
              </w:tabs>
            </w:pPr>
            <w:r>
              <w:t xml:space="preserve">УНН</w:t>
            </w:r>
            <w:bookmarkStart w:id="31" w:name="ТекстовоеПоле31"/>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31"/>
            <w:r>
              <w:t xml:space="preserve">ОКПО</w:t>
            </w:r>
            <w:bookmarkStart w:id="32" w:name="ТекстовоеПоле32"/>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32"/>
            <w:r/>
            <w:r/>
          </w:p>
          <w:p>
            <w:pPr>
              <w:pStyle w:val="778"/>
              <w:spacing w:before="0" w:after="0" w:line="240" w:lineRule="auto"/>
              <w:widowControl/>
              <w:tabs>
                <w:tab w:val="left" w:pos="720" w:leader="none"/>
              </w:tabs>
            </w:pPr>
            <w:r>
              <w:t xml:space="preserve">тел.:</w:t>
            </w:r>
            <w:bookmarkStart w:id="33" w:name="ТекстовоеПоле33"/>
            <w:r>
              <w:rPr>
                <w:highlight w:val="yellow"/>
              </w:rPr>
              <w:fldChar w:fldCharType="begin">
                <w:ffData>
                  <w:calcOnExit w:val="false"/>
                </w:ffData>
              </w:fldChar>
            </w:r>
            <w:r>
              <w:rPr>
                <w:highlight w:val="yellow"/>
              </w:rPr>
              <w:instrText xml:space="preserve"> FORMTEXT </w:instrText>
            </w:r>
            <w:r>
              <w:rPr>
                <w:highlight w:val="yellow"/>
              </w:rPr>
              <w:fldChar w:fldCharType="separate"/>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t xml:space="preserve"> </w:t>
            </w:r>
            <w:r>
              <w:rPr>
                <w:highlight w:val="yellow"/>
              </w:rPr>
              <w:fldChar w:fldCharType="end"/>
            </w:r>
            <w:bookmarkEnd w:id="33"/>
            <w:r/>
            <w:r/>
          </w:p>
          <w:p>
            <w:pPr>
              <w:ind w:right="56"/>
              <w:rPr>
                <w:rStyle w:val="773"/>
                <w:spacing w:val="0"/>
                <w:sz w:val="18"/>
                <w:szCs w:val="18"/>
              </w:rPr>
            </w:pPr>
            <w:r>
              <w:rPr>
                <w:rStyle w:val="773"/>
                <w:spacing w:val="0"/>
                <w:sz w:val="18"/>
                <w:szCs w:val="18"/>
              </w:rPr>
              <w:t xml:space="preserve">Эл.адрес:</w:t>
            </w:r>
            <w:bookmarkStart w:id="34" w:name="ТекстовоеПоле34"/>
            <w:r>
              <w:rPr>
                <w:rStyle w:val="773"/>
                <w:spacing w:val="0"/>
                <w:sz w:val="18"/>
                <w:szCs w:val="18"/>
                <w:highlight w:val="yellow"/>
              </w:rPr>
              <w:fldChar w:fldCharType="begin">
                <w:ffData>
                  <w:calcOnExit w:val="false"/>
                </w:ffData>
              </w:fldChar>
            </w:r>
            <w:r>
              <w:rPr>
                <w:rStyle w:val="773"/>
                <w:spacing w:val="0"/>
                <w:sz w:val="18"/>
                <w:szCs w:val="18"/>
                <w:highlight w:val="yellow"/>
              </w:rPr>
              <w:instrText xml:space="preserve"> FORMTEXT </w:instrText>
            </w:r>
            <w:r>
              <w:rPr>
                <w:rStyle w:val="773"/>
                <w:spacing w:val="0"/>
                <w:sz w:val="18"/>
                <w:szCs w:val="18"/>
                <w:highlight w:val="yellow"/>
              </w:rPr>
              <w:fldChar w:fldCharType="separate"/>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fldChar w:fldCharType="end"/>
            </w:r>
            <w:bookmarkEnd w:id="34"/>
            <w:r/>
            <w:r>
              <w:rPr>
                <w:rStyle w:val="773"/>
                <w:spacing w:val="0"/>
                <w:sz w:val="18"/>
                <w:szCs w:val="18"/>
              </w:rPr>
            </w:r>
          </w:p>
          <w:p>
            <w:pPr>
              <w:ind w:right="56"/>
              <w:rPr>
                <w:rStyle w:val="773"/>
                <w:spacing w:val="0"/>
                <w:sz w:val="18"/>
                <w:szCs w:val="18"/>
              </w:rPr>
            </w:pPr>
            <w:r/>
            <w:bookmarkStart w:id="35" w:name="ТекстовоеПоле15"/>
            <w:r>
              <w:rPr>
                <w:rStyle w:val="773"/>
                <w:spacing w:val="0"/>
                <w:sz w:val="18"/>
                <w:szCs w:val="18"/>
              </w:rPr>
              <w:fldChar w:fldCharType="begin">
                <w:ffData>
                  <w:calcOnExit w:val="false"/>
                </w:ffData>
              </w:fldChar>
            </w:r>
            <w:r>
              <w:rPr>
                <w:rStyle w:val="773"/>
                <w:spacing w:val="0"/>
                <w:sz w:val="18"/>
                <w:szCs w:val="18"/>
              </w:rPr>
              <w:instrText xml:space="preserve"> FORMTEXT </w:instrText>
            </w:r>
            <w:r>
              <w:rPr>
                <w:rStyle w:val="773"/>
                <w:spacing w:val="0"/>
                <w:sz w:val="18"/>
                <w:szCs w:val="18"/>
              </w:rPr>
              <w:fldChar w:fldCharType="separate"/>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fldChar w:fldCharType="end"/>
            </w:r>
            <w:bookmarkEnd w:id="35"/>
            <w:r/>
            <w:r>
              <w:rPr>
                <w:rStyle w:val="773"/>
                <w:spacing w:val="0"/>
                <w:sz w:val="18"/>
                <w:szCs w:val="18"/>
              </w:rPr>
            </w:r>
          </w:p>
          <w:p>
            <w:pPr>
              <w:ind w:right="56"/>
              <w:rPr>
                <w:rStyle w:val="773"/>
                <w:spacing w:val="0"/>
                <w:sz w:val="18"/>
                <w:szCs w:val="18"/>
              </w:rPr>
            </w:pPr>
            <w:r>
              <w:rPr>
                <w:rStyle w:val="773"/>
                <w:spacing w:val="0"/>
                <w:sz w:val="18"/>
                <w:szCs w:val="18"/>
                <w:highlight w:val="yellow"/>
              </w:rPr>
              <w:fldChar w:fldCharType="begin">
                <w:ffData>
                  <w:calcOnExit w:val="false"/>
                </w:ffData>
              </w:fldChar>
            </w:r>
            <w:bookmarkStart w:id="36" w:name="ТекстовоеПоле48"/>
            <w:r>
              <w:rPr>
                <w:rStyle w:val="773"/>
                <w:spacing w:val="0"/>
                <w:sz w:val="18"/>
                <w:szCs w:val="18"/>
                <w:highlight w:val="yellow"/>
              </w:rPr>
              <w:instrText xml:space="preserve"> FORMTEXT </w:instrText>
            </w:r>
            <w:r>
              <w:rPr>
                <w:rStyle w:val="773"/>
                <w:spacing w:val="0"/>
                <w:sz w:val="18"/>
                <w:szCs w:val="18"/>
                <w:highlight w:val="yellow"/>
              </w:rPr>
              <w:fldChar w:fldCharType="separate"/>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fldChar w:fldCharType="end"/>
            </w:r>
            <w:bookmarkEnd w:id="36"/>
            <w:r/>
            <w:r>
              <w:rPr>
                <w:rStyle w:val="773"/>
                <w:spacing w:val="0"/>
                <w:sz w:val="18"/>
                <w:szCs w:val="18"/>
              </w:rPr>
            </w:r>
          </w:p>
          <w:p>
            <w:pPr>
              <w:ind w:right="56"/>
              <w:rPr>
                <w:rStyle w:val="773"/>
                <w:spacing w:val="0"/>
                <w:sz w:val="18"/>
                <w:szCs w:val="18"/>
              </w:rPr>
            </w:pPr>
            <w:r/>
            <w:bookmarkStart w:id="37" w:name="ТекстовоеПоле16"/>
            <w:r>
              <w:rPr>
                <w:rStyle w:val="773"/>
                <w:spacing w:val="0"/>
                <w:sz w:val="18"/>
                <w:szCs w:val="18"/>
              </w:rPr>
              <w:fldChar w:fldCharType="begin">
                <w:ffData>
                  <w:calcOnExit w:val="false"/>
                </w:ffData>
              </w:fldChar>
            </w:r>
            <w:r>
              <w:rPr>
                <w:rStyle w:val="773"/>
                <w:spacing w:val="0"/>
                <w:sz w:val="18"/>
                <w:szCs w:val="18"/>
              </w:rPr>
              <w:instrText xml:space="preserve"> FORMTEXT </w:instrText>
            </w:r>
            <w:r>
              <w:rPr>
                <w:rStyle w:val="773"/>
                <w:spacing w:val="0"/>
                <w:sz w:val="18"/>
                <w:szCs w:val="18"/>
              </w:rPr>
              <w:fldChar w:fldCharType="separate"/>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fldChar w:fldCharType="end"/>
            </w:r>
            <w:bookmarkEnd w:id="37"/>
            <w:r/>
            <w:r>
              <w:rPr>
                <w:rStyle w:val="773"/>
                <w:spacing w:val="0"/>
                <w:sz w:val="18"/>
                <w:szCs w:val="18"/>
              </w:rPr>
            </w:r>
          </w:p>
          <w:p>
            <w:pPr>
              <w:ind w:right="56"/>
              <w:rPr>
                <w:rStyle w:val="773"/>
                <w:spacing w:val="0"/>
                <w:sz w:val="18"/>
                <w:szCs w:val="18"/>
              </w:rPr>
            </w:pPr>
            <w:r/>
            <w:bookmarkStart w:id="38" w:name="ТекстовоеПоле17"/>
            <w:r>
              <w:rPr>
                <w:rStyle w:val="773"/>
                <w:spacing w:val="0"/>
                <w:sz w:val="18"/>
                <w:szCs w:val="18"/>
              </w:rPr>
              <w:fldChar w:fldCharType="begin">
                <w:ffData>
                  <w:calcOnExit w:val="false"/>
                </w:ffData>
              </w:fldChar>
            </w:r>
            <w:r>
              <w:rPr>
                <w:rStyle w:val="773"/>
                <w:spacing w:val="0"/>
                <w:sz w:val="18"/>
                <w:szCs w:val="18"/>
              </w:rPr>
              <w:instrText xml:space="preserve"> FORMTEXT </w:instrText>
            </w:r>
            <w:r>
              <w:rPr>
                <w:rStyle w:val="773"/>
                <w:spacing w:val="0"/>
                <w:sz w:val="18"/>
                <w:szCs w:val="18"/>
              </w:rPr>
              <w:fldChar w:fldCharType="separate"/>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t xml:space="preserve"> </w:t>
            </w:r>
            <w:r>
              <w:rPr>
                <w:rStyle w:val="773"/>
                <w:spacing w:val="0"/>
                <w:sz w:val="18"/>
                <w:szCs w:val="18"/>
              </w:rPr>
              <w:fldChar w:fldCharType="end"/>
            </w:r>
            <w:bookmarkEnd w:id="38"/>
            <w:r/>
            <w:r>
              <w:rPr>
                <w:rStyle w:val="773"/>
                <w:spacing w:val="0"/>
                <w:sz w:val="18"/>
                <w:szCs w:val="18"/>
              </w:rPr>
            </w:r>
          </w:p>
          <w:p>
            <w:pPr>
              <w:ind w:right="56"/>
              <w:rPr>
                <w:rStyle w:val="773"/>
                <w:spacing w:val="0"/>
                <w:sz w:val="18"/>
                <w:szCs w:val="18"/>
              </w:rPr>
            </w:pPr>
            <w:r>
              <w:rPr>
                <w:spacing w:val="0"/>
                <w:sz w:val="18"/>
                <w:szCs w:val="18"/>
              </w:rPr>
            </w:r>
            <w:r>
              <w:rPr>
                <w:rStyle w:val="773"/>
                <w:spacing w:val="0"/>
                <w:sz w:val="18"/>
                <w:szCs w:val="18"/>
              </w:rPr>
            </w:r>
          </w:p>
          <w:p>
            <w:pPr>
              <w:ind w:right="56"/>
              <w:rPr>
                <w:rStyle w:val="773"/>
                <w:spacing w:val="0"/>
                <w:sz w:val="18"/>
                <w:szCs w:val="18"/>
              </w:rPr>
            </w:pPr>
            <w:r>
              <w:rPr>
                <w:rStyle w:val="773"/>
                <w:spacing w:val="0"/>
                <w:sz w:val="18"/>
                <w:szCs w:val="18"/>
              </w:rPr>
              <w:t xml:space="preserve">____________________/_</w:t>
            </w:r>
            <w:bookmarkStart w:id="39" w:name="ТекстовоеПоле46"/>
            <w:r>
              <w:rPr>
                <w:rStyle w:val="773"/>
                <w:spacing w:val="0"/>
                <w:sz w:val="18"/>
                <w:szCs w:val="18"/>
                <w:highlight w:val="yellow"/>
              </w:rPr>
              <w:fldChar w:fldCharType="begin">
                <w:ffData>
                  <w:calcOnExit w:val="false"/>
                </w:ffData>
              </w:fldChar>
            </w:r>
            <w:r>
              <w:rPr>
                <w:rStyle w:val="773"/>
                <w:spacing w:val="0"/>
                <w:sz w:val="18"/>
                <w:szCs w:val="18"/>
                <w:highlight w:val="yellow"/>
              </w:rPr>
              <w:instrText xml:space="preserve"> FORMTEXT </w:instrText>
            </w:r>
            <w:r>
              <w:rPr>
                <w:rStyle w:val="773"/>
                <w:spacing w:val="0"/>
                <w:sz w:val="18"/>
                <w:szCs w:val="18"/>
                <w:highlight w:val="yellow"/>
              </w:rPr>
              <w:fldChar w:fldCharType="separate"/>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fldChar w:fldCharType="end"/>
            </w:r>
            <w:bookmarkEnd w:id="39"/>
            <w:r>
              <w:rPr>
                <w:rStyle w:val="773"/>
                <w:spacing w:val="0"/>
                <w:sz w:val="18"/>
                <w:szCs w:val="18"/>
              </w:rPr>
              <w:t xml:space="preserve">/</w:t>
            </w:r>
            <w:r>
              <w:rPr>
                <w:rStyle w:val="773"/>
                <w:spacing w:val="0"/>
                <w:sz w:val="18"/>
                <w:szCs w:val="18"/>
              </w:rPr>
            </w:r>
          </w:p>
        </w:tc>
        <w:tc>
          <w:tcPr>
            <w:tcW w:w="4899" w:type="dxa"/>
            <w:textDirection w:val="lrTb"/>
            <w:noWrap w:val="false"/>
          </w:tcPr>
          <w:p>
            <w:pPr>
              <w:ind w:right="56"/>
              <w:rPr>
                <w:rStyle w:val="773"/>
                <w:b/>
                <w:spacing w:val="0"/>
                <w:sz w:val="18"/>
                <w:szCs w:val="18"/>
              </w:rPr>
            </w:pPr>
            <w:r>
              <w:rPr>
                <w:rStyle w:val="773"/>
                <w:b/>
                <w:spacing w:val="0"/>
                <w:sz w:val="18"/>
                <w:szCs w:val="18"/>
              </w:rPr>
              <w:t xml:space="preserve">Покупатель:</w:t>
            </w:r>
            <w:r>
              <w:rPr>
                <w:rStyle w:val="773"/>
                <w:b/>
                <w:spacing w:val="0"/>
                <w:sz w:val="18"/>
                <w:szCs w:val="18"/>
              </w:rPr>
            </w:r>
          </w:p>
          <w:p>
            <w:pPr>
              <w:rPr>
                <w:rStyle w:val="773"/>
                <w:spacing w:val="0"/>
                <w:sz w:val="18"/>
                <w:szCs w:val="18"/>
              </w:rPr>
            </w:pPr>
            <w:r>
              <w:rPr>
                <w:rStyle w:val="773"/>
                <w:spacing w:val="0"/>
                <w:sz w:val="18"/>
                <w:szCs w:val="18"/>
              </w:rPr>
              <w:t xml:space="preserve">ОАО "Минский завод игристых вин"</w:t>
            </w:r>
            <w:r>
              <w:rPr>
                <w:rStyle w:val="773"/>
                <w:spacing w:val="0"/>
                <w:sz w:val="18"/>
                <w:szCs w:val="18"/>
              </w:rPr>
            </w:r>
          </w:p>
          <w:p>
            <w:pPr>
              <w:pStyle w:val="792"/>
              <w:jc w:val="both"/>
              <w:tabs>
                <w:tab w:val="left" w:pos="1134" w:leader="none"/>
              </w:tabs>
              <w:rPr>
                <w:rStyle w:val="773"/>
                <w:color w:val="000000"/>
                <w:spacing w:val="0"/>
                <w:sz w:val="18"/>
                <w:szCs w:val="18"/>
              </w:rPr>
            </w:pPr>
            <w:r>
              <w:rPr>
                <w:rStyle w:val="773"/>
                <w:color w:val="000000"/>
                <w:spacing w:val="0"/>
                <w:sz w:val="18"/>
                <w:szCs w:val="18"/>
              </w:rPr>
              <w:t xml:space="preserve">Юридический адрес: 220070, г. Минск, ул. Радиальная,50.</w:t>
            </w:r>
            <w:r>
              <w:rPr>
                <w:rStyle w:val="773"/>
                <w:color w:val="000000"/>
                <w:spacing w:val="0"/>
                <w:sz w:val="18"/>
                <w:szCs w:val="18"/>
              </w:rPr>
            </w:r>
          </w:p>
          <w:p>
            <w:pPr>
              <w:pStyle w:val="792"/>
              <w:jc w:val="both"/>
              <w:tabs>
                <w:tab w:val="left" w:pos="1134" w:leader="none"/>
              </w:tabs>
              <w:rPr>
                <w:rStyle w:val="773"/>
                <w:color w:val="000000"/>
                <w:spacing w:val="0"/>
                <w:sz w:val="18"/>
                <w:szCs w:val="18"/>
              </w:rPr>
            </w:pPr>
            <w:r>
              <w:rPr>
                <w:rStyle w:val="773"/>
                <w:color w:val="000000"/>
                <w:spacing w:val="0"/>
                <w:sz w:val="18"/>
                <w:szCs w:val="18"/>
              </w:rPr>
              <w:t xml:space="preserve">УНН 100349860, ОКПО 05896811.</w:t>
            </w:r>
            <w:r>
              <w:rPr>
                <w:rStyle w:val="773"/>
                <w:color w:val="000000"/>
                <w:spacing w:val="0"/>
                <w:sz w:val="18"/>
                <w:szCs w:val="18"/>
              </w:rPr>
            </w:r>
          </w:p>
          <w:p>
            <w:pPr>
              <w:widowControl/>
              <w:rPr>
                <w:rStyle w:val="773"/>
                <w:spacing w:val="0"/>
                <w:sz w:val="18"/>
                <w:szCs w:val="18"/>
              </w:rPr>
            </w:pPr>
            <w:r>
              <w:rPr>
                <w:rStyle w:val="773"/>
                <w:spacing w:val="0"/>
                <w:sz w:val="18"/>
                <w:szCs w:val="18"/>
              </w:rPr>
              <w:t xml:space="preserve">ОАО «АСБ «Беларусбанк»</w:t>
            </w:r>
            <w:r>
              <w:rPr>
                <w:rStyle w:val="773"/>
                <w:spacing w:val="0"/>
                <w:sz w:val="18"/>
                <w:szCs w:val="18"/>
              </w:rPr>
            </w:r>
          </w:p>
          <w:p>
            <w:pPr>
              <w:widowControl/>
              <w:rPr>
                <w:rStyle w:val="773"/>
                <w:spacing w:val="0"/>
                <w:sz w:val="18"/>
                <w:szCs w:val="18"/>
                <w:lang w:val="en-US"/>
              </w:rPr>
            </w:pPr>
            <w:r>
              <w:rPr>
                <w:rStyle w:val="773"/>
                <w:spacing w:val="0"/>
                <w:sz w:val="18"/>
                <w:szCs w:val="18"/>
              </w:rPr>
              <w:t xml:space="preserve">БИК</w:t>
            </w:r>
            <w:r>
              <w:rPr>
                <w:rStyle w:val="773"/>
                <w:spacing w:val="0"/>
                <w:sz w:val="18"/>
                <w:szCs w:val="18"/>
                <w:lang w:val="en-US"/>
              </w:rPr>
              <w:t xml:space="preserve">: AKBBBY2X</w:t>
            </w:r>
            <w:r>
              <w:rPr>
                <w:rStyle w:val="773"/>
                <w:spacing w:val="0"/>
                <w:sz w:val="18"/>
                <w:szCs w:val="18"/>
                <w:lang w:val="en-US"/>
              </w:rPr>
            </w:r>
          </w:p>
          <w:p>
            <w:pPr>
              <w:widowControl/>
              <w:rPr>
                <w:rStyle w:val="773"/>
                <w:spacing w:val="0"/>
                <w:sz w:val="18"/>
                <w:szCs w:val="18"/>
                <w:lang w:val="en-US"/>
              </w:rPr>
            </w:pPr>
            <w:r>
              <w:rPr>
                <w:rStyle w:val="773"/>
                <w:spacing w:val="0"/>
                <w:sz w:val="18"/>
                <w:szCs w:val="18"/>
              </w:rPr>
              <w:t xml:space="preserve">Р</w:t>
            </w:r>
            <w:r>
              <w:rPr>
                <w:rStyle w:val="773"/>
                <w:spacing w:val="0"/>
                <w:sz w:val="18"/>
                <w:szCs w:val="18"/>
                <w:lang w:val="en-US"/>
              </w:rPr>
              <w:t xml:space="preserve">/</w:t>
            </w:r>
            <w:r>
              <w:rPr>
                <w:rStyle w:val="773"/>
                <w:spacing w:val="0"/>
                <w:sz w:val="18"/>
                <w:szCs w:val="18"/>
              </w:rPr>
              <w:t xml:space="preserve">С</w:t>
            </w:r>
            <w:r>
              <w:rPr>
                <w:rStyle w:val="773"/>
                <w:spacing w:val="0"/>
                <w:sz w:val="18"/>
                <w:szCs w:val="18"/>
                <w:lang w:val="en-US"/>
              </w:rPr>
              <w:t xml:space="preserve">: </w:t>
            </w:r>
            <w:r>
              <w:rPr>
                <w:rStyle w:val="773"/>
                <w:spacing w:val="0"/>
                <w:sz w:val="18"/>
                <w:szCs w:val="18"/>
                <w:lang w:val="en-US"/>
              </w:rPr>
              <w:t xml:space="preserve">BY</w:t>
            </w:r>
            <w:r>
              <w:rPr>
                <w:rStyle w:val="773"/>
                <w:spacing w:val="0"/>
                <w:sz w:val="18"/>
                <w:szCs w:val="18"/>
                <w:lang w:val="en-US"/>
              </w:rPr>
              <w:t xml:space="preserve">88</w:t>
            </w:r>
            <w:r>
              <w:rPr>
                <w:rStyle w:val="773"/>
                <w:spacing w:val="0"/>
                <w:sz w:val="18"/>
                <w:szCs w:val="18"/>
                <w:lang w:val="en-US"/>
              </w:rPr>
              <w:t xml:space="preserve">AKBB</w:t>
            </w:r>
            <w:r>
              <w:rPr>
                <w:rStyle w:val="773"/>
                <w:spacing w:val="0"/>
                <w:sz w:val="18"/>
                <w:szCs w:val="18"/>
                <w:lang w:val="en-US"/>
              </w:rPr>
              <w:t xml:space="preserve"> 3012 0000 0052 5520 0000</w:t>
            </w:r>
            <w:r>
              <w:rPr>
                <w:rStyle w:val="773"/>
                <w:spacing w:val="0"/>
                <w:sz w:val="18"/>
                <w:szCs w:val="18"/>
                <w:lang w:val="en-US"/>
              </w:rPr>
            </w:r>
          </w:p>
          <w:p>
            <w:pPr>
              <w:pStyle w:val="792"/>
              <w:jc w:val="both"/>
              <w:tabs>
                <w:tab w:val="left" w:pos="1134" w:leader="none"/>
              </w:tabs>
              <w:rPr>
                <w:rStyle w:val="773"/>
                <w:color w:val="000000"/>
                <w:spacing w:val="0"/>
                <w:sz w:val="18"/>
                <w:szCs w:val="18"/>
              </w:rPr>
            </w:pPr>
            <w:r>
              <w:rPr>
                <w:rStyle w:val="773"/>
                <w:color w:val="000000"/>
                <w:spacing w:val="0"/>
                <w:sz w:val="18"/>
                <w:szCs w:val="18"/>
              </w:rPr>
              <w:t xml:space="preserve">Адрес банка: г.Минск, </w:t>
            </w:r>
            <w:r>
              <w:rPr>
                <w:rStyle w:val="773"/>
                <w:color w:val="000000"/>
                <w:spacing w:val="0"/>
                <w:sz w:val="18"/>
                <w:szCs w:val="18"/>
              </w:rPr>
              <w:t xml:space="preserve">ул.Долгобродская,д.</w:t>
            </w:r>
            <w:r>
              <w:rPr>
                <w:rStyle w:val="773"/>
                <w:color w:val="000000"/>
                <w:spacing w:val="0"/>
                <w:sz w:val="18"/>
                <w:szCs w:val="18"/>
              </w:rPr>
              <w:t xml:space="preserve">1.</w:t>
            </w:r>
            <w:r>
              <w:rPr>
                <w:rStyle w:val="773"/>
                <w:color w:val="000000"/>
                <w:spacing w:val="0"/>
                <w:sz w:val="18"/>
                <w:szCs w:val="18"/>
              </w:rPr>
            </w:r>
          </w:p>
          <w:p>
            <w:pPr>
              <w:pStyle w:val="792"/>
              <w:jc w:val="both"/>
              <w:tabs>
                <w:tab w:val="left" w:pos="1134" w:leader="none"/>
              </w:tabs>
              <w:rPr>
                <w:rStyle w:val="773"/>
                <w:color w:val="000000"/>
                <w:spacing w:val="0"/>
                <w:sz w:val="18"/>
                <w:szCs w:val="18"/>
              </w:rPr>
            </w:pPr>
            <w:r>
              <w:rPr>
                <w:rStyle w:val="773"/>
                <w:color w:val="000000"/>
                <w:spacing w:val="0"/>
                <w:sz w:val="18"/>
                <w:szCs w:val="18"/>
              </w:rPr>
              <w:t xml:space="preserve">Тел. 2992799, факс 369 26 26.</w:t>
            </w:r>
            <w:r>
              <w:rPr>
                <w:rStyle w:val="773"/>
                <w:color w:val="000000"/>
                <w:spacing w:val="0"/>
                <w:sz w:val="18"/>
                <w:szCs w:val="18"/>
              </w:rPr>
            </w:r>
          </w:p>
          <w:p>
            <w:pPr>
              <w:ind w:right="56"/>
              <w:rPr>
                <w:rStyle w:val="773"/>
                <w:spacing w:val="0"/>
                <w:sz w:val="18"/>
                <w:szCs w:val="18"/>
              </w:rPr>
            </w:pPr>
            <w:r>
              <w:rPr>
                <w:rStyle w:val="773"/>
                <w:spacing w:val="0"/>
                <w:sz w:val="18"/>
                <w:szCs w:val="18"/>
              </w:rPr>
              <w:t xml:space="preserve">Эл.адрес: </w:t>
            </w:r>
            <w:r>
              <w:rPr>
                <w:rStyle w:val="773"/>
                <w:spacing w:val="0"/>
                <w:sz w:val="18"/>
                <w:szCs w:val="18"/>
                <w:highlight w:val="yellow"/>
              </w:rPr>
              <w:fldChar w:fldCharType="begin">
                <w:ffData>
                  <w:calcOnExit w:val="false"/>
                </w:ffData>
              </w:fldChar>
            </w:r>
            <w:bookmarkStart w:id="40" w:name="ТекстовоеПоле45"/>
            <w:r>
              <w:rPr>
                <w:rStyle w:val="773"/>
                <w:spacing w:val="0"/>
                <w:sz w:val="18"/>
                <w:szCs w:val="18"/>
                <w:highlight w:val="yellow"/>
              </w:rPr>
              <w:instrText xml:space="preserve"> FORMTEXT </w:instrText>
            </w:r>
            <w:r>
              <w:rPr>
                <w:rStyle w:val="773"/>
                <w:spacing w:val="0"/>
                <w:sz w:val="18"/>
                <w:szCs w:val="18"/>
                <w:highlight w:val="yellow"/>
              </w:rPr>
              <w:fldChar w:fldCharType="separate"/>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fldChar w:fldCharType="end"/>
            </w:r>
            <w:bookmarkEnd w:id="40"/>
            <w:r/>
            <w:r>
              <w:rPr>
                <w:rStyle w:val="773"/>
                <w:spacing w:val="0"/>
                <w:sz w:val="18"/>
                <w:szCs w:val="18"/>
              </w:rPr>
            </w:r>
          </w:p>
          <w:p>
            <w:pPr>
              <w:ind w:right="56"/>
              <w:rPr>
                <w:rStyle w:val="773"/>
                <w:spacing w:val="0"/>
                <w:sz w:val="18"/>
                <w:szCs w:val="18"/>
              </w:rPr>
            </w:pPr>
            <w:r>
              <w:rPr>
                <w:spacing w:val="0"/>
                <w:sz w:val="18"/>
                <w:szCs w:val="18"/>
              </w:rPr>
            </w:r>
            <w:r>
              <w:rPr>
                <w:rStyle w:val="773"/>
                <w:spacing w:val="0"/>
                <w:sz w:val="18"/>
                <w:szCs w:val="18"/>
              </w:rPr>
            </w:r>
          </w:p>
          <w:p>
            <w:pPr>
              <w:ind w:right="56"/>
              <w:rPr>
                <w:rStyle w:val="773"/>
                <w:spacing w:val="0"/>
                <w:sz w:val="18"/>
                <w:szCs w:val="18"/>
                <w:lang w:val="en-US"/>
              </w:rPr>
            </w:pPr>
            <w:r>
              <w:rPr>
                <w:rStyle w:val="773"/>
                <w:spacing w:val="0"/>
                <w:sz w:val="18"/>
                <w:szCs w:val="18"/>
                <w:highlight w:val="yellow"/>
                <w:lang w:val="en-US"/>
              </w:rPr>
              <w:fldChar w:fldCharType="begin">
                <w:ffData>
                  <w:calcOnExit w:val="false"/>
                </w:ffData>
              </w:fldChar>
            </w:r>
            <w:bookmarkStart w:id="41" w:name="ТекстовоеПоле49"/>
            <w:r>
              <w:rPr>
                <w:rStyle w:val="773"/>
                <w:spacing w:val="0"/>
                <w:sz w:val="18"/>
                <w:szCs w:val="18"/>
                <w:highlight w:val="yellow"/>
                <w:lang w:val="en-US"/>
              </w:rPr>
              <w:instrText xml:space="preserve"> FORMTEXT </w:instrText>
            </w:r>
            <w:r>
              <w:rPr>
                <w:rStyle w:val="773"/>
                <w:spacing w:val="0"/>
                <w:sz w:val="18"/>
                <w:szCs w:val="18"/>
                <w:highlight w:val="yellow"/>
                <w:lang w:val="en-US"/>
              </w:rPr>
              <w:fldChar w:fldCharType="separate"/>
            </w:r>
            <w:r>
              <w:rPr>
                <w:rStyle w:val="773"/>
                <w:spacing w:val="0"/>
                <w:sz w:val="18"/>
                <w:szCs w:val="18"/>
                <w:highlight w:val="yellow"/>
                <w:lang w:val="en-US"/>
              </w:rPr>
              <w:t xml:space="preserve"> </w:t>
            </w:r>
            <w:r>
              <w:rPr>
                <w:rStyle w:val="773"/>
                <w:spacing w:val="0"/>
                <w:sz w:val="18"/>
                <w:szCs w:val="18"/>
                <w:highlight w:val="yellow"/>
                <w:lang w:val="en-US"/>
              </w:rPr>
              <w:t xml:space="preserve"> </w:t>
            </w:r>
            <w:r>
              <w:rPr>
                <w:rStyle w:val="773"/>
                <w:spacing w:val="0"/>
                <w:sz w:val="18"/>
                <w:szCs w:val="18"/>
                <w:highlight w:val="yellow"/>
                <w:lang w:val="en-US"/>
              </w:rPr>
              <w:t xml:space="preserve"> </w:t>
            </w:r>
            <w:r>
              <w:rPr>
                <w:rStyle w:val="773"/>
                <w:spacing w:val="0"/>
                <w:sz w:val="18"/>
                <w:szCs w:val="18"/>
                <w:highlight w:val="yellow"/>
                <w:lang w:val="en-US"/>
              </w:rPr>
              <w:t xml:space="preserve"> </w:t>
            </w:r>
            <w:r>
              <w:rPr>
                <w:rStyle w:val="773"/>
                <w:spacing w:val="0"/>
                <w:sz w:val="18"/>
                <w:szCs w:val="18"/>
                <w:highlight w:val="yellow"/>
                <w:lang w:val="en-US"/>
              </w:rPr>
              <w:t xml:space="preserve"> </w:t>
            </w:r>
            <w:r>
              <w:rPr>
                <w:rStyle w:val="773"/>
                <w:spacing w:val="0"/>
                <w:sz w:val="18"/>
                <w:szCs w:val="18"/>
                <w:highlight w:val="yellow"/>
                <w:lang w:val="en-US"/>
              </w:rPr>
              <w:fldChar w:fldCharType="end"/>
            </w:r>
            <w:bookmarkEnd w:id="41"/>
            <w:r/>
            <w:r>
              <w:rPr>
                <w:rStyle w:val="773"/>
                <w:spacing w:val="0"/>
                <w:sz w:val="18"/>
                <w:szCs w:val="18"/>
                <w:lang w:val="en-US"/>
              </w:rPr>
            </w:r>
          </w:p>
          <w:p>
            <w:pPr>
              <w:ind w:right="56"/>
              <w:rPr>
                <w:rStyle w:val="773"/>
                <w:spacing w:val="0"/>
                <w:sz w:val="18"/>
                <w:szCs w:val="18"/>
                <w:lang w:val="en-US"/>
              </w:rPr>
            </w:pPr>
            <w:r>
              <w:rPr>
                <w:spacing w:val="0"/>
                <w:sz w:val="18"/>
                <w:szCs w:val="18"/>
                <w:lang w:val="en-US"/>
              </w:rPr>
            </w:r>
            <w:r>
              <w:rPr>
                <w:rStyle w:val="773"/>
                <w:spacing w:val="0"/>
                <w:sz w:val="18"/>
                <w:szCs w:val="18"/>
                <w:lang w:val="en-US"/>
              </w:rPr>
            </w:r>
          </w:p>
          <w:p>
            <w:pPr>
              <w:ind w:right="56"/>
              <w:rPr>
                <w:rStyle w:val="773"/>
                <w:spacing w:val="0"/>
                <w:sz w:val="18"/>
                <w:szCs w:val="18"/>
              </w:rPr>
            </w:pPr>
            <w:r>
              <w:rPr>
                <w:rStyle w:val="773"/>
                <w:spacing w:val="0"/>
                <w:sz w:val="18"/>
                <w:szCs w:val="18"/>
                <w:lang w:val="en-US"/>
              </w:rPr>
              <w:t xml:space="preserve">_____________________</w:t>
            </w:r>
            <w:r>
              <w:rPr>
                <w:rStyle w:val="773"/>
                <w:spacing w:val="0"/>
                <w:sz w:val="18"/>
                <w:szCs w:val="18"/>
              </w:rPr>
              <w:t xml:space="preserve">/_</w:t>
            </w:r>
            <w:bookmarkStart w:id="42" w:name="ТекстовоеПоле47"/>
            <w:r>
              <w:rPr>
                <w:rStyle w:val="773"/>
                <w:spacing w:val="0"/>
                <w:sz w:val="18"/>
                <w:szCs w:val="18"/>
                <w:highlight w:val="yellow"/>
              </w:rPr>
              <w:fldChar w:fldCharType="begin">
                <w:ffData>
                  <w:calcOnExit w:val="false"/>
                </w:ffData>
              </w:fldChar>
            </w:r>
            <w:r>
              <w:rPr>
                <w:rStyle w:val="773"/>
                <w:spacing w:val="0"/>
                <w:sz w:val="18"/>
                <w:szCs w:val="18"/>
                <w:highlight w:val="yellow"/>
              </w:rPr>
              <w:instrText xml:space="preserve"> FORMTEXT </w:instrText>
            </w:r>
            <w:r>
              <w:rPr>
                <w:rStyle w:val="773"/>
                <w:spacing w:val="0"/>
                <w:sz w:val="18"/>
                <w:szCs w:val="18"/>
                <w:highlight w:val="yellow"/>
              </w:rPr>
              <w:fldChar w:fldCharType="separate"/>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t xml:space="preserve"> </w:t>
            </w:r>
            <w:r>
              <w:rPr>
                <w:rStyle w:val="773"/>
                <w:spacing w:val="0"/>
                <w:sz w:val="18"/>
                <w:szCs w:val="18"/>
                <w:highlight w:val="yellow"/>
              </w:rPr>
              <w:fldChar w:fldCharType="end"/>
            </w:r>
            <w:bookmarkEnd w:id="42"/>
            <w:r>
              <w:rPr>
                <w:rStyle w:val="773"/>
                <w:spacing w:val="0"/>
                <w:sz w:val="18"/>
                <w:szCs w:val="18"/>
              </w:rPr>
              <w:t xml:space="preserve">/</w:t>
            </w:r>
            <w:r>
              <w:rPr>
                <w:rStyle w:val="773"/>
                <w:spacing w:val="0"/>
                <w:sz w:val="18"/>
                <w:szCs w:val="18"/>
              </w:rPr>
            </w:r>
          </w:p>
        </w:tc>
      </w:tr>
      <w:tr>
        <w:tblPrEx/>
        <w:trPr/>
        <w:tc>
          <w:tcPr>
            <w:tcW w:w="5274" w:type="dxa"/>
            <w:textDirection w:val="lrTb"/>
            <w:noWrap w:val="false"/>
          </w:tcPr>
          <w:p>
            <w:pPr>
              <w:ind w:right="56"/>
              <w:rPr>
                <w:rStyle w:val="773"/>
                <w:b/>
                <w:spacing w:val="0"/>
                <w:sz w:val="18"/>
                <w:szCs w:val="18"/>
              </w:rPr>
            </w:pPr>
            <w:r>
              <w:rPr>
                <w:b/>
                <w:spacing w:val="0"/>
                <w:sz w:val="18"/>
                <w:szCs w:val="18"/>
              </w:rPr>
            </w:r>
            <w:r>
              <w:rPr>
                <w:rStyle w:val="773"/>
                <w:b/>
                <w:spacing w:val="0"/>
                <w:sz w:val="18"/>
                <w:szCs w:val="18"/>
              </w:rPr>
            </w:r>
          </w:p>
          <w:p>
            <w:pPr>
              <w:ind w:right="56"/>
              <w:rPr>
                <w:rStyle w:val="773"/>
                <w:b/>
                <w:spacing w:val="0"/>
                <w:sz w:val="18"/>
                <w:szCs w:val="18"/>
              </w:rPr>
            </w:pPr>
            <w:r>
              <w:rPr>
                <w:rStyle w:val="773"/>
                <w:b/>
                <w:spacing w:val="0"/>
                <w:sz w:val="18"/>
                <w:szCs w:val="18"/>
              </w:rPr>
              <w:t xml:space="preserve">ПРИЛОЖЕНИЕ к договору:</w:t>
            </w:r>
            <w:r>
              <w:rPr>
                <w:rStyle w:val="773"/>
                <w:b/>
                <w:spacing w:val="0"/>
                <w:sz w:val="18"/>
                <w:szCs w:val="18"/>
              </w:rPr>
            </w:r>
          </w:p>
          <w:p>
            <w:pPr>
              <w:ind w:right="56"/>
              <w:rPr>
                <w:rStyle w:val="773"/>
                <w:b/>
                <w:spacing w:val="0"/>
                <w:sz w:val="18"/>
                <w:szCs w:val="18"/>
              </w:rPr>
            </w:pPr>
            <w:r>
              <w:rPr>
                <w:rFonts w:ascii="Helvetica" w:hAnsi="Helvetica" w:cs="Helvetica"/>
                <w:color w:val="2e2e2e"/>
                <w:sz w:val="21"/>
                <w:szCs w:val="21"/>
                <w:shd w:val="clear" w:color="auto" w:fill="ffffff"/>
              </w:rPr>
              <w:t xml:space="preserve">Правила поведения сотрудников сторонних организаций и физических лиц на территории ОАО «Минский завод игристых вин» </w:t>
            </w:r>
            <w:r>
              <w:rPr>
                <w:rStyle w:val="773"/>
                <w:b/>
                <w:spacing w:val="0"/>
                <w:sz w:val="18"/>
                <w:szCs w:val="18"/>
              </w:rPr>
            </w:r>
          </w:p>
        </w:tc>
        <w:tc>
          <w:tcPr>
            <w:tcW w:w="4899" w:type="dxa"/>
            <w:textDirection w:val="lrTb"/>
            <w:noWrap w:val="false"/>
          </w:tcPr>
          <w:p>
            <w:pPr>
              <w:ind w:right="56"/>
              <w:rPr>
                <w:rStyle w:val="773"/>
                <w:b/>
                <w:spacing w:val="0"/>
                <w:sz w:val="18"/>
                <w:szCs w:val="18"/>
              </w:rPr>
            </w:pPr>
            <w:r>
              <w:rPr>
                <w:b/>
                <w:spacing w:val="0"/>
                <w:sz w:val="18"/>
                <w:szCs w:val="18"/>
              </w:rPr>
            </w:r>
            <w:r>
              <w:rPr>
                <w:rStyle w:val="773"/>
                <w:b/>
                <w:spacing w:val="0"/>
                <w:sz w:val="18"/>
                <w:szCs w:val="18"/>
              </w:rPr>
            </w:r>
          </w:p>
        </w:tc>
      </w:tr>
    </w:tbl>
    <w:p>
      <w:pPr>
        <w:rPr>
          <w:color w:val="auto"/>
          <w:sz w:val="2"/>
          <w:szCs w:val="2"/>
        </w:rPr>
      </w:pPr>
      <w:r>
        <w:rPr>
          <w:color w:val="auto"/>
          <w:sz w:val="2"/>
          <w:szCs w:val="2"/>
        </w:rPr>
      </w:r>
      <w:r>
        <w:rPr>
          <w:color w:val="auto"/>
          <w:sz w:val="2"/>
          <w:szCs w:val="2"/>
        </w:rPr>
      </w:r>
    </w:p>
    <w:sectPr>
      <w:headerReference w:type="default" r:id="rId9"/>
      <w:footerReference w:type="default" r:id="rId10"/>
      <w:footerReference w:type="even" r:id="rId11"/>
      <w:footerReference w:type="first" r:id="rId12"/>
      <w:footnotePr/>
      <w:endnotePr/>
      <w:type w:val="continuous"/>
      <w:pgSz w:w="11909" w:h="16838" w:orient="portrait"/>
      <w:pgMar w:top="819" w:right="994" w:bottom="851" w:left="993" w:header="0" w:footer="3"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font>
  <w:font w:name="Symbol">
    <w:panose1 w:val="05010000000000000000"/>
  </w:font>
  <w:font w:name="Arial">
    <w:panose1 w:val="020B0604020202020204"/>
  </w:font>
  <w:font w:name="Tahoma">
    <w:panose1 w:val="020B0604030504040204"/>
  </w:font>
  <w:font w:name="Wingdings">
    <w:panose1 w:val="05010000000000000000"/>
  </w:font>
  <w:font w:name="Liberation Sans">
    <w:panose1 w:val="020B0604020202020204"/>
  </w:font>
  <w:font w:name="Times New Roman">
    <w:panose1 w:val="02020603050405020304"/>
  </w:font>
  <w:font w:name="Courier New">
    <w:panose1 w:val="020703090202050204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7"/>
      <w:rPr>
        <w:rFonts w:ascii="Tahoma" w:hAnsi="Tahoma" w:cs="Tahoma"/>
        <w:sz w:val="18"/>
        <w:szCs w:val="18"/>
      </w:rPr>
    </w:pPr>
    <w:r>
      <w:rPr>
        <w:rFonts w:ascii="Tahoma" w:hAnsi="Tahoma" w:cs="Tahoma"/>
        <w:color w:val="auto"/>
        <w:sz w:val="18"/>
        <w:szCs w:val="18"/>
      </w:rPr>
      <w:t xml:space="preserve">стр.3 из 4</w:t>
    </w:r>
    <w:r>
      <w:rPr>
        <w:rFonts w:ascii="Tahoma" w:hAnsi="Tahoma" w:cs="Tahoma"/>
        <w:sz w:val="18"/>
        <w:szCs w:val="18"/>
      </w:rPr>
    </w:r>
  </w:p>
  <w:p>
    <w:pPr>
      <w:rPr>
        <w:color w:val="auto"/>
        <w:sz w:val="2"/>
        <w:szCs w:val="2"/>
      </w:rPr>
    </w:pPr>
    <w:r>
      <w:rPr>
        <w:color w:val="auto"/>
        <w:sz w:val="2"/>
        <w:szCs w:val="2"/>
      </w:rPr>
    </w:r>
    <w:r>
      <w:rPr>
        <w:color w:val="auto"/>
        <w:sz w:val="2"/>
        <w:szCs w:val="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7"/>
      <w:rPr>
        <w:rFonts w:ascii="Tahoma" w:hAnsi="Tahoma" w:cs="Tahoma"/>
        <w:sz w:val="18"/>
        <w:szCs w:val="18"/>
      </w:rPr>
    </w:pPr>
    <w:r>
      <w:rPr>
        <w:rFonts w:ascii="Tahoma" w:hAnsi="Tahoma" w:cs="Tahoma"/>
        <w:sz w:val="18"/>
        <w:szCs w:val="18"/>
      </w:rPr>
      <w:t xml:space="preserve">стр.4 из 4</w:t>
    </w:r>
    <w:r>
      <w:rPr>
        <w:rFonts w:ascii="Tahoma" w:hAnsi="Tahoma" w:cs="Tahoma"/>
        <w:sz w:val="18"/>
        <w:szCs w:val="18"/>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87"/>
      <w:rPr>
        <w:rFonts w:ascii="Tahoma" w:hAnsi="Tahoma" w:cs="Tahoma"/>
        <w:sz w:val="18"/>
        <w:szCs w:val="18"/>
      </w:rPr>
    </w:pPr>
    <w:r>
      <w:rPr>
        <w:rFonts w:ascii="Tahoma" w:hAnsi="Tahoma" w:cs="Tahoma"/>
        <w:sz w:val="18"/>
        <w:szCs w:val="18"/>
      </w:rPr>
      <w:t xml:space="preserve">1 стр.</w:t>
    </w:r>
    <w:r>
      <w:rPr>
        <w:rFonts w:ascii="Tahoma" w:hAnsi="Tahoma" w:cs="Tahoma"/>
        <w:sz w:val="18"/>
        <w:szCs w:val="18"/>
      </w:rPr>
      <w:t xml:space="preserve"> </w:t>
    </w:r>
    <w:r>
      <w:rPr>
        <w:rFonts w:ascii="Tahoma" w:hAnsi="Tahoma" w:cs="Tahoma"/>
        <w:sz w:val="18"/>
        <w:szCs w:val="18"/>
      </w:rPr>
      <w:t xml:space="preserve">из 4</w:t>
    </w:r>
    <w:r>
      <w:rPr>
        <w:rFonts w:ascii="Tahoma" w:hAnsi="Tahoma" w:cs="Tahoma"/>
        <w:sz w:val="18"/>
        <w:szCs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color w:val="auto"/>
        <w:sz w:val="2"/>
        <w:szCs w:val="2"/>
      </w:rPr>
    </w:pPr>
    <w:r>
      <mc:AlternateContent>
        <mc:Choice Requires="wpg">
          <w:drawing>
            <wp:anchor xmlns:wp="http://schemas.openxmlformats.org/drawingml/2006/wordprocessingDrawing" xmlns:wp14="http://schemas.microsoft.com/office/word/2010/wordprocessingDrawing" distT="0" distB="0" distL="63500" distR="63500" simplePos="0" relativeHeight="251657728" behindDoc="1" locked="0" layoutInCell="1" allowOverlap="1">
              <wp:simplePos x="0" y="0"/>
              <wp:positionH relativeFrom="page">
                <wp:posOffset>4356100</wp:posOffset>
              </wp:positionH>
              <wp:positionV relativeFrom="page">
                <wp:posOffset>347345</wp:posOffset>
              </wp:positionV>
              <wp:extent cx="3305175" cy="114935"/>
              <wp:effectExtent l="3175" t="4445" r="0" b="4445"/>
              <wp:wrapNone/>
              <wp:docPr id="1" name="Text Box 1"/>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3305175" cy="114935"/>
                      </a:xfrm>
                      <a:prstGeom prst="rect">
                        <a:avLst/>
                      </a:prstGeom>
                      <a:noFill/>
                      <a:ln>
                        <a:noFill/>
                      </a:ln>
                    </wps:spPr>
                    <wps:txbx>
                      <w:txbxContent>
                        <w:p>
                          <w:pPr>
                            <w:pStyle w:val="781"/>
                            <w:spacing w:line="240" w:lineRule="auto"/>
                            <w:shd w:val="clear" w:color="auto" w:fill="auto"/>
                          </w:pPr>
                          <w:r>
                            <w:rPr>
                              <w:rStyle w:val="771"/>
                              <w:color w:val="000000"/>
                            </w:rPr>
                            <w:t xml:space="preserve">Договор поставки 2018 ОАО "Минский завод игристых вин" </w:t>
                          </w:r>
                          <w:r/>
                        </w:p>
                      </w:txbxContent>
                    </wps:txbx>
                    <wps:bodyPr rot="0" vert="horz" wrap="square" lIns="36000" tIns="36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 id="shape 0" o:spid="_x0000_s0" o:spt="202" type="#_x0000_t202" style="position:absolute;z-index:-251657728;o:allowoverlap:true;o:allowincell:true;mso-position-horizontal-relative:page;margin-left:343.00pt;mso-position-horizontal:absolute;mso-position-vertical-relative:page;margin-top:27.35pt;mso-position-vertical:absolute;width:260.25pt;height:9.05pt;mso-wrap-distance-left:5.00pt;mso-wrap-distance-top:0.00pt;mso-wrap-distance-right:5.00pt;mso-wrap-distance-bottom:0.00pt;v-text-anchor:top;visibility:visible;" filled="f" stroked="f">
              <v:textbox inset="0,0,0,0">
                <w:txbxContent>
                  <w:p>
                    <w:pPr>
                      <w:pStyle w:val="781"/>
                      <w:spacing w:line="240" w:lineRule="auto"/>
                      <w:shd w:val="clear" w:color="auto" w:fill="auto"/>
                    </w:pPr>
                    <w:r>
                      <w:rPr>
                        <w:rStyle w:val="771"/>
                        <w:color w:val="000000"/>
                      </w:rPr>
                      <w:t xml:space="preserve">Договор поставки 2018 ОАО "Минский завод игристых вин" </w:t>
                    </w:r>
                    <w:r/>
                  </w:p>
                </w:txbxContent>
              </v:textbox>
            </v:shape>
          </w:pict>
        </mc:Fallback>
      </mc:AlternateContent>
    </w:r>
    <w:r>
      <w:rPr>
        <w:color w:val="auto"/>
        <w:sz w:val="2"/>
        <w:szCs w:val="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1">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2">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3">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4">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5">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6">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7">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lvl w:ilvl="8">
      <w:start w:val="1"/>
      <w:numFmt w:val="decimal"/>
      <w:isLgl w:val="false"/>
      <w:suff w:val="tab"/>
      <w:lvlText w:val="%1."/>
      <w:lvlJc w:val="left"/>
      <w:pPr/>
      <w:rPr>
        <w:rFonts w:ascii="Tahoma" w:hAnsi="Tahoma" w:cs="Tahoma"/>
        <w:b/>
        <w:bCs/>
        <w:i w:val="0"/>
        <w:iCs w:val="0"/>
        <w:smallCaps w:val="0"/>
        <w:strike w:val="0"/>
        <w:color w:val="000000"/>
        <w:spacing w:val="0"/>
        <w:position w:val="0"/>
        <w:sz w:val="19"/>
        <w:szCs w:val="19"/>
        <w:u w:val="none"/>
      </w:rPr>
    </w:lvl>
  </w:abstractNum>
  <w:abstractNum w:abstractNumId="1">
    <w:multiLevelType w:val="hybridMultilevel"/>
    <w:lvl w:ilvl="0">
      <w:start w:val="1"/>
      <w:numFmt w:val="decimal"/>
      <w:isLgl w:val="false"/>
      <w:suff w:val="tab"/>
      <w:lvlText w:val="%1."/>
      <w:lvlJc w:val="left"/>
      <w:pPr/>
      <w:rPr>
        <w:rFonts w:ascii="Tahoma" w:hAnsi="Tahoma" w:cs="Tahoma"/>
        <w:b/>
        <w:bCs/>
        <w:i w:val="0"/>
        <w:iCs w:val="0"/>
        <w:smallCaps w:val="0"/>
        <w:strike w:val="0"/>
        <w:color w:val="000000"/>
        <w:spacing w:val="0"/>
        <w:position w:val="0"/>
        <w:sz w:val="18"/>
        <w:szCs w:val="18"/>
        <w:u w:val="none"/>
      </w:rPr>
    </w:lvl>
    <w:lvl w:ilvl="1">
      <w:start w:val="1"/>
      <w:numFmt w:val="decimal"/>
      <w:isLgl w:val="false"/>
      <w:suff w:val="tab"/>
      <w:lvlText w:val="%1.%2."/>
      <w:lvlJc w:val="left"/>
      <w:pPr/>
      <w:rPr>
        <w:rFonts w:ascii="Tahoma" w:hAnsi="Tahoma" w:cs="Tahoma"/>
        <w:b/>
        <w:bCs w:val="0"/>
        <w:i w:val="0"/>
        <w:iCs w:val="0"/>
        <w:smallCaps w:val="0"/>
        <w:strike w:val="0"/>
        <w:color w:val="000000"/>
        <w:spacing w:val="0"/>
        <w:position w:val="0"/>
        <w:sz w:val="18"/>
        <w:szCs w:val="18"/>
        <w:u w:val="none"/>
      </w:rPr>
    </w:lvl>
    <w:lvl w:ilvl="2">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3">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4">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5">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6">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7">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8">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abstractNum>
  <w:abstractNum w:abstractNumId="2">
    <w:multiLevelType w:val="hybridMultilevel"/>
    <w:lvl w:ilvl="0">
      <w:start w:val="1"/>
      <w:numFmt w:val="bullet"/>
      <w:isLgl w:val="false"/>
      <w:suff w:val="tab"/>
      <w:lvlText w:val="-"/>
      <w:lvlJc w:val="left"/>
      <w:pPr/>
      <w:rPr>
        <w:rFonts w:ascii="Tahoma" w:hAnsi="Tahoma"/>
        <w:b w:val="0"/>
        <w:i w:val="0"/>
        <w:smallCaps w:val="0"/>
        <w:strike w:val="0"/>
        <w:color w:val="000000"/>
        <w:spacing w:val="0"/>
        <w:position w:val="0"/>
        <w:sz w:val="18"/>
        <w:u w:val="none"/>
      </w:rPr>
    </w:lvl>
    <w:lvl w:ilvl="1">
      <w:start w:val="1"/>
      <w:numFmt w:val="bullet"/>
      <w:isLgl w:val="false"/>
      <w:suff w:val="tab"/>
      <w:lvlText w:val="-"/>
      <w:lvlJc w:val="left"/>
      <w:pPr/>
      <w:rPr>
        <w:rFonts w:ascii="Tahoma" w:hAnsi="Tahoma"/>
        <w:b w:val="0"/>
        <w:i w:val="0"/>
        <w:smallCaps w:val="0"/>
        <w:strike w:val="0"/>
        <w:color w:val="000000"/>
        <w:spacing w:val="0"/>
        <w:position w:val="0"/>
        <w:sz w:val="18"/>
        <w:u w:val="none"/>
      </w:rPr>
    </w:lvl>
    <w:lvl w:ilvl="2">
      <w:start w:val="1"/>
      <w:numFmt w:val="bullet"/>
      <w:isLgl w:val="false"/>
      <w:suff w:val="tab"/>
      <w:lvlText w:val="-"/>
      <w:lvlJc w:val="left"/>
      <w:pPr/>
      <w:rPr>
        <w:rFonts w:ascii="Tahoma" w:hAnsi="Tahoma"/>
        <w:b w:val="0"/>
        <w:i w:val="0"/>
        <w:smallCaps w:val="0"/>
        <w:strike w:val="0"/>
        <w:color w:val="000000"/>
        <w:spacing w:val="0"/>
        <w:position w:val="0"/>
        <w:sz w:val="18"/>
        <w:u w:val="none"/>
      </w:rPr>
    </w:lvl>
    <w:lvl w:ilvl="3">
      <w:start w:val="1"/>
      <w:numFmt w:val="bullet"/>
      <w:isLgl w:val="false"/>
      <w:suff w:val="tab"/>
      <w:lvlText w:val="-"/>
      <w:lvlJc w:val="left"/>
      <w:pPr/>
      <w:rPr>
        <w:rFonts w:ascii="Tahoma" w:hAnsi="Tahoma"/>
        <w:b w:val="0"/>
        <w:i w:val="0"/>
        <w:smallCaps w:val="0"/>
        <w:strike w:val="0"/>
        <w:color w:val="000000"/>
        <w:spacing w:val="0"/>
        <w:position w:val="0"/>
        <w:sz w:val="18"/>
        <w:u w:val="none"/>
      </w:rPr>
    </w:lvl>
    <w:lvl w:ilvl="4">
      <w:start w:val="1"/>
      <w:numFmt w:val="bullet"/>
      <w:isLgl w:val="false"/>
      <w:suff w:val="tab"/>
      <w:lvlText w:val="-"/>
      <w:lvlJc w:val="left"/>
      <w:pPr/>
      <w:rPr>
        <w:rFonts w:ascii="Tahoma" w:hAnsi="Tahoma"/>
        <w:b w:val="0"/>
        <w:i w:val="0"/>
        <w:smallCaps w:val="0"/>
        <w:strike w:val="0"/>
        <w:color w:val="000000"/>
        <w:spacing w:val="0"/>
        <w:position w:val="0"/>
        <w:sz w:val="18"/>
        <w:u w:val="none"/>
      </w:rPr>
    </w:lvl>
    <w:lvl w:ilvl="5">
      <w:start w:val="1"/>
      <w:numFmt w:val="bullet"/>
      <w:isLgl w:val="false"/>
      <w:suff w:val="tab"/>
      <w:lvlText w:val="-"/>
      <w:lvlJc w:val="left"/>
      <w:pPr/>
      <w:rPr>
        <w:rFonts w:ascii="Tahoma" w:hAnsi="Tahoma"/>
        <w:b w:val="0"/>
        <w:i w:val="0"/>
        <w:smallCaps w:val="0"/>
        <w:strike w:val="0"/>
        <w:color w:val="000000"/>
        <w:spacing w:val="0"/>
        <w:position w:val="0"/>
        <w:sz w:val="18"/>
        <w:u w:val="none"/>
      </w:rPr>
    </w:lvl>
    <w:lvl w:ilvl="6">
      <w:start w:val="1"/>
      <w:numFmt w:val="bullet"/>
      <w:isLgl w:val="false"/>
      <w:suff w:val="tab"/>
      <w:lvlText w:val="-"/>
      <w:lvlJc w:val="left"/>
      <w:pPr/>
      <w:rPr>
        <w:rFonts w:ascii="Tahoma" w:hAnsi="Tahoma"/>
        <w:b w:val="0"/>
        <w:i w:val="0"/>
        <w:smallCaps w:val="0"/>
        <w:strike w:val="0"/>
        <w:color w:val="000000"/>
        <w:spacing w:val="0"/>
        <w:position w:val="0"/>
        <w:sz w:val="18"/>
        <w:u w:val="none"/>
      </w:rPr>
    </w:lvl>
    <w:lvl w:ilvl="7">
      <w:start w:val="1"/>
      <w:numFmt w:val="bullet"/>
      <w:isLgl w:val="false"/>
      <w:suff w:val="tab"/>
      <w:lvlText w:val="-"/>
      <w:lvlJc w:val="left"/>
      <w:pPr/>
      <w:rPr>
        <w:rFonts w:ascii="Tahoma" w:hAnsi="Tahoma"/>
        <w:b w:val="0"/>
        <w:i w:val="0"/>
        <w:smallCaps w:val="0"/>
        <w:strike w:val="0"/>
        <w:color w:val="000000"/>
        <w:spacing w:val="0"/>
        <w:position w:val="0"/>
        <w:sz w:val="18"/>
        <w:u w:val="none"/>
      </w:rPr>
    </w:lvl>
    <w:lvl w:ilvl="8">
      <w:start w:val="1"/>
      <w:numFmt w:val="bullet"/>
      <w:isLgl w:val="false"/>
      <w:suff w:val="tab"/>
      <w:lvlText w:val="-"/>
      <w:lvlJc w:val="left"/>
      <w:pPr/>
      <w:rPr>
        <w:rFonts w:ascii="Tahoma" w:hAnsi="Tahoma"/>
        <w:b w:val="0"/>
        <w:i w:val="0"/>
        <w:smallCaps w:val="0"/>
        <w:strike w:val="0"/>
        <w:color w:val="000000"/>
        <w:spacing w:val="0"/>
        <w:position w:val="0"/>
        <w:sz w:val="18"/>
        <w:u w:val="none"/>
      </w:rPr>
    </w:lvl>
  </w:abstractNum>
  <w:abstractNum w:abstractNumId="3">
    <w:multiLevelType w:val="hybridMultilevel"/>
    <w:lvl w:ilvl="0">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1">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2">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3">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4">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5">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6">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7">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lvl w:ilvl="8">
      <w:start w:val="4"/>
      <w:numFmt w:val="decimal"/>
      <w:isLgl w:val="false"/>
      <w:suff w:val="tab"/>
      <w:lvlText w:val="9.%1."/>
      <w:lvlJc w:val="left"/>
      <w:pPr/>
      <w:rPr>
        <w:rFonts w:ascii="Tahoma" w:hAnsi="Tahoma" w:cs="Tahoma"/>
        <w:b w:val="0"/>
        <w:bCs w:val="0"/>
        <w:i w:val="0"/>
        <w:iCs w:val="0"/>
        <w:smallCaps w:val="0"/>
        <w:strike w:val="0"/>
        <w:color w:val="000000"/>
        <w:spacing w:val="0"/>
        <w:position w:val="0"/>
        <w:sz w:val="18"/>
        <w:szCs w:val="18"/>
        <w:u w:val="none"/>
      </w:rPr>
    </w:lvl>
  </w:abstractNum>
  <w:abstractNum w:abstractNumId="4">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rPr>
    </w:lvl>
    <w:lvl w:ilvl="8">
      <w:start w:val="1"/>
      <w:numFmt w:val="bullet"/>
      <w:isLgl w:val="false"/>
      <w:suff w:val="tab"/>
      <w:lvlText w:val=""/>
      <w:lvlJc w:val="left"/>
      <w:pPr>
        <w:ind w:left="7200"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360" w:hanging="360"/>
        <w:tabs>
          <w:tab w:val="num" w:pos="360" w:leader="none"/>
        </w:tabs>
      </w:pPr>
      <w:rPr>
        <w:rFonts w:hint="default" w:cs="Times New Roman"/>
        <w:b/>
      </w:rPr>
    </w:lvl>
    <w:lvl w:ilvl="1">
      <w:start w:val="1"/>
      <w:numFmt w:val="decimal"/>
      <w:isLgl/>
      <w:suff w:val="tab"/>
      <w:lvlText w:val="%1.%2."/>
      <w:lvlJc w:val="left"/>
      <w:pPr>
        <w:ind w:left="420" w:hanging="420"/>
        <w:tabs>
          <w:tab w:val="num" w:pos="420" w:leader="none"/>
        </w:tabs>
      </w:pPr>
      <w:rPr>
        <w:rFonts w:hint="default" w:cs="Times New Roman"/>
        <w:color w:val="auto"/>
        <w:sz w:val="18"/>
        <w:szCs w:val="18"/>
      </w:rPr>
    </w:lvl>
    <w:lvl w:ilvl="2">
      <w:start w:val="1"/>
      <w:numFmt w:val="decimal"/>
      <w:isLgl/>
      <w:suff w:val="tab"/>
      <w:lvlText w:val="%1.%2.%3."/>
      <w:lvlJc w:val="left"/>
      <w:pPr>
        <w:ind w:left="720" w:hanging="720"/>
        <w:tabs>
          <w:tab w:val="num" w:pos="720" w:leader="none"/>
        </w:tabs>
      </w:pPr>
      <w:rPr>
        <w:rFonts w:hint="default" w:cs="Times New Roman"/>
      </w:rPr>
    </w:lvl>
    <w:lvl w:ilvl="3">
      <w:start w:val="1"/>
      <w:numFmt w:val="decimal"/>
      <w:isLgl/>
      <w:suff w:val="tab"/>
      <w:lvlText w:val="%1.%2.%3.%4."/>
      <w:lvlJc w:val="left"/>
      <w:pPr>
        <w:ind w:left="720" w:hanging="720"/>
        <w:tabs>
          <w:tab w:val="num" w:pos="720" w:leader="none"/>
        </w:tabs>
      </w:pPr>
      <w:rPr>
        <w:rFonts w:hint="default" w:cs="Times New Roman"/>
      </w:rPr>
    </w:lvl>
    <w:lvl w:ilvl="4">
      <w:start w:val="1"/>
      <w:numFmt w:val="decimal"/>
      <w:isLgl/>
      <w:suff w:val="tab"/>
      <w:lvlText w:val="%1.%2.%3.%4.%5."/>
      <w:lvlJc w:val="left"/>
      <w:pPr>
        <w:ind w:left="1080" w:hanging="1080"/>
        <w:tabs>
          <w:tab w:val="num" w:pos="1080" w:leader="none"/>
        </w:tabs>
      </w:pPr>
      <w:rPr>
        <w:rFonts w:hint="default" w:cs="Times New Roman"/>
      </w:rPr>
    </w:lvl>
    <w:lvl w:ilvl="5">
      <w:start w:val="1"/>
      <w:numFmt w:val="decimal"/>
      <w:isLgl/>
      <w:suff w:val="tab"/>
      <w:lvlText w:val="%1.%2.%3.%4.%5.%6."/>
      <w:lvlJc w:val="left"/>
      <w:pPr>
        <w:ind w:left="1080" w:hanging="1080"/>
        <w:tabs>
          <w:tab w:val="num" w:pos="1080" w:leader="none"/>
        </w:tabs>
      </w:pPr>
      <w:rPr>
        <w:rFonts w:hint="default" w:cs="Times New Roman"/>
      </w:rPr>
    </w:lvl>
    <w:lvl w:ilvl="6">
      <w:start w:val="1"/>
      <w:numFmt w:val="decimal"/>
      <w:isLgl/>
      <w:suff w:val="tab"/>
      <w:lvlText w:val="%1.%2.%3.%4.%5.%6.%7."/>
      <w:lvlJc w:val="left"/>
      <w:pPr>
        <w:ind w:left="1440" w:hanging="1440"/>
        <w:tabs>
          <w:tab w:val="num" w:pos="1440" w:leader="none"/>
        </w:tabs>
      </w:pPr>
      <w:rPr>
        <w:rFonts w:hint="default" w:cs="Times New Roman"/>
      </w:rPr>
    </w:lvl>
    <w:lvl w:ilvl="7">
      <w:start w:val="1"/>
      <w:numFmt w:val="decimal"/>
      <w:isLgl/>
      <w:suff w:val="tab"/>
      <w:lvlText w:val="%1.%2.%3.%4.%5.%6.%7.%8."/>
      <w:lvlJc w:val="left"/>
      <w:pPr>
        <w:ind w:left="1440" w:hanging="1440"/>
        <w:tabs>
          <w:tab w:val="num" w:pos="1440" w:leader="none"/>
        </w:tabs>
      </w:pPr>
      <w:rPr>
        <w:rFonts w:hint="default" w:cs="Times New Roman"/>
      </w:rPr>
    </w:lvl>
    <w:lvl w:ilvl="8">
      <w:start w:val="1"/>
      <w:numFmt w:val="decimal"/>
      <w:isLgl/>
      <w:suff w:val="tab"/>
      <w:lvlText w:val="%1.%2.%3.%4.%5.%6.%7.%8.%9."/>
      <w:lvlJc w:val="left"/>
      <w:pPr>
        <w:ind w:left="1800" w:hanging="1800"/>
        <w:tabs>
          <w:tab w:val="num" w:pos="1800" w:leader="none"/>
        </w:tabs>
      </w:pPr>
      <w:rPr>
        <w:rFonts w:hint="default" w:cs="Times New Roman"/>
      </w:rPr>
    </w:lvl>
  </w:abstractNum>
  <w:abstractNum w:abstractNumId="6">
    <w:multiLevelType w:val="hybridMultilevel"/>
    <w:lvl w:ilvl="0">
      <w:start w:val="2"/>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
    <w:multiLevelType w:val="hybridMultilevel"/>
    <w:lvl w:ilvl="0">
      <w:start w:val="1"/>
      <w:numFmt w:val="bullet"/>
      <w:isLgl w:val="false"/>
      <w:suff w:val="tab"/>
      <w:lvlText w:val="o"/>
      <w:lvlJc w:val="left"/>
      <w:pPr>
        <w:ind w:left="1593" w:hanging="360"/>
      </w:pPr>
      <w:rPr>
        <w:rFonts w:hint="default" w:ascii="Courier New" w:hAnsi="Courier New"/>
        <w:sz w:val="36"/>
      </w:rPr>
    </w:lvl>
    <w:lvl w:ilvl="1">
      <w:start w:val="1"/>
      <w:numFmt w:val="bullet"/>
      <w:isLgl w:val="false"/>
      <w:suff w:val="tab"/>
      <w:lvlText w:val="o"/>
      <w:lvlJc w:val="left"/>
      <w:pPr>
        <w:ind w:left="2313" w:hanging="360"/>
      </w:pPr>
      <w:rPr>
        <w:rFonts w:hint="default" w:ascii="Courier New" w:hAnsi="Courier New"/>
      </w:rPr>
    </w:lvl>
    <w:lvl w:ilvl="2">
      <w:start w:val="1"/>
      <w:numFmt w:val="bullet"/>
      <w:isLgl w:val="false"/>
      <w:suff w:val="tab"/>
      <w:lvlText w:val=""/>
      <w:lvlJc w:val="left"/>
      <w:pPr>
        <w:ind w:left="3033" w:hanging="360"/>
      </w:pPr>
      <w:rPr>
        <w:rFonts w:hint="default" w:ascii="Wingdings" w:hAnsi="Wingdings"/>
      </w:rPr>
    </w:lvl>
    <w:lvl w:ilvl="3">
      <w:start w:val="1"/>
      <w:numFmt w:val="bullet"/>
      <w:isLgl w:val="false"/>
      <w:suff w:val="tab"/>
      <w:lvlText w:val=""/>
      <w:lvlJc w:val="left"/>
      <w:pPr>
        <w:ind w:left="3753" w:hanging="360"/>
      </w:pPr>
      <w:rPr>
        <w:rFonts w:hint="default" w:ascii="Symbol" w:hAnsi="Symbol"/>
      </w:rPr>
    </w:lvl>
    <w:lvl w:ilvl="4">
      <w:start w:val="1"/>
      <w:numFmt w:val="bullet"/>
      <w:isLgl w:val="false"/>
      <w:suff w:val="tab"/>
      <w:lvlText w:val="o"/>
      <w:lvlJc w:val="left"/>
      <w:pPr>
        <w:ind w:left="4473" w:hanging="360"/>
      </w:pPr>
      <w:rPr>
        <w:rFonts w:hint="default" w:ascii="Courier New" w:hAnsi="Courier New"/>
      </w:rPr>
    </w:lvl>
    <w:lvl w:ilvl="5">
      <w:start w:val="1"/>
      <w:numFmt w:val="bullet"/>
      <w:isLgl w:val="false"/>
      <w:suff w:val="tab"/>
      <w:lvlText w:val=""/>
      <w:lvlJc w:val="left"/>
      <w:pPr>
        <w:ind w:left="5193" w:hanging="360"/>
      </w:pPr>
      <w:rPr>
        <w:rFonts w:hint="default" w:ascii="Wingdings" w:hAnsi="Wingdings"/>
      </w:rPr>
    </w:lvl>
    <w:lvl w:ilvl="6">
      <w:start w:val="1"/>
      <w:numFmt w:val="bullet"/>
      <w:isLgl w:val="false"/>
      <w:suff w:val="tab"/>
      <w:lvlText w:val=""/>
      <w:lvlJc w:val="left"/>
      <w:pPr>
        <w:ind w:left="5913" w:hanging="360"/>
      </w:pPr>
      <w:rPr>
        <w:rFonts w:hint="default" w:ascii="Symbol" w:hAnsi="Symbol"/>
      </w:rPr>
    </w:lvl>
    <w:lvl w:ilvl="7">
      <w:start w:val="1"/>
      <w:numFmt w:val="bullet"/>
      <w:isLgl w:val="false"/>
      <w:suff w:val="tab"/>
      <w:lvlText w:val="o"/>
      <w:lvlJc w:val="left"/>
      <w:pPr>
        <w:ind w:left="6633" w:hanging="360"/>
      </w:pPr>
      <w:rPr>
        <w:rFonts w:hint="default" w:ascii="Courier New" w:hAnsi="Courier New"/>
      </w:rPr>
    </w:lvl>
    <w:lvl w:ilvl="8">
      <w:start w:val="1"/>
      <w:numFmt w:val="bullet"/>
      <w:isLgl w:val="false"/>
      <w:suff w:val="tab"/>
      <w:lvlText w:val=""/>
      <w:lvlJc w:val="left"/>
      <w:pPr>
        <w:ind w:left="7353" w:hanging="360"/>
      </w:pPr>
      <w:rPr>
        <w:rFonts w:hint="default" w:ascii="Wingdings" w:hAnsi="Wingdings"/>
      </w:rPr>
    </w:lvl>
  </w:abstractNum>
  <w:abstractNum w:abstractNumId="8">
    <w:multiLevelType w:val="hybridMultilevel"/>
    <w:lvl w:ilvl="0">
      <w:start w:val="1"/>
      <w:numFmt w:val="bullet"/>
      <w:isLgl w:val="false"/>
      <w:suff w:val="tab"/>
      <w:lvlText w:val="o"/>
      <w:lvlJc w:val="left"/>
      <w:pPr>
        <w:ind w:left="1420" w:hanging="360"/>
      </w:pPr>
      <w:rPr>
        <w:rFonts w:hint="default" w:ascii="Courier New" w:hAnsi="Courier New"/>
        <w:sz w:val="36"/>
      </w:rPr>
    </w:lvl>
    <w:lvl w:ilvl="1">
      <w:start w:val="1"/>
      <w:numFmt w:val="bullet"/>
      <w:isLgl w:val="false"/>
      <w:suff w:val="tab"/>
      <w:lvlText w:val="o"/>
      <w:lvlJc w:val="left"/>
      <w:pPr>
        <w:ind w:left="2140" w:hanging="360"/>
      </w:pPr>
      <w:rPr>
        <w:rFonts w:hint="default" w:ascii="Courier New" w:hAnsi="Courier New"/>
      </w:rPr>
    </w:lvl>
    <w:lvl w:ilvl="2">
      <w:start w:val="1"/>
      <w:numFmt w:val="bullet"/>
      <w:isLgl w:val="false"/>
      <w:suff w:val="tab"/>
      <w:lvlText w:val=""/>
      <w:lvlJc w:val="left"/>
      <w:pPr>
        <w:ind w:left="2860" w:hanging="360"/>
      </w:pPr>
      <w:rPr>
        <w:rFonts w:hint="default" w:ascii="Wingdings" w:hAnsi="Wingdings"/>
      </w:rPr>
    </w:lvl>
    <w:lvl w:ilvl="3">
      <w:start w:val="1"/>
      <w:numFmt w:val="bullet"/>
      <w:isLgl w:val="false"/>
      <w:suff w:val="tab"/>
      <w:lvlText w:val=""/>
      <w:lvlJc w:val="left"/>
      <w:pPr>
        <w:ind w:left="3580" w:hanging="360"/>
      </w:pPr>
      <w:rPr>
        <w:rFonts w:hint="default" w:ascii="Symbol" w:hAnsi="Symbol"/>
      </w:rPr>
    </w:lvl>
    <w:lvl w:ilvl="4">
      <w:start w:val="1"/>
      <w:numFmt w:val="bullet"/>
      <w:isLgl w:val="false"/>
      <w:suff w:val="tab"/>
      <w:lvlText w:val="o"/>
      <w:lvlJc w:val="left"/>
      <w:pPr>
        <w:ind w:left="4300" w:hanging="360"/>
      </w:pPr>
      <w:rPr>
        <w:rFonts w:hint="default" w:ascii="Courier New" w:hAnsi="Courier New"/>
      </w:rPr>
    </w:lvl>
    <w:lvl w:ilvl="5">
      <w:start w:val="1"/>
      <w:numFmt w:val="bullet"/>
      <w:isLgl w:val="false"/>
      <w:suff w:val="tab"/>
      <w:lvlText w:val=""/>
      <w:lvlJc w:val="left"/>
      <w:pPr>
        <w:ind w:left="5020" w:hanging="360"/>
      </w:pPr>
      <w:rPr>
        <w:rFonts w:hint="default" w:ascii="Wingdings" w:hAnsi="Wingdings"/>
      </w:rPr>
    </w:lvl>
    <w:lvl w:ilvl="6">
      <w:start w:val="1"/>
      <w:numFmt w:val="bullet"/>
      <w:isLgl w:val="false"/>
      <w:suff w:val="tab"/>
      <w:lvlText w:val=""/>
      <w:lvlJc w:val="left"/>
      <w:pPr>
        <w:ind w:left="5740" w:hanging="360"/>
      </w:pPr>
      <w:rPr>
        <w:rFonts w:hint="default" w:ascii="Symbol" w:hAnsi="Symbol"/>
      </w:rPr>
    </w:lvl>
    <w:lvl w:ilvl="7">
      <w:start w:val="1"/>
      <w:numFmt w:val="bullet"/>
      <w:isLgl w:val="false"/>
      <w:suff w:val="tab"/>
      <w:lvlText w:val="o"/>
      <w:lvlJc w:val="left"/>
      <w:pPr>
        <w:ind w:left="6460" w:hanging="360"/>
      </w:pPr>
      <w:rPr>
        <w:rFonts w:hint="default" w:ascii="Courier New" w:hAnsi="Courier New"/>
      </w:rPr>
    </w:lvl>
    <w:lvl w:ilvl="8">
      <w:start w:val="1"/>
      <w:numFmt w:val="bullet"/>
      <w:isLgl w:val="false"/>
      <w:suff w:val="tab"/>
      <w:lvlText w:val=""/>
      <w:lvlJc w:val="left"/>
      <w:pPr>
        <w:ind w:left="7180" w:hanging="360"/>
      </w:pPr>
      <w:rPr>
        <w:rFonts w:hint="default" w:ascii="Wingdings" w:hAnsi="Wingdings"/>
      </w:rPr>
    </w:lvl>
  </w:abstractNum>
  <w:abstractNum w:abstractNumId="9">
    <w:multiLevelType w:val="hybridMultilevel"/>
    <w:lvl w:ilvl="0">
      <w:start w:val="4"/>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0">
    <w:multiLevelType w:val="hybridMultilevel"/>
    <w:lvl w:ilvl="0">
      <w:start w:val="1"/>
      <w:numFmt w:val="bullet"/>
      <w:isLgl w:val="false"/>
      <w:suff w:val="tab"/>
      <w:lvlText w:val="o"/>
      <w:lvlJc w:val="left"/>
      <w:pPr>
        <w:ind w:left="1260" w:hanging="360"/>
      </w:pPr>
      <w:rPr>
        <w:rFonts w:hint="default" w:ascii="Courier New" w:hAnsi="Courier New"/>
        <w:sz w:val="36"/>
      </w:rPr>
    </w:lvl>
    <w:lvl w:ilvl="1">
      <w:start w:val="1"/>
      <w:numFmt w:val="bullet"/>
      <w:isLgl w:val="false"/>
      <w:suff w:val="tab"/>
      <w:lvlText w:val="o"/>
      <w:lvlJc w:val="left"/>
      <w:pPr>
        <w:ind w:left="1980" w:hanging="360"/>
      </w:pPr>
      <w:rPr>
        <w:rFonts w:hint="default" w:ascii="Courier New" w:hAnsi="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rPr>
    </w:lvl>
    <w:lvl w:ilvl="8">
      <w:start w:val="1"/>
      <w:numFmt w:val="bullet"/>
      <w:isLgl w:val="false"/>
      <w:suff w:val="tab"/>
      <w:lvlText w:val=""/>
      <w:lvlJc w:val="left"/>
      <w:pPr>
        <w:ind w:left="7020" w:hanging="360"/>
      </w:pPr>
      <w:rPr>
        <w:rFonts w:hint="default" w:ascii="Wingdings" w:hAnsi="Wingdings"/>
      </w:rPr>
    </w:lvl>
  </w:abstractNum>
  <w:abstractNum w:abstractNumId="11">
    <w:multiLevelType w:val="hybridMultilevel"/>
    <w:lvl w:ilvl="0">
      <w:start w:val="1"/>
      <w:numFmt w:val="bullet"/>
      <w:isLgl w:val="false"/>
      <w:suff w:val="tab"/>
      <w:lvlText w:val="o"/>
      <w:lvlJc w:val="left"/>
      <w:pPr>
        <w:ind w:left="1260" w:hanging="360"/>
      </w:pPr>
      <w:rPr>
        <w:rFonts w:hint="default" w:ascii="Courier New" w:hAnsi="Courier New"/>
        <w:sz w:val="36"/>
      </w:rPr>
    </w:lvl>
    <w:lvl w:ilvl="1">
      <w:start w:val="1"/>
      <w:numFmt w:val="bullet"/>
      <w:isLgl w:val="false"/>
      <w:suff w:val="tab"/>
      <w:lvlText w:val="o"/>
      <w:lvlJc w:val="left"/>
      <w:pPr>
        <w:ind w:left="1980" w:hanging="360"/>
      </w:pPr>
      <w:rPr>
        <w:rFonts w:hint="default" w:ascii="Courier New" w:hAnsi="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rPr>
    </w:lvl>
    <w:lvl w:ilvl="8">
      <w:start w:val="1"/>
      <w:numFmt w:val="bullet"/>
      <w:isLgl w:val="false"/>
      <w:suff w:val="tab"/>
      <w:lvlText w:val=""/>
      <w:lvlJc w:val="left"/>
      <w:pPr>
        <w:ind w:left="7020" w:hanging="360"/>
      </w:pPr>
      <w:rPr>
        <w:rFonts w:hint="default" w:ascii="Wingdings" w:hAnsi="Wingdings"/>
      </w:rPr>
    </w:lvl>
  </w:abstractNum>
  <w:abstractNum w:abstractNumId="12">
    <w:multiLevelType w:val="hybridMultilevel"/>
    <w:lvl w:ilvl="0">
      <w:start w:val="1"/>
      <w:numFmt w:val="bullet"/>
      <w:isLgl w:val="false"/>
      <w:suff w:val="tab"/>
      <w:lvlText w:val="o"/>
      <w:lvlJc w:val="left"/>
      <w:pPr>
        <w:ind w:left="1420" w:hanging="360"/>
      </w:pPr>
      <w:rPr>
        <w:rFonts w:hint="default" w:ascii="Courier New" w:hAnsi="Courier New"/>
        <w:sz w:val="36"/>
      </w:rPr>
    </w:lvl>
    <w:lvl w:ilvl="1">
      <w:start w:val="1"/>
      <w:numFmt w:val="bullet"/>
      <w:isLgl w:val="false"/>
      <w:suff w:val="tab"/>
      <w:lvlText w:val="o"/>
      <w:lvlJc w:val="left"/>
      <w:pPr>
        <w:ind w:left="2140" w:hanging="360"/>
      </w:pPr>
      <w:rPr>
        <w:rFonts w:hint="default" w:ascii="Courier New" w:hAnsi="Courier New"/>
      </w:rPr>
    </w:lvl>
    <w:lvl w:ilvl="2">
      <w:start w:val="1"/>
      <w:numFmt w:val="bullet"/>
      <w:isLgl w:val="false"/>
      <w:suff w:val="tab"/>
      <w:lvlText w:val=""/>
      <w:lvlJc w:val="left"/>
      <w:pPr>
        <w:ind w:left="2860" w:hanging="360"/>
      </w:pPr>
      <w:rPr>
        <w:rFonts w:hint="default" w:ascii="Wingdings" w:hAnsi="Wingdings"/>
      </w:rPr>
    </w:lvl>
    <w:lvl w:ilvl="3">
      <w:start w:val="1"/>
      <w:numFmt w:val="bullet"/>
      <w:isLgl w:val="false"/>
      <w:suff w:val="tab"/>
      <w:lvlText w:val=""/>
      <w:lvlJc w:val="left"/>
      <w:pPr>
        <w:ind w:left="3580" w:hanging="360"/>
      </w:pPr>
      <w:rPr>
        <w:rFonts w:hint="default" w:ascii="Symbol" w:hAnsi="Symbol"/>
      </w:rPr>
    </w:lvl>
    <w:lvl w:ilvl="4">
      <w:start w:val="1"/>
      <w:numFmt w:val="bullet"/>
      <w:isLgl w:val="false"/>
      <w:suff w:val="tab"/>
      <w:lvlText w:val="o"/>
      <w:lvlJc w:val="left"/>
      <w:pPr>
        <w:ind w:left="4300" w:hanging="360"/>
      </w:pPr>
      <w:rPr>
        <w:rFonts w:hint="default" w:ascii="Courier New" w:hAnsi="Courier New"/>
      </w:rPr>
    </w:lvl>
    <w:lvl w:ilvl="5">
      <w:start w:val="1"/>
      <w:numFmt w:val="bullet"/>
      <w:isLgl w:val="false"/>
      <w:suff w:val="tab"/>
      <w:lvlText w:val=""/>
      <w:lvlJc w:val="left"/>
      <w:pPr>
        <w:ind w:left="5020" w:hanging="360"/>
      </w:pPr>
      <w:rPr>
        <w:rFonts w:hint="default" w:ascii="Wingdings" w:hAnsi="Wingdings"/>
      </w:rPr>
    </w:lvl>
    <w:lvl w:ilvl="6">
      <w:start w:val="1"/>
      <w:numFmt w:val="bullet"/>
      <w:isLgl w:val="false"/>
      <w:suff w:val="tab"/>
      <w:lvlText w:val=""/>
      <w:lvlJc w:val="left"/>
      <w:pPr>
        <w:ind w:left="5740" w:hanging="360"/>
      </w:pPr>
      <w:rPr>
        <w:rFonts w:hint="default" w:ascii="Symbol" w:hAnsi="Symbol"/>
      </w:rPr>
    </w:lvl>
    <w:lvl w:ilvl="7">
      <w:start w:val="1"/>
      <w:numFmt w:val="bullet"/>
      <w:isLgl w:val="false"/>
      <w:suff w:val="tab"/>
      <w:lvlText w:val="o"/>
      <w:lvlJc w:val="left"/>
      <w:pPr>
        <w:ind w:left="6460" w:hanging="360"/>
      </w:pPr>
      <w:rPr>
        <w:rFonts w:hint="default" w:ascii="Courier New" w:hAnsi="Courier New"/>
      </w:rPr>
    </w:lvl>
    <w:lvl w:ilvl="8">
      <w:start w:val="1"/>
      <w:numFmt w:val="bullet"/>
      <w:isLgl w:val="false"/>
      <w:suff w:val="tab"/>
      <w:lvlText w:val=""/>
      <w:lvlJc w:val="left"/>
      <w:pPr>
        <w:ind w:left="7180" w:hanging="360"/>
      </w:pPr>
      <w:rPr>
        <w:rFonts w:hint="default" w:ascii="Wingdings" w:hAnsi="Wingdings"/>
      </w:rPr>
    </w:lvl>
  </w:abstractNum>
  <w:abstractNum w:abstractNumId="13">
    <w:multiLevelType w:val="hybridMultilevel"/>
    <w:lvl w:ilvl="0">
      <w:start w:val="1"/>
      <w:numFmt w:val="bullet"/>
      <w:isLgl w:val="false"/>
      <w:suff w:val="tab"/>
      <w:lvlText w:val="o"/>
      <w:lvlJc w:val="left"/>
      <w:pPr>
        <w:ind w:left="720" w:hanging="360"/>
      </w:pPr>
      <w:rPr>
        <w:rFonts w:hint="default" w:ascii="Courier New" w:hAnsi="Courier New"/>
        <w:sz w:val="36"/>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tab"/>
      <w:lvlText w:val="o"/>
      <w:lvlJc w:val="left"/>
      <w:pPr>
        <w:ind w:left="1420" w:hanging="360"/>
      </w:pPr>
      <w:rPr>
        <w:rFonts w:hint="default" w:ascii="Courier New" w:hAnsi="Courier New"/>
        <w:sz w:val="36"/>
      </w:rPr>
    </w:lvl>
    <w:lvl w:ilvl="1">
      <w:start w:val="1"/>
      <w:numFmt w:val="bullet"/>
      <w:isLgl w:val="false"/>
      <w:suff w:val="tab"/>
      <w:lvlText w:val="o"/>
      <w:lvlJc w:val="left"/>
      <w:pPr>
        <w:ind w:left="2140" w:hanging="360"/>
      </w:pPr>
      <w:rPr>
        <w:rFonts w:hint="default" w:ascii="Courier New" w:hAnsi="Courier New"/>
      </w:rPr>
    </w:lvl>
    <w:lvl w:ilvl="2">
      <w:start w:val="1"/>
      <w:numFmt w:val="bullet"/>
      <w:isLgl w:val="false"/>
      <w:suff w:val="tab"/>
      <w:lvlText w:val=""/>
      <w:lvlJc w:val="left"/>
      <w:pPr>
        <w:ind w:left="2860" w:hanging="360"/>
      </w:pPr>
      <w:rPr>
        <w:rFonts w:hint="default" w:ascii="Wingdings" w:hAnsi="Wingdings"/>
      </w:rPr>
    </w:lvl>
    <w:lvl w:ilvl="3">
      <w:start w:val="1"/>
      <w:numFmt w:val="bullet"/>
      <w:isLgl w:val="false"/>
      <w:suff w:val="tab"/>
      <w:lvlText w:val=""/>
      <w:lvlJc w:val="left"/>
      <w:pPr>
        <w:ind w:left="3580" w:hanging="360"/>
      </w:pPr>
      <w:rPr>
        <w:rFonts w:hint="default" w:ascii="Symbol" w:hAnsi="Symbol"/>
      </w:rPr>
    </w:lvl>
    <w:lvl w:ilvl="4">
      <w:start w:val="1"/>
      <w:numFmt w:val="bullet"/>
      <w:isLgl w:val="false"/>
      <w:suff w:val="tab"/>
      <w:lvlText w:val="o"/>
      <w:lvlJc w:val="left"/>
      <w:pPr>
        <w:ind w:left="4300" w:hanging="360"/>
      </w:pPr>
      <w:rPr>
        <w:rFonts w:hint="default" w:ascii="Courier New" w:hAnsi="Courier New"/>
      </w:rPr>
    </w:lvl>
    <w:lvl w:ilvl="5">
      <w:start w:val="1"/>
      <w:numFmt w:val="bullet"/>
      <w:isLgl w:val="false"/>
      <w:suff w:val="tab"/>
      <w:lvlText w:val=""/>
      <w:lvlJc w:val="left"/>
      <w:pPr>
        <w:ind w:left="5020" w:hanging="360"/>
      </w:pPr>
      <w:rPr>
        <w:rFonts w:hint="default" w:ascii="Wingdings" w:hAnsi="Wingdings"/>
      </w:rPr>
    </w:lvl>
    <w:lvl w:ilvl="6">
      <w:start w:val="1"/>
      <w:numFmt w:val="bullet"/>
      <w:isLgl w:val="false"/>
      <w:suff w:val="tab"/>
      <w:lvlText w:val=""/>
      <w:lvlJc w:val="left"/>
      <w:pPr>
        <w:ind w:left="5740" w:hanging="360"/>
      </w:pPr>
      <w:rPr>
        <w:rFonts w:hint="default" w:ascii="Symbol" w:hAnsi="Symbol"/>
      </w:rPr>
    </w:lvl>
    <w:lvl w:ilvl="7">
      <w:start w:val="1"/>
      <w:numFmt w:val="bullet"/>
      <w:isLgl w:val="false"/>
      <w:suff w:val="tab"/>
      <w:lvlText w:val="o"/>
      <w:lvlJc w:val="left"/>
      <w:pPr>
        <w:ind w:left="6460" w:hanging="360"/>
      </w:pPr>
      <w:rPr>
        <w:rFonts w:hint="default" w:ascii="Courier New" w:hAnsi="Courier New"/>
      </w:rPr>
    </w:lvl>
    <w:lvl w:ilvl="8">
      <w:start w:val="1"/>
      <w:numFmt w:val="bullet"/>
      <w:isLgl w:val="false"/>
      <w:suff w:val="tab"/>
      <w:lvlText w:val=""/>
      <w:lvlJc w:val="left"/>
      <w:pPr>
        <w:ind w:left="7180" w:hanging="360"/>
      </w:pPr>
      <w:rPr>
        <w:rFonts w:hint="default" w:ascii="Wingdings" w:hAnsi="Wingdings"/>
      </w:rPr>
    </w:lvl>
  </w:abstractNum>
  <w:abstractNum w:abstractNumId="15">
    <w:multiLevelType w:val="hybridMultilevel"/>
    <w:lvl w:ilvl="0">
      <w:start w:val="1"/>
      <w:numFmt w:val="bullet"/>
      <w:isLgl w:val="false"/>
      <w:suff w:val="tab"/>
      <w:lvlText w:val=""/>
      <w:lvlJc w:val="left"/>
      <w:pPr>
        <w:ind w:left="1593" w:hanging="360"/>
      </w:pPr>
      <w:rPr>
        <w:rFonts w:hint="default" w:ascii="Symbol" w:hAnsi="Symbol"/>
      </w:rPr>
    </w:lvl>
    <w:lvl w:ilvl="1">
      <w:start w:val="1"/>
      <w:numFmt w:val="bullet"/>
      <w:isLgl w:val="false"/>
      <w:suff w:val="tab"/>
      <w:lvlText w:val="o"/>
      <w:lvlJc w:val="left"/>
      <w:pPr>
        <w:ind w:left="2313" w:hanging="360"/>
      </w:pPr>
      <w:rPr>
        <w:rFonts w:hint="default" w:ascii="Courier New" w:hAnsi="Courier New"/>
      </w:rPr>
    </w:lvl>
    <w:lvl w:ilvl="2">
      <w:start w:val="1"/>
      <w:numFmt w:val="bullet"/>
      <w:isLgl w:val="false"/>
      <w:suff w:val="tab"/>
      <w:lvlText w:val=""/>
      <w:lvlJc w:val="left"/>
      <w:pPr>
        <w:ind w:left="3033" w:hanging="360"/>
      </w:pPr>
      <w:rPr>
        <w:rFonts w:hint="default" w:ascii="Wingdings" w:hAnsi="Wingdings"/>
      </w:rPr>
    </w:lvl>
    <w:lvl w:ilvl="3">
      <w:start w:val="1"/>
      <w:numFmt w:val="bullet"/>
      <w:isLgl w:val="false"/>
      <w:suff w:val="tab"/>
      <w:lvlText w:val=""/>
      <w:lvlJc w:val="left"/>
      <w:pPr>
        <w:ind w:left="3753" w:hanging="360"/>
      </w:pPr>
      <w:rPr>
        <w:rFonts w:hint="default" w:ascii="Symbol" w:hAnsi="Symbol"/>
      </w:rPr>
    </w:lvl>
    <w:lvl w:ilvl="4">
      <w:start w:val="1"/>
      <w:numFmt w:val="bullet"/>
      <w:isLgl w:val="false"/>
      <w:suff w:val="tab"/>
      <w:lvlText w:val="o"/>
      <w:lvlJc w:val="left"/>
      <w:pPr>
        <w:ind w:left="4473" w:hanging="360"/>
      </w:pPr>
      <w:rPr>
        <w:rFonts w:hint="default" w:ascii="Courier New" w:hAnsi="Courier New"/>
      </w:rPr>
    </w:lvl>
    <w:lvl w:ilvl="5">
      <w:start w:val="1"/>
      <w:numFmt w:val="bullet"/>
      <w:isLgl w:val="false"/>
      <w:suff w:val="tab"/>
      <w:lvlText w:val=""/>
      <w:lvlJc w:val="left"/>
      <w:pPr>
        <w:ind w:left="5193" w:hanging="360"/>
      </w:pPr>
      <w:rPr>
        <w:rFonts w:hint="default" w:ascii="Wingdings" w:hAnsi="Wingdings"/>
      </w:rPr>
    </w:lvl>
    <w:lvl w:ilvl="6">
      <w:start w:val="1"/>
      <w:numFmt w:val="bullet"/>
      <w:isLgl w:val="false"/>
      <w:suff w:val="tab"/>
      <w:lvlText w:val=""/>
      <w:lvlJc w:val="left"/>
      <w:pPr>
        <w:ind w:left="5913" w:hanging="360"/>
      </w:pPr>
      <w:rPr>
        <w:rFonts w:hint="default" w:ascii="Symbol" w:hAnsi="Symbol"/>
      </w:rPr>
    </w:lvl>
    <w:lvl w:ilvl="7">
      <w:start w:val="1"/>
      <w:numFmt w:val="bullet"/>
      <w:isLgl w:val="false"/>
      <w:suff w:val="tab"/>
      <w:lvlText w:val="o"/>
      <w:lvlJc w:val="left"/>
      <w:pPr>
        <w:ind w:left="6633" w:hanging="360"/>
      </w:pPr>
      <w:rPr>
        <w:rFonts w:hint="default" w:ascii="Courier New" w:hAnsi="Courier New"/>
      </w:rPr>
    </w:lvl>
    <w:lvl w:ilvl="8">
      <w:start w:val="1"/>
      <w:numFmt w:val="bullet"/>
      <w:isLgl w:val="false"/>
      <w:suff w:val="tab"/>
      <w:lvlText w:val=""/>
      <w:lvlJc w:val="left"/>
      <w:pPr>
        <w:ind w:left="7353" w:hanging="360"/>
      </w:pPr>
      <w:rPr>
        <w:rFonts w:hint="default" w:ascii="Wingdings" w:hAnsi="Wingdings"/>
      </w:rPr>
    </w:lvl>
  </w:abstractNum>
  <w:abstractNum w:abstractNumId="16">
    <w:multiLevelType w:val="hybridMultilevel"/>
    <w:lvl w:ilvl="0">
      <w:start w:val="1"/>
      <w:numFmt w:val="decimal"/>
      <w:isLgl w:val="false"/>
      <w:suff w:val="tab"/>
      <w:lvlText w:val="%1."/>
      <w:lvlJc w:val="left"/>
      <w:pPr/>
      <w:rPr>
        <w:rFonts w:ascii="Tahoma" w:hAnsi="Tahoma" w:cs="Tahoma"/>
        <w:b/>
        <w:bCs/>
        <w:i w:val="0"/>
        <w:iCs w:val="0"/>
        <w:smallCaps w:val="0"/>
        <w:strike w:val="0"/>
        <w:color w:val="000000"/>
        <w:spacing w:val="0"/>
        <w:position w:val="0"/>
        <w:sz w:val="18"/>
        <w:szCs w:val="18"/>
        <w:u w:val="none"/>
      </w:rPr>
    </w:lvl>
    <w:lvl w:ilvl="1">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2">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3">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4">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5">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6">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7">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8">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abstractNum>
  <w:abstractNum w:abstractNumId="17">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8">
    <w:multiLevelType w:val="hybridMultilevel"/>
    <w:lvl w:ilvl="0">
      <w:start w:val="3"/>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20">
    <w:multiLevelType w:val="hybridMultilevel"/>
    <w:lvl w:ilvl="0">
      <w:start w:val="1"/>
      <w:numFmt w:val="decimal"/>
      <w:isLgl w:val="false"/>
      <w:suff w:val="tab"/>
      <w:lvlText w:val="%1."/>
      <w:lvlJc w:val="left"/>
      <w:pPr/>
      <w:rPr>
        <w:rFonts w:ascii="Tahoma" w:hAnsi="Tahoma" w:cs="Tahoma"/>
        <w:b/>
        <w:bCs/>
        <w:i w:val="0"/>
        <w:iCs w:val="0"/>
        <w:smallCaps w:val="0"/>
        <w:strike w:val="0"/>
        <w:color w:val="000000"/>
        <w:spacing w:val="0"/>
        <w:position w:val="0"/>
        <w:sz w:val="18"/>
        <w:szCs w:val="18"/>
        <w:u w:val="none"/>
      </w:rPr>
    </w:lvl>
    <w:lvl w:ilvl="1">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2">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3">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4">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5">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6">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7">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lvl w:ilvl="8">
      <w:start w:val="1"/>
      <w:numFmt w:val="decimal"/>
      <w:isLgl w:val="false"/>
      <w:suff w:val="tab"/>
      <w:lvlText w:val="%1.%2."/>
      <w:lvlJc w:val="left"/>
      <w:pPr/>
      <w:rPr>
        <w:rFonts w:ascii="Tahoma" w:hAnsi="Tahoma" w:cs="Tahoma"/>
        <w:b w:val="0"/>
        <w:bCs w:val="0"/>
        <w:i w:val="0"/>
        <w:iCs w:val="0"/>
        <w:smallCaps w:val="0"/>
        <w:strike w:val="0"/>
        <w:color w:val="000000"/>
        <w:spacing w:val="0"/>
        <w:position w:val="0"/>
        <w:sz w:val="18"/>
        <w:szCs w:val="18"/>
        <w:u w:val="none"/>
      </w:rPr>
    </w:lvl>
  </w:abstractNum>
  <w:num w:numId="1">
    <w:abstractNumId w:val="0"/>
  </w:num>
  <w:num w:numId="2">
    <w:abstractNumId w:val="1"/>
  </w:num>
  <w:num w:numId="3">
    <w:abstractNumId w:val="2"/>
  </w:num>
  <w:num w:numId="4">
    <w:abstractNumId w:val="3"/>
  </w:num>
  <w:num w:numId="5">
    <w:abstractNumId w:val="5"/>
  </w:num>
  <w:num w:numId="6">
    <w:abstractNumId w:val="13"/>
  </w:num>
  <w:num w:numId="7">
    <w:abstractNumId w:val="14"/>
  </w:num>
  <w:num w:numId="8">
    <w:abstractNumId w:val="10"/>
  </w:num>
  <w:num w:numId="9">
    <w:abstractNumId w:val="12"/>
  </w:num>
  <w:num w:numId="10">
    <w:abstractNumId w:val="20"/>
  </w:num>
  <w:num w:numId="11">
    <w:abstractNumId w:val="16"/>
  </w:num>
  <w:num w:numId="12">
    <w:abstractNumId w:val="15"/>
  </w:num>
  <w:num w:numId="13">
    <w:abstractNumId w:val="7"/>
  </w:num>
  <w:num w:numId="14">
    <w:abstractNumId w:val="11"/>
  </w:num>
  <w:num w:numId="15">
    <w:abstractNumId w:val="8"/>
  </w:num>
  <w:num w:numId="16">
    <w:abstractNumId w:val="19"/>
  </w:num>
  <w:num w:numId="17">
    <w:abstractNumId w:val="4"/>
  </w:num>
  <w:num w:numId="18">
    <w:abstractNumId w:val="17"/>
  </w:num>
  <w:num w:numId="19">
    <w:abstractNumId w:val="6"/>
    <w:lvlOverride w:ilvl="0">
      <w:lvl w:ilvl="0">
        <w:start w:val="1"/>
        <w:numFmt w:val="decimal"/>
        <w:isLgl w:val="false"/>
        <w:suff w:val="tab"/>
        <w:lvlText w:val="%1."/>
        <w:lvlJc w:val="left"/>
        <w:pPr/>
      </w:lvl>
    </w:lvlOverride>
  </w:num>
  <w:num w:numId="20">
    <w:abstractNumId w:val="18"/>
    <w:lvlOverride w:ilvl="0">
      <w:lvl w:ilvl="0">
        <w:start w:val="1"/>
        <w:numFmt w:val="decimal"/>
        <w:isLgl w:val="false"/>
        <w:suff w:val="tab"/>
        <w:lvlText w:val="%1."/>
        <w:lvlJc w:val="left"/>
        <w:pPr/>
      </w:lvl>
    </w:lvlOverride>
  </w:num>
  <w:num w:numId="21">
    <w:abstractNumId w:val="9"/>
    <w:lvlOverride w:ilvl="0">
      <w:lvl w:ilvl="0">
        <w:start w:val="1"/>
        <w:numFmt w:val="decimal"/>
        <w:isLgl w:val="false"/>
        <w:suff w:val="tab"/>
        <w:lvlText w:val="%1."/>
        <w:lvlJc w:val="left"/>
        <w:pPr/>
      </w:lvl>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dit="forms" w:enforcement="1" w:cryptProviderType="rsaAES" w:cryptAlgorithmClass="hash" w:cryptAlgorithmType="typeAny" w:cryptAlgorithmSid="14" w:cryptSpinCount="100000" w:hash="ugLdiZOEZr/7OAgr7nOnShPbXBR7ZPJ0RSIvtWGBMgSlb3OJREhXoLzHusUYLwOCIcFZFSc3DCbAvL25JbVTTg==" w:salt="+DgnY/xk6IcZUx0ENxoalg=="/>
  <w:defaultTabStop w:val="720"/>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doNotExpandShiftReturn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ourier New" w:hAnsi="Courier New" w:eastAsia="Times New Roman" w:cs="Courier New"/>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
    <w:name w:val="Heading 1"/>
    <w:basedOn w:val="764"/>
    <w:next w:val="764"/>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765"/>
    <w:link w:val="14"/>
    <w:uiPriority w:val="9"/>
    <w:rPr>
      <w:rFonts w:ascii="Liberation Sans" w:hAnsi="Liberation Sans" w:eastAsia="Liberation Sans" w:cs="Liberation Sans"/>
      <w:sz w:val="40"/>
      <w:szCs w:val="40"/>
    </w:rPr>
  </w:style>
  <w:style w:type="paragraph" w:styleId="16">
    <w:name w:val="Heading 2"/>
    <w:basedOn w:val="764"/>
    <w:next w:val="764"/>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765"/>
    <w:link w:val="16"/>
    <w:uiPriority w:val="9"/>
    <w:rPr>
      <w:rFonts w:ascii="Liberation Sans" w:hAnsi="Liberation Sans" w:eastAsia="Liberation Sans" w:cs="Liberation Sans"/>
      <w:sz w:val="34"/>
    </w:rPr>
  </w:style>
  <w:style w:type="paragraph" w:styleId="18">
    <w:name w:val="Heading 3"/>
    <w:basedOn w:val="764"/>
    <w:next w:val="764"/>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765"/>
    <w:link w:val="18"/>
    <w:uiPriority w:val="9"/>
    <w:rPr>
      <w:rFonts w:ascii="Liberation Sans" w:hAnsi="Liberation Sans" w:eastAsia="Liberation Sans" w:cs="Liberation Sans"/>
      <w:sz w:val="30"/>
      <w:szCs w:val="30"/>
    </w:rPr>
  </w:style>
  <w:style w:type="paragraph" w:styleId="20">
    <w:name w:val="Heading 4"/>
    <w:basedOn w:val="764"/>
    <w:next w:val="764"/>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765"/>
    <w:link w:val="20"/>
    <w:uiPriority w:val="9"/>
    <w:rPr>
      <w:rFonts w:ascii="Liberation Sans" w:hAnsi="Liberation Sans" w:eastAsia="Liberation Sans" w:cs="Liberation Sans"/>
      <w:b/>
      <w:bCs/>
      <w:sz w:val="26"/>
      <w:szCs w:val="26"/>
    </w:rPr>
  </w:style>
  <w:style w:type="paragraph" w:styleId="22">
    <w:name w:val="Heading 5"/>
    <w:basedOn w:val="764"/>
    <w:next w:val="764"/>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765"/>
    <w:link w:val="22"/>
    <w:uiPriority w:val="9"/>
    <w:rPr>
      <w:rFonts w:ascii="Liberation Sans" w:hAnsi="Liberation Sans" w:eastAsia="Liberation Sans" w:cs="Liberation Sans"/>
      <w:b/>
      <w:bCs/>
      <w:sz w:val="24"/>
      <w:szCs w:val="24"/>
    </w:rPr>
  </w:style>
  <w:style w:type="paragraph" w:styleId="24">
    <w:name w:val="Heading 6"/>
    <w:basedOn w:val="764"/>
    <w:next w:val="764"/>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765"/>
    <w:link w:val="24"/>
    <w:uiPriority w:val="9"/>
    <w:rPr>
      <w:rFonts w:ascii="Liberation Sans" w:hAnsi="Liberation Sans" w:eastAsia="Liberation Sans" w:cs="Liberation Sans"/>
      <w:b/>
      <w:bCs/>
      <w:sz w:val="22"/>
      <w:szCs w:val="22"/>
    </w:rPr>
  </w:style>
  <w:style w:type="paragraph" w:styleId="26">
    <w:name w:val="Heading 7"/>
    <w:basedOn w:val="764"/>
    <w:next w:val="764"/>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765"/>
    <w:link w:val="26"/>
    <w:uiPriority w:val="9"/>
    <w:rPr>
      <w:rFonts w:ascii="Liberation Sans" w:hAnsi="Liberation Sans" w:eastAsia="Liberation Sans" w:cs="Liberation Sans"/>
      <w:b/>
      <w:bCs/>
      <w:i/>
      <w:iCs/>
      <w:sz w:val="22"/>
      <w:szCs w:val="22"/>
    </w:rPr>
  </w:style>
  <w:style w:type="paragraph" w:styleId="28">
    <w:name w:val="Heading 8"/>
    <w:basedOn w:val="764"/>
    <w:next w:val="764"/>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765"/>
    <w:link w:val="28"/>
    <w:uiPriority w:val="9"/>
    <w:rPr>
      <w:rFonts w:ascii="Liberation Sans" w:hAnsi="Liberation Sans" w:eastAsia="Liberation Sans" w:cs="Liberation Sans"/>
      <w:i/>
      <w:iCs/>
      <w:sz w:val="22"/>
      <w:szCs w:val="22"/>
    </w:rPr>
  </w:style>
  <w:style w:type="paragraph" w:styleId="30">
    <w:name w:val="Heading 9"/>
    <w:basedOn w:val="764"/>
    <w:next w:val="764"/>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765"/>
    <w:link w:val="30"/>
    <w:uiPriority w:val="9"/>
    <w:rPr>
      <w:rFonts w:ascii="Liberation Sans" w:hAnsi="Liberation Sans" w:eastAsia="Liberation Sans" w:cs="Liberation Sans"/>
      <w:i/>
      <w:iCs/>
      <w:sz w:val="21"/>
      <w:szCs w:val="21"/>
    </w:rPr>
  </w:style>
  <w:style w:type="paragraph" w:styleId="35">
    <w:name w:val="Title"/>
    <w:basedOn w:val="764"/>
    <w:next w:val="764"/>
    <w:link w:val="36"/>
    <w:uiPriority w:val="10"/>
    <w:qFormat/>
    <w:pPr>
      <w:contextualSpacing/>
      <w:spacing w:before="300" w:after="200"/>
    </w:pPr>
    <w:rPr>
      <w:sz w:val="48"/>
      <w:szCs w:val="48"/>
    </w:rPr>
  </w:style>
  <w:style w:type="character" w:styleId="36">
    <w:name w:val="Title Char"/>
    <w:basedOn w:val="765"/>
    <w:link w:val="35"/>
    <w:uiPriority w:val="10"/>
    <w:rPr>
      <w:sz w:val="48"/>
      <w:szCs w:val="48"/>
    </w:rPr>
  </w:style>
  <w:style w:type="paragraph" w:styleId="37">
    <w:name w:val="Subtitle"/>
    <w:basedOn w:val="764"/>
    <w:next w:val="764"/>
    <w:link w:val="38"/>
    <w:uiPriority w:val="11"/>
    <w:qFormat/>
    <w:pPr>
      <w:spacing w:before="200" w:after="200"/>
    </w:pPr>
    <w:rPr>
      <w:sz w:val="24"/>
      <w:szCs w:val="24"/>
    </w:rPr>
  </w:style>
  <w:style w:type="character" w:styleId="38">
    <w:name w:val="Subtitle Char"/>
    <w:basedOn w:val="765"/>
    <w:link w:val="37"/>
    <w:uiPriority w:val="11"/>
    <w:rPr>
      <w:sz w:val="24"/>
      <w:szCs w:val="24"/>
    </w:rPr>
  </w:style>
  <w:style w:type="paragraph" w:styleId="39">
    <w:name w:val="Quote"/>
    <w:basedOn w:val="764"/>
    <w:next w:val="764"/>
    <w:link w:val="40"/>
    <w:uiPriority w:val="29"/>
    <w:qFormat/>
    <w:pPr>
      <w:ind w:left="720" w:right="720"/>
    </w:pPr>
    <w:rPr>
      <w:i/>
    </w:rPr>
  </w:style>
  <w:style w:type="character" w:styleId="40">
    <w:name w:val="Quote Char"/>
    <w:link w:val="39"/>
    <w:uiPriority w:val="29"/>
    <w:rPr>
      <w:i/>
    </w:rPr>
  </w:style>
  <w:style w:type="paragraph" w:styleId="41">
    <w:name w:val="Intense Quote"/>
    <w:basedOn w:val="764"/>
    <w:next w:val="764"/>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765"/>
    <w:link w:val="785"/>
    <w:uiPriority w:val="99"/>
  </w:style>
  <w:style w:type="character" w:styleId="46">
    <w:name w:val="Footer Char"/>
    <w:basedOn w:val="765"/>
    <w:link w:val="787"/>
    <w:uiPriority w:val="99"/>
  </w:style>
  <w:style w:type="paragraph" w:styleId="47">
    <w:name w:val="Caption"/>
    <w:basedOn w:val="764"/>
    <w:next w:val="764"/>
    <w:link w:val="48"/>
    <w:uiPriority w:val="35"/>
    <w:semiHidden/>
    <w:unhideWhenUsed/>
    <w:qFormat/>
    <w:pPr>
      <w:spacing w:line="276" w:lineRule="auto"/>
    </w:pPr>
    <w:rPr>
      <w:b/>
      <w:bCs/>
      <w:color w:val="4f81bd" w:themeColor="accent1"/>
      <w:sz w:val="18"/>
      <w:szCs w:val="18"/>
    </w:rPr>
  </w:style>
  <w:style w:type="character" w:styleId="48">
    <w:name w:val="Caption Char"/>
    <w:basedOn w:val="765"/>
    <w:link w:val="47"/>
    <w:uiPriority w:val="35"/>
    <w:rPr>
      <w:b/>
      <w:bCs/>
      <w:color w:val="4f81bd" w:themeColor="accent1"/>
      <w:sz w:val="18"/>
      <w:szCs w:val="18"/>
    </w:rPr>
  </w:style>
  <w:style w:type="table" w:styleId="50">
    <w:name w:val="Table Grid Light"/>
    <w:basedOn w:val="76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76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76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76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76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76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76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76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76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76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76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76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76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76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76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76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76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76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76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76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76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76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76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76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76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76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76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76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76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76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76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76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76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76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76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76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76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76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76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76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76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76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76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76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76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76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76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76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76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766"/>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766"/>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766"/>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766"/>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766"/>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76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76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76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76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76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76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76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76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76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76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76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76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76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76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76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76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76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76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76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76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76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76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76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76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76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76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76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76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76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76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76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76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76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76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76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76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76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76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76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76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76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76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76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76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76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76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76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76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76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76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76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76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76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76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76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76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76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176">
    <w:name w:val="footnote text"/>
    <w:basedOn w:val="764"/>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765"/>
    <w:uiPriority w:val="99"/>
    <w:unhideWhenUsed/>
    <w:rPr>
      <w:vertAlign w:val="superscript"/>
    </w:rPr>
  </w:style>
  <w:style w:type="paragraph" w:styleId="179">
    <w:name w:val="endnote text"/>
    <w:basedOn w:val="764"/>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765"/>
    <w:uiPriority w:val="99"/>
    <w:semiHidden/>
    <w:unhideWhenUsed/>
    <w:rPr>
      <w:vertAlign w:val="superscript"/>
    </w:rPr>
  </w:style>
  <w:style w:type="paragraph" w:styleId="182">
    <w:name w:val="toc 1"/>
    <w:basedOn w:val="764"/>
    <w:next w:val="764"/>
    <w:uiPriority w:val="39"/>
    <w:unhideWhenUsed/>
    <w:pPr>
      <w:ind w:left="0" w:right="0" w:firstLine="0"/>
      <w:spacing w:after="57"/>
    </w:pPr>
  </w:style>
  <w:style w:type="paragraph" w:styleId="183">
    <w:name w:val="toc 2"/>
    <w:basedOn w:val="764"/>
    <w:next w:val="764"/>
    <w:uiPriority w:val="39"/>
    <w:unhideWhenUsed/>
    <w:pPr>
      <w:ind w:left="283" w:right="0" w:firstLine="0"/>
      <w:spacing w:after="57"/>
    </w:pPr>
  </w:style>
  <w:style w:type="paragraph" w:styleId="184">
    <w:name w:val="toc 3"/>
    <w:basedOn w:val="764"/>
    <w:next w:val="764"/>
    <w:uiPriority w:val="39"/>
    <w:unhideWhenUsed/>
    <w:pPr>
      <w:ind w:left="567" w:right="0" w:firstLine="0"/>
      <w:spacing w:after="57"/>
    </w:pPr>
  </w:style>
  <w:style w:type="paragraph" w:styleId="185">
    <w:name w:val="toc 4"/>
    <w:basedOn w:val="764"/>
    <w:next w:val="764"/>
    <w:uiPriority w:val="39"/>
    <w:unhideWhenUsed/>
    <w:pPr>
      <w:ind w:left="850" w:right="0" w:firstLine="0"/>
      <w:spacing w:after="57"/>
    </w:pPr>
  </w:style>
  <w:style w:type="paragraph" w:styleId="186">
    <w:name w:val="toc 5"/>
    <w:basedOn w:val="764"/>
    <w:next w:val="764"/>
    <w:uiPriority w:val="39"/>
    <w:unhideWhenUsed/>
    <w:pPr>
      <w:ind w:left="1134" w:right="0" w:firstLine="0"/>
      <w:spacing w:after="57"/>
    </w:pPr>
  </w:style>
  <w:style w:type="paragraph" w:styleId="187">
    <w:name w:val="toc 6"/>
    <w:basedOn w:val="764"/>
    <w:next w:val="764"/>
    <w:uiPriority w:val="39"/>
    <w:unhideWhenUsed/>
    <w:pPr>
      <w:ind w:left="1417" w:right="0" w:firstLine="0"/>
      <w:spacing w:after="57"/>
    </w:pPr>
  </w:style>
  <w:style w:type="paragraph" w:styleId="188">
    <w:name w:val="toc 7"/>
    <w:basedOn w:val="764"/>
    <w:next w:val="764"/>
    <w:uiPriority w:val="39"/>
    <w:unhideWhenUsed/>
    <w:pPr>
      <w:ind w:left="1701" w:right="0" w:firstLine="0"/>
      <w:spacing w:after="57"/>
    </w:pPr>
  </w:style>
  <w:style w:type="paragraph" w:styleId="189">
    <w:name w:val="toc 8"/>
    <w:basedOn w:val="764"/>
    <w:next w:val="764"/>
    <w:uiPriority w:val="39"/>
    <w:unhideWhenUsed/>
    <w:pPr>
      <w:ind w:left="1984" w:right="0" w:firstLine="0"/>
      <w:spacing w:after="57"/>
    </w:pPr>
  </w:style>
  <w:style w:type="paragraph" w:styleId="190">
    <w:name w:val="toc 9"/>
    <w:basedOn w:val="764"/>
    <w:next w:val="764"/>
    <w:uiPriority w:val="39"/>
    <w:unhideWhenUsed/>
    <w:pPr>
      <w:ind w:left="2268" w:right="0" w:firstLine="0"/>
      <w:spacing w:after="57"/>
    </w:pPr>
  </w:style>
  <w:style w:type="paragraph" w:styleId="191">
    <w:name w:val="TOC Heading"/>
    <w:uiPriority w:val="39"/>
    <w:unhideWhenUsed/>
  </w:style>
  <w:style w:type="paragraph" w:styleId="192">
    <w:name w:val="table of figures"/>
    <w:basedOn w:val="764"/>
    <w:next w:val="764"/>
    <w:uiPriority w:val="99"/>
    <w:unhideWhenUsed/>
    <w:pPr>
      <w:spacing w:after="0" w:afterAutospacing="0"/>
    </w:pPr>
  </w:style>
  <w:style w:type="paragraph" w:styleId="764" w:default="1">
    <w:name w:val="Normal"/>
    <w:qFormat/>
    <w:pPr>
      <w:widowControl w:val="off"/>
    </w:pPr>
    <w:rPr>
      <w:color w:val="000000"/>
      <w:sz w:val="24"/>
      <w:szCs w:val="24"/>
    </w:rPr>
  </w:style>
  <w:style w:type="character" w:styleId="765" w:default="1">
    <w:name w:val="Default Paragraph Font"/>
    <w:uiPriority w:val="1"/>
    <w:semiHidden/>
    <w:unhideWhenUsed/>
  </w:style>
  <w:style w:type="table" w:styleId="766" w:default="1">
    <w:name w:val="Normal Table"/>
    <w:uiPriority w:val="99"/>
    <w:semiHidden/>
    <w:unhideWhenUsed/>
    <w:tblPr>
      <w:tblInd w:w="0" w:type="dxa"/>
      <w:tblCellMar>
        <w:left w:w="108" w:type="dxa"/>
        <w:top w:w="0" w:type="dxa"/>
        <w:right w:w="108" w:type="dxa"/>
        <w:bottom w:w="0" w:type="dxa"/>
      </w:tblCellMar>
    </w:tblPr>
  </w:style>
  <w:style w:type="numbering" w:styleId="767" w:default="1">
    <w:name w:val="No List"/>
    <w:uiPriority w:val="99"/>
    <w:semiHidden/>
    <w:unhideWhenUsed/>
  </w:style>
  <w:style w:type="character" w:styleId="768">
    <w:name w:val="Hyperlink"/>
    <w:basedOn w:val="765"/>
    <w:uiPriority w:val="99"/>
    <w:rPr>
      <w:rFonts w:cs="Times New Roman"/>
      <w:color w:val="0066cc"/>
      <w:u w:val="single"/>
    </w:rPr>
  </w:style>
  <w:style w:type="character" w:styleId="769" w:customStyle="1">
    <w:name w:val="Основной текст (2)_"/>
    <w:basedOn w:val="765"/>
    <w:link w:val="780"/>
    <w:uiPriority w:val="99"/>
    <w:rPr>
      <w:rFonts w:ascii="Tahoma" w:hAnsi="Tahoma" w:cs="Tahoma"/>
      <w:b/>
      <w:bCs/>
      <w:sz w:val="19"/>
      <w:szCs w:val="19"/>
      <w:u w:val="none"/>
    </w:rPr>
  </w:style>
  <w:style w:type="character" w:styleId="770" w:customStyle="1">
    <w:name w:val="Колонтитул_"/>
    <w:basedOn w:val="765"/>
    <w:link w:val="781"/>
    <w:uiPriority w:val="99"/>
    <w:rPr>
      <w:rFonts w:ascii="Tahoma" w:hAnsi="Tahoma" w:cs="Tahoma"/>
      <w:sz w:val="15"/>
      <w:szCs w:val="15"/>
      <w:u w:val="none"/>
    </w:rPr>
  </w:style>
  <w:style w:type="character" w:styleId="771" w:customStyle="1">
    <w:name w:val="Колонтитул"/>
    <w:basedOn w:val="770"/>
    <w:uiPriority w:val="99"/>
    <w:rPr>
      <w:rFonts w:ascii="Tahoma" w:hAnsi="Tahoma" w:cs="Tahoma"/>
      <w:sz w:val="15"/>
      <w:szCs w:val="15"/>
      <w:u w:val="none"/>
    </w:rPr>
  </w:style>
  <w:style w:type="character" w:styleId="772" w:customStyle="1">
    <w:name w:val="Основной текст (3)_"/>
    <w:basedOn w:val="765"/>
    <w:link w:val="782"/>
    <w:uiPriority w:val="99"/>
    <w:rPr>
      <w:rFonts w:ascii="Tahoma" w:hAnsi="Tahoma" w:cs="Tahoma"/>
      <w:b/>
      <w:bCs/>
      <w:sz w:val="18"/>
      <w:szCs w:val="18"/>
      <w:u w:val="none"/>
    </w:rPr>
  </w:style>
  <w:style w:type="character" w:styleId="773" w:customStyle="1">
    <w:name w:val="Основной текст Exact"/>
    <w:basedOn w:val="765"/>
    <w:uiPriority w:val="99"/>
    <w:rPr>
      <w:rFonts w:ascii="Tahoma" w:hAnsi="Tahoma" w:cs="Tahoma"/>
      <w:spacing w:val="-3"/>
      <w:sz w:val="17"/>
      <w:szCs w:val="17"/>
      <w:u w:val="none"/>
    </w:rPr>
  </w:style>
  <w:style w:type="character" w:styleId="774" w:customStyle="1">
    <w:name w:val="Основной текст + Полужирный"/>
    <w:basedOn w:val="773"/>
    <w:uiPriority w:val="99"/>
    <w:rPr>
      <w:rFonts w:ascii="Tahoma" w:hAnsi="Tahoma" w:cs="Tahoma"/>
      <w:b/>
      <w:bCs/>
      <w:spacing w:val="-3"/>
      <w:sz w:val="18"/>
      <w:szCs w:val="18"/>
      <w:u w:val="none"/>
    </w:rPr>
  </w:style>
  <w:style w:type="character" w:styleId="775" w:customStyle="1">
    <w:name w:val="Заголовок №1_"/>
    <w:basedOn w:val="765"/>
    <w:link w:val="783"/>
    <w:uiPriority w:val="99"/>
    <w:rPr>
      <w:rFonts w:ascii="Tahoma" w:hAnsi="Tahoma" w:cs="Tahoma"/>
      <w:b/>
      <w:bCs/>
      <w:sz w:val="18"/>
      <w:szCs w:val="18"/>
      <w:u w:val="none"/>
    </w:rPr>
  </w:style>
  <w:style w:type="character" w:styleId="776" w:customStyle="1">
    <w:name w:val="Подпись к таблице_"/>
    <w:basedOn w:val="765"/>
    <w:link w:val="784"/>
    <w:uiPriority w:val="99"/>
    <w:rPr>
      <w:rFonts w:ascii="Tahoma" w:hAnsi="Tahoma" w:cs="Tahoma"/>
      <w:sz w:val="18"/>
      <w:szCs w:val="18"/>
      <w:u w:val="none"/>
    </w:rPr>
  </w:style>
  <w:style w:type="character" w:styleId="777" w:customStyle="1">
    <w:name w:val="Подпись к таблице"/>
    <w:basedOn w:val="776"/>
    <w:uiPriority w:val="99"/>
    <w:rPr>
      <w:rFonts w:ascii="Tahoma" w:hAnsi="Tahoma" w:cs="Tahoma"/>
      <w:sz w:val="18"/>
      <w:szCs w:val="18"/>
      <w:u w:val="single"/>
    </w:rPr>
  </w:style>
  <w:style w:type="paragraph" w:styleId="778">
    <w:name w:val="Body Text"/>
    <w:basedOn w:val="764"/>
    <w:link w:val="779"/>
    <w:uiPriority w:val="99"/>
    <w:pPr>
      <w:jc w:val="both"/>
      <w:spacing w:before="360" w:after="480" w:line="240" w:lineRule="atLeast"/>
      <w:shd w:val="clear" w:color="auto" w:fill="ffffff"/>
    </w:pPr>
    <w:rPr>
      <w:rFonts w:ascii="Tahoma" w:hAnsi="Tahoma" w:cs="Tahoma"/>
      <w:color w:val="auto"/>
      <w:sz w:val="18"/>
      <w:szCs w:val="18"/>
    </w:rPr>
  </w:style>
  <w:style w:type="character" w:styleId="779" w:customStyle="1">
    <w:name w:val="Основной текст Знак"/>
    <w:basedOn w:val="765"/>
    <w:link w:val="778"/>
    <w:uiPriority w:val="99"/>
    <w:semiHidden/>
    <w:rPr>
      <w:rFonts w:cs="Courier New"/>
      <w:color w:val="000000"/>
    </w:rPr>
  </w:style>
  <w:style w:type="paragraph" w:styleId="780" w:customStyle="1">
    <w:name w:val="Основной текст (2)"/>
    <w:basedOn w:val="764"/>
    <w:link w:val="769"/>
    <w:uiPriority w:val="99"/>
    <w:pPr>
      <w:spacing w:line="240" w:lineRule="exact"/>
      <w:shd w:val="clear" w:color="auto" w:fill="ffffff"/>
    </w:pPr>
    <w:rPr>
      <w:rFonts w:ascii="Tahoma" w:hAnsi="Tahoma" w:cs="Tahoma"/>
      <w:b/>
      <w:bCs/>
      <w:color w:val="auto"/>
      <w:sz w:val="19"/>
      <w:szCs w:val="19"/>
    </w:rPr>
  </w:style>
  <w:style w:type="paragraph" w:styleId="781" w:customStyle="1">
    <w:name w:val="Колонтитул1"/>
    <w:basedOn w:val="764"/>
    <w:link w:val="770"/>
    <w:uiPriority w:val="99"/>
    <w:pPr>
      <w:spacing w:line="240" w:lineRule="atLeast"/>
      <w:shd w:val="clear" w:color="auto" w:fill="ffffff"/>
    </w:pPr>
    <w:rPr>
      <w:rFonts w:ascii="Tahoma" w:hAnsi="Tahoma" w:cs="Tahoma"/>
      <w:color w:val="auto"/>
      <w:sz w:val="15"/>
      <w:szCs w:val="15"/>
    </w:rPr>
  </w:style>
  <w:style w:type="paragraph" w:styleId="782" w:customStyle="1">
    <w:name w:val="Основной текст (3)"/>
    <w:basedOn w:val="764"/>
    <w:link w:val="772"/>
    <w:uiPriority w:val="99"/>
    <w:pPr>
      <w:spacing w:after="360" w:line="240" w:lineRule="atLeast"/>
      <w:shd w:val="clear" w:color="auto" w:fill="ffffff"/>
    </w:pPr>
    <w:rPr>
      <w:rFonts w:ascii="Tahoma" w:hAnsi="Tahoma" w:cs="Tahoma"/>
      <w:b/>
      <w:bCs/>
      <w:color w:val="auto"/>
      <w:sz w:val="18"/>
      <w:szCs w:val="18"/>
    </w:rPr>
  </w:style>
  <w:style w:type="paragraph" w:styleId="783" w:customStyle="1">
    <w:name w:val="Заголовок №1"/>
    <w:basedOn w:val="764"/>
    <w:link w:val="775"/>
    <w:uiPriority w:val="99"/>
    <w:pPr>
      <w:jc w:val="both"/>
      <w:spacing w:before="120" w:after="120" w:line="240" w:lineRule="atLeast"/>
      <w:shd w:val="clear" w:color="auto" w:fill="ffffff"/>
      <w:outlineLvl w:val="0"/>
    </w:pPr>
    <w:rPr>
      <w:rFonts w:ascii="Tahoma" w:hAnsi="Tahoma" w:cs="Tahoma"/>
      <w:b/>
      <w:bCs/>
      <w:color w:val="auto"/>
      <w:sz w:val="18"/>
      <w:szCs w:val="18"/>
    </w:rPr>
  </w:style>
  <w:style w:type="paragraph" w:styleId="784" w:customStyle="1">
    <w:name w:val="Подпись к таблице1"/>
    <w:basedOn w:val="764"/>
    <w:link w:val="776"/>
    <w:uiPriority w:val="99"/>
    <w:pPr>
      <w:spacing w:line="240" w:lineRule="atLeast"/>
      <w:shd w:val="clear" w:color="auto" w:fill="ffffff"/>
    </w:pPr>
    <w:rPr>
      <w:rFonts w:ascii="Tahoma" w:hAnsi="Tahoma" w:cs="Tahoma"/>
      <w:color w:val="auto"/>
      <w:sz w:val="18"/>
      <w:szCs w:val="18"/>
    </w:rPr>
  </w:style>
  <w:style w:type="paragraph" w:styleId="785">
    <w:name w:val="Header"/>
    <w:basedOn w:val="764"/>
    <w:link w:val="786"/>
    <w:uiPriority w:val="99"/>
    <w:semiHidden/>
    <w:unhideWhenUsed/>
    <w:pPr>
      <w:tabs>
        <w:tab w:val="center" w:pos="4677" w:leader="none"/>
        <w:tab w:val="right" w:pos="9355" w:leader="none"/>
      </w:tabs>
    </w:pPr>
  </w:style>
  <w:style w:type="character" w:styleId="786" w:customStyle="1">
    <w:name w:val="Верхний колонтитул Знак"/>
    <w:basedOn w:val="765"/>
    <w:link w:val="785"/>
    <w:uiPriority w:val="99"/>
    <w:semiHidden/>
    <w:rPr>
      <w:rFonts w:cs="Courier New"/>
      <w:color w:val="000000"/>
    </w:rPr>
  </w:style>
  <w:style w:type="paragraph" w:styleId="787">
    <w:name w:val="Footer"/>
    <w:basedOn w:val="764"/>
    <w:link w:val="788"/>
    <w:uiPriority w:val="99"/>
    <w:unhideWhenUsed/>
    <w:pPr>
      <w:tabs>
        <w:tab w:val="center" w:pos="4677" w:leader="none"/>
        <w:tab w:val="right" w:pos="9355" w:leader="none"/>
      </w:tabs>
    </w:pPr>
  </w:style>
  <w:style w:type="character" w:styleId="788" w:customStyle="1">
    <w:name w:val="Нижний колонтитул Знак"/>
    <w:basedOn w:val="765"/>
    <w:link w:val="787"/>
    <w:uiPriority w:val="99"/>
    <w:rPr>
      <w:rFonts w:cs="Courier New"/>
      <w:color w:val="000000"/>
    </w:rPr>
  </w:style>
  <w:style w:type="character" w:styleId="789">
    <w:name w:val="annotation reference"/>
    <w:basedOn w:val="765"/>
    <w:uiPriority w:val="99"/>
    <w:semiHidden/>
    <w:rPr>
      <w:rFonts w:cs="Times New Roman"/>
      <w:sz w:val="16"/>
    </w:rPr>
  </w:style>
  <w:style w:type="paragraph" w:styleId="790">
    <w:name w:val="List Paragraph"/>
    <w:basedOn w:val="764"/>
    <w:uiPriority w:val="34"/>
    <w:qFormat/>
    <w:pPr>
      <w:contextualSpacing/>
      <w:ind w:left="720"/>
    </w:pPr>
    <w:rPr>
      <w:rFonts w:ascii="Arial" w:hAnsi="Arial" w:cs="Times New Roman"/>
      <w:color w:val="auto"/>
      <w:szCs w:val="20"/>
    </w:rPr>
  </w:style>
  <w:style w:type="paragraph" w:styleId="791" w:customStyle="1">
    <w:name w:val="ConsPlusNonformat"/>
    <w:uiPriority w:val="99"/>
    <w:pPr>
      <w:widowControl w:val="off"/>
    </w:pPr>
  </w:style>
  <w:style w:type="paragraph" w:styleId="792">
    <w:name w:val="No Spacing"/>
    <w:uiPriority w:val="1"/>
    <w:qFormat/>
    <w:pPr>
      <w:widowControl w:val="off"/>
    </w:pPr>
    <w:rPr>
      <w:rFonts w:ascii="Arial" w:hAnsi="Arial" w:cs="Times New Roman"/>
      <w:sz w:val="24"/>
    </w:rPr>
  </w:style>
  <w:style w:type="paragraph" w:styleId="793">
    <w:name w:val="Balloon Text"/>
    <w:basedOn w:val="764"/>
    <w:link w:val="794"/>
    <w:uiPriority w:val="99"/>
    <w:semiHidden/>
    <w:unhideWhenUsed/>
    <w:rPr>
      <w:rFonts w:ascii="Tahoma" w:hAnsi="Tahoma" w:cs="Tahoma"/>
      <w:sz w:val="16"/>
      <w:szCs w:val="16"/>
    </w:rPr>
  </w:style>
  <w:style w:type="character" w:styleId="794" w:customStyle="1">
    <w:name w:val="Текст выноски Знак"/>
    <w:basedOn w:val="765"/>
    <w:link w:val="793"/>
    <w:uiPriority w:val="99"/>
    <w:semiHidden/>
    <w:rPr>
      <w:rFonts w:ascii="Tahoma" w:hAnsi="Tahoma" w:cs="Tahoma"/>
      <w:color w:val="000000"/>
      <w:sz w:val="16"/>
      <w:szCs w:val="16"/>
    </w:rPr>
  </w:style>
  <w:style w:type="table" w:styleId="795">
    <w:name w:val="Table Grid"/>
    <w:basedOn w:val="766"/>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96">
    <w:name w:val="Normal (Web)"/>
    <w:basedOn w:val="764"/>
    <w:uiPriority w:val="99"/>
    <w:unhideWhenUsed/>
    <w:pPr>
      <w:spacing w:before="100" w:beforeAutospacing="1" w:after="100" w:afterAutospacing="1"/>
      <w:widowControl/>
    </w:pPr>
    <w:rPr>
      <w:rFonts w:ascii="Times New Roman" w:hAnsi="Times New Roman" w:cs="Times New Roman"/>
      <w:color w:val="auto"/>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wmf"/><Relationship Id="rId15" Type="http://schemas.openxmlformats.org/officeDocument/2006/relationships/image" Target="media/media1.svg"/><Relationship Id="rId16" Type="http://schemas.openxmlformats.org/officeDocument/2006/relationships/image" Target="media/image2.wmf"/><Relationship Id="rId17" Type="http://schemas.openxmlformats.org/officeDocument/2006/relationships/image" Target="media/media2.svg"/><Relationship Id="rId18" Type="http://schemas.openxmlformats.org/officeDocument/2006/relationships/image" Target="media/image3.wmf"/><Relationship Id="rId19" Type="http://schemas.openxmlformats.org/officeDocument/2006/relationships/image" Target="media/media3.svg"/><Relationship Id="rId20" Type="http://schemas.openxmlformats.org/officeDocument/2006/relationships/image" Target="media/image4.wmf"/><Relationship Id="rId21" Type="http://schemas.openxmlformats.org/officeDocument/2006/relationships/image" Target="media/media4.sv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91B6B7-3711-4975-8C93-515E27E81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Подскочий</dc:creator>
  <cp:lastModifiedBy>Волкова Ирина</cp:lastModifiedBy>
  <cp:revision>6</cp:revision>
  <dcterms:created xsi:type="dcterms:W3CDTF">2024-03-21T07:27:00Z</dcterms:created>
  <dcterms:modified xsi:type="dcterms:W3CDTF">2026-10-20T13:05:47Z</dcterms:modified>
</cp:coreProperties>
</file>