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EA00B3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ED379F" w:rsidRPr="00ED379F" w:rsidRDefault="00ED379F" w:rsidP="00ED3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  <w:bookmarkStart w:id="0" w:name="_GoBack"/>
      <w:bookmarkEnd w:id="0"/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000"/>
        <w:gridCol w:w="5001"/>
      </w:tblGrid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2361B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Колпачок "</w:t>
            </w:r>
            <w:proofErr w:type="spellStart"/>
            <w:r w:rsidRPr="00EA00B3">
              <w:rPr>
                <w:rFonts w:ascii="Times New Roman" w:hAnsi="Times New Roman" w:cs="Times New Roman"/>
                <w:b/>
              </w:rPr>
              <w:t>Луер</w:t>
            </w:r>
            <w:proofErr w:type="spellEnd"/>
            <w:r w:rsidRPr="00EA00B3">
              <w:rPr>
                <w:rFonts w:ascii="Times New Roman" w:hAnsi="Times New Roman" w:cs="Times New Roman"/>
                <w:b/>
              </w:rPr>
              <w:t>"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32.50.50.390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4 500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Анестезиология и реаниматология;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Упаковка: индивидуальная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Использование: одноразовое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Диализатор </w:t>
            </w:r>
            <w:proofErr w:type="spellStart"/>
            <w:r w:rsidRPr="00EA00B3">
              <w:rPr>
                <w:rFonts w:ascii="Times New Roman" w:hAnsi="Times New Roman" w:cs="Times New Roman"/>
                <w:b/>
              </w:rPr>
              <w:t>высокопоточный</w:t>
            </w:r>
            <w:proofErr w:type="spellEnd"/>
            <w:r w:rsidRPr="00EA00B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32.50.13.530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Оборудование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гемодиализное</w:t>
            </w:r>
            <w:proofErr w:type="spellEnd"/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24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Кардиохирургия (искусственное кровообращение); Анестезиология и реаниматология;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Упаковка: индивидуальная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Совместимость: с аппаратом 5008S (</w:t>
            </w:r>
            <w:proofErr w:type="spellStart"/>
            <w:r w:rsidRPr="00EA00B3">
              <w:rPr>
                <w:rFonts w:ascii="Times New Roman" w:hAnsi="Times New Roman" w:cs="Times New Roman"/>
              </w:rPr>
              <w:t>Fresenius</w:t>
            </w:r>
            <w:proofErr w:type="spellEnd"/>
            <w:r w:rsidRPr="00EA00B3">
              <w:rPr>
                <w:rFonts w:ascii="Times New Roman" w:hAnsi="Times New Roman" w:cs="Times New Roman"/>
              </w:rPr>
              <w:t>)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Совместимость: с режимом работы онлайн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гемодиафильтрации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lastRenderedPageBreak/>
              <w:t xml:space="preserve">Площадь фильтра: не менее 1,8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кв.м</w:t>
            </w:r>
            <w:proofErr w:type="spellEnd"/>
            <w:r w:rsidRPr="00EA00B3">
              <w:rPr>
                <w:rFonts w:ascii="Times New Roman" w:hAnsi="Times New Roman" w:cs="Times New Roman"/>
              </w:rPr>
              <w:t>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Скорость кровотока: 200-500 мл/мин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Тип мембраны: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полисульфоновая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Описание: клиренс по мочевине (при QB = 300 </w:t>
            </w:r>
            <w:proofErr w:type="spellStart"/>
            <w:r w:rsidRPr="00EA00B3">
              <w:rPr>
                <w:rFonts w:ascii="Times New Roman" w:hAnsi="Times New Roman" w:cs="Times New Roman"/>
              </w:rPr>
              <w:t>mL</w:t>
            </w:r>
            <w:proofErr w:type="spellEnd"/>
            <w:r w:rsidRPr="00EA00B3">
              <w:rPr>
                <w:rFonts w:ascii="Times New Roman" w:hAnsi="Times New Roman" w:cs="Times New Roman"/>
              </w:rPr>
              <w:t>/</w:t>
            </w:r>
            <w:proofErr w:type="spellStart"/>
            <w:r w:rsidRPr="00EA00B3">
              <w:rPr>
                <w:rFonts w:ascii="Times New Roman" w:hAnsi="Times New Roman" w:cs="Times New Roman"/>
              </w:rPr>
              <w:t>min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, QD = 500 </w:t>
            </w:r>
            <w:proofErr w:type="spellStart"/>
            <w:r w:rsidRPr="00EA00B3">
              <w:rPr>
                <w:rFonts w:ascii="Times New Roman" w:hAnsi="Times New Roman" w:cs="Times New Roman"/>
              </w:rPr>
              <w:t>mL</w:t>
            </w:r>
            <w:proofErr w:type="spellEnd"/>
            <w:r w:rsidRPr="00EA00B3">
              <w:rPr>
                <w:rFonts w:ascii="Times New Roman" w:hAnsi="Times New Roman" w:cs="Times New Roman"/>
              </w:rPr>
              <w:t>/</w:t>
            </w:r>
            <w:proofErr w:type="spellStart"/>
            <w:r w:rsidRPr="00EA00B3">
              <w:rPr>
                <w:rFonts w:ascii="Times New Roman" w:hAnsi="Times New Roman" w:cs="Times New Roman"/>
              </w:rPr>
              <w:t>min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, QF = 75 </w:t>
            </w:r>
            <w:proofErr w:type="spellStart"/>
            <w:r w:rsidRPr="00EA00B3">
              <w:rPr>
                <w:rFonts w:ascii="Times New Roman" w:hAnsi="Times New Roman" w:cs="Times New Roman"/>
              </w:rPr>
              <w:t>mL</w:t>
            </w:r>
            <w:proofErr w:type="spellEnd"/>
            <w:r w:rsidRPr="00EA00B3">
              <w:rPr>
                <w:rFonts w:ascii="Times New Roman" w:hAnsi="Times New Roman" w:cs="Times New Roman"/>
              </w:rPr>
              <w:t>/</w:t>
            </w:r>
            <w:proofErr w:type="spellStart"/>
            <w:r w:rsidRPr="00EA00B3">
              <w:rPr>
                <w:rFonts w:ascii="Times New Roman" w:hAnsi="Times New Roman" w:cs="Times New Roman"/>
              </w:rPr>
              <w:t>min</w:t>
            </w:r>
            <w:proofErr w:type="spellEnd"/>
            <w:r w:rsidRPr="00EA00B3">
              <w:rPr>
                <w:rFonts w:ascii="Times New Roman" w:hAnsi="Times New Roman" w:cs="Times New Roman"/>
              </w:rPr>
              <w:t>) не менее 285 мл/мин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первичный объем заполнения (кровь): не более 120 мл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lastRenderedPageBreak/>
              <w:t>Лот № 3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Набор магистралей для </w:t>
            </w:r>
            <w:proofErr w:type="spellStart"/>
            <w:r w:rsidRPr="00EA00B3">
              <w:rPr>
                <w:rFonts w:ascii="Times New Roman" w:hAnsi="Times New Roman" w:cs="Times New Roman"/>
                <w:b/>
              </w:rPr>
              <w:t>высокопоточной</w:t>
            </w:r>
            <w:proofErr w:type="spellEnd"/>
            <w:r w:rsidRPr="00EA00B3">
              <w:rPr>
                <w:rFonts w:ascii="Times New Roman" w:hAnsi="Times New Roman" w:cs="Times New Roman"/>
                <w:b/>
              </w:rPr>
              <w:t xml:space="preserve"> ГДФ онлайн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32.50.13.530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Оборудование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гемодиализное</w:t>
            </w:r>
            <w:proofErr w:type="spellEnd"/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20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Кардиохирургия (искусственное кровообращение); Анестезиология и реаниматология;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Упаковка: индивидуальная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Совместимость: с аппаратом 5008S (</w:t>
            </w:r>
            <w:proofErr w:type="spellStart"/>
            <w:r w:rsidRPr="00EA00B3">
              <w:rPr>
                <w:rFonts w:ascii="Times New Roman" w:hAnsi="Times New Roman" w:cs="Times New Roman"/>
              </w:rPr>
              <w:t>Fresenius</w:t>
            </w:r>
            <w:proofErr w:type="spellEnd"/>
            <w:r w:rsidRPr="00EA00B3">
              <w:rPr>
                <w:rFonts w:ascii="Times New Roman" w:hAnsi="Times New Roman" w:cs="Times New Roman"/>
              </w:rPr>
              <w:t>)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Совместимость: с режимом работы онлайн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гемодиафильтрации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скорость кровотока 200-500 мл/мин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4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Концентрат для гемодиализа, кислотный компонент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32.50.13.530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Оборудование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гемодиализное</w:t>
            </w:r>
            <w:proofErr w:type="spellEnd"/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5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Операционный блок;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концентрат диализирующего раствора, кислотный компонент (А), с глюкозой должен поставляться в герметичной пластиковой таре в объеме не менее 6 л, с наличием цветовой маркировки (компонент А - красный)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Конструкция: уплотнительная крышка с наличием стопорящего </w:t>
            </w:r>
            <w:proofErr w:type="spellStart"/>
            <w:r w:rsidRPr="00EA00B3">
              <w:rPr>
                <w:rFonts w:ascii="Times New Roman" w:hAnsi="Times New Roman" w:cs="Times New Roman"/>
              </w:rPr>
              <w:t>саморазрушаемого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механизма </w:t>
            </w:r>
            <w:r w:rsidRPr="00EA00B3">
              <w:rPr>
                <w:rFonts w:ascii="Times New Roman" w:hAnsi="Times New Roman" w:cs="Times New Roman"/>
              </w:rPr>
              <w:lastRenderedPageBreak/>
              <w:t xml:space="preserve">фиксации для контроля плотности закрытия; размер горловины не менее 4см в диаметре; наличие ручки для возможности переноса тары с места на место; форма дна, обеспечивающая максимальную устойчивость и практически полное высасывание раствора используемыми в аппаратах заборниками. 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Этикетка: на таре, в которой поставляются концентраты для гемодиализа, должна быть представлена информация о типе солей, химическом составе, номере партии и сроке годности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Состав: ионный состав готового диализирующего раствора после разведения концентратов в аппарате "искусственная почка" в соотношении с водой 1/34 должен </w:t>
            </w:r>
            <w:proofErr w:type="gramStart"/>
            <w:r w:rsidRPr="00EA00B3">
              <w:rPr>
                <w:rFonts w:ascii="Times New Roman" w:hAnsi="Times New Roman" w:cs="Times New Roman"/>
              </w:rPr>
              <w:t>быть :</w:t>
            </w:r>
            <w:proofErr w:type="gramEnd"/>
            <w:r w:rsidRPr="00EA00B3">
              <w:rPr>
                <w:rFonts w:ascii="Times New Roman" w:hAnsi="Times New Roman" w:cs="Times New Roman"/>
              </w:rPr>
              <w:t xml:space="preserve"> калий 2,0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ммоль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/л, кальций 1,5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ммоль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/л, глюкоза 5,5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ммоль</w:t>
            </w:r>
            <w:proofErr w:type="spellEnd"/>
            <w:r w:rsidRPr="00EA00B3">
              <w:rPr>
                <w:rFonts w:ascii="Times New Roman" w:hAnsi="Times New Roman" w:cs="Times New Roman"/>
              </w:rPr>
              <w:t>/л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Совместимость: с применяемыми аппаратами "искусственная почка": фирмы </w:t>
            </w:r>
            <w:proofErr w:type="spellStart"/>
            <w:r w:rsidRPr="00EA00B3">
              <w:rPr>
                <w:rFonts w:ascii="Times New Roman" w:hAnsi="Times New Roman" w:cs="Times New Roman"/>
              </w:rPr>
              <w:t>Fresenius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(Германия)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lastRenderedPageBreak/>
              <w:t>Лот № 5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Кислотный концентрат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32.50.13.530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Оборудование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гемодиализное</w:t>
            </w:r>
            <w:proofErr w:type="spellEnd"/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5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Кардиохирургия (искусственное кровообращение); Анестезиология и реаниматология;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Совместимость: с аппаратом 5008S (</w:t>
            </w:r>
            <w:proofErr w:type="spellStart"/>
            <w:r w:rsidRPr="00EA00B3">
              <w:rPr>
                <w:rFonts w:ascii="Times New Roman" w:hAnsi="Times New Roman" w:cs="Times New Roman"/>
              </w:rPr>
              <w:t>Fresenius</w:t>
            </w:r>
            <w:proofErr w:type="spellEnd"/>
            <w:r w:rsidRPr="00EA00B3">
              <w:rPr>
                <w:rFonts w:ascii="Times New Roman" w:hAnsi="Times New Roman" w:cs="Times New Roman"/>
              </w:rPr>
              <w:t>)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Совместимость: с режимом работы онлайн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гемодиафильтрации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для разведения в соотношении 1:44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Концентрация: рабочего раствора: калий 2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ммоль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/л, кальций 1,5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ммоль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/л, глюкоза 5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ммоль</w:t>
            </w:r>
            <w:proofErr w:type="spellEnd"/>
            <w:r w:rsidRPr="00EA00B3">
              <w:rPr>
                <w:rFonts w:ascii="Times New Roman" w:hAnsi="Times New Roman" w:cs="Times New Roman"/>
              </w:rPr>
              <w:t>/л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Использование: одноразовое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Упаковка: индивидуальная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Объем: не менее 7 л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Форма упаковки: канистра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6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Проводник коронарный с гидрофильным покрытием прямой кончик / 0,014 дюйма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32.50.50.390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110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lastRenderedPageBreak/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Ангиография (</w:t>
            </w:r>
            <w:proofErr w:type="spellStart"/>
            <w:r w:rsidRPr="00EA00B3">
              <w:rPr>
                <w:rFonts w:ascii="Times New Roman" w:hAnsi="Times New Roman" w:cs="Times New Roman"/>
              </w:rPr>
              <w:t>рентгенооперационая</w:t>
            </w:r>
            <w:proofErr w:type="spellEnd"/>
            <w:r w:rsidRPr="00EA00B3">
              <w:rPr>
                <w:rFonts w:ascii="Times New Roman" w:hAnsi="Times New Roman" w:cs="Times New Roman"/>
              </w:rPr>
              <w:t>);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Диаметр: 0,014 дюйм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Длина: 180-190 см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Кончик: прямой, спиральная пружина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Покрытие: гибридное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7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Контейнеры полимерные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32.50.50.390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140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Кардиохирургия;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Стерильность: стерильно, </w:t>
            </w:r>
            <w:proofErr w:type="spellStart"/>
            <w:proofErr w:type="gramStart"/>
            <w:r w:rsidRPr="00EA00B3">
              <w:rPr>
                <w:rFonts w:ascii="Times New Roman" w:hAnsi="Times New Roman" w:cs="Times New Roman"/>
              </w:rPr>
              <w:t>апирогенно,нетоксично</w:t>
            </w:r>
            <w:proofErr w:type="spellEnd"/>
            <w:proofErr w:type="gram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упаковочный материал: </w:t>
            </w:r>
            <w:proofErr w:type="gramStart"/>
            <w:r w:rsidRPr="00EA00B3">
              <w:rPr>
                <w:rFonts w:ascii="Times New Roman" w:hAnsi="Times New Roman" w:cs="Times New Roman"/>
              </w:rPr>
              <w:t>пакет  из</w:t>
            </w:r>
            <w:proofErr w:type="gramEnd"/>
            <w:r w:rsidRPr="00EA00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0B3">
              <w:rPr>
                <w:rFonts w:ascii="Times New Roman" w:hAnsi="Times New Roman" w:cs="Times New Roman"/>
              </w:rPr>
              <w:t>термоформуемой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пленки и газопроницаемой бумаги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Стерилизация: газовая, этилен оксидом (ЭО)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номинальный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обём</w:t>
            </w:r>
            <w:proofErr w:type="spellEnd"/>
            <w:r w:rsidRPr="00EA00B3">
              <w:rPr>
                <w:rFonts w:ascii="Times New Roman" w:hAnsi="Times New Roman" w:cs="Times New Roman"/>
              </w:rPr>
              <w:t>: однокамерный, 500мл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длина соединительной трубки: 770-830мм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8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Дренажная система для сбора и </w:t>
            </w:r>
            <w:proofErr w:type="spellStart"/>
            <w:r w:rsidRPr="00EA00B3">
              <w:rPr>
                <w:rFonts w:ascii="Times New Roman" w:hAnsi="Times New Roman" w:cs="Times New Roman"/>
                <w:b/>
              </w:rPr>
              <w:t>реинфузии</w:t>
            </w:r>
            <w:proofErr w:type="spellEnd"/>
            <w:r w:rsidRPr="00EA00B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A00B3">
              <w:rPr>
                <w:rFonts w:ascii="Times New Roman" w:hAnsi="Times New Roman" w:cs="Times New Roman"/>
                <w:b/>
              </w:rPr>
              <w:t>аутокрови</w:t>
            </w:r>
            <w:proofErr w:type="spellEnd"/>
            <w:r w:rsidRPr="00EA00B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32.50.50.390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250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Кардиохирургия;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lastRenderedPageBreak/>
              <w:t>Состав набора/комплекта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резервуар для сбора крови, объем не менее 2000 </w:t>
            </w:r>
            <w:proofErr w:type="gramStart"/>
            <w:r w:rsidRPr="00EA00B3">
              <w:rPr>
                <w:rFonts w:ascii="Times New Roman" w:hAnsi="Times New Roman" w:cs="Times New Roman"/>
              </w:rPr>
              <w:t>мл  1</w:t>
            </w:r>
            <w:proofErr w:type="gramEnd"/>
            <w:r w:rsidRPr="00EA00B3">
              <w:rPr>
                <w:rFonts w:ascii="Times New Roman" w:hAnsi="Times New Roman" w:cs="Times New Roman"/>
              </w:rPr>
              <w:t xml:space="preserve"> шт.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фильтр на 200 микрон 1 шт.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механический опечатывающий клапан 1 шт.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встроенный механический регулятор уровня вакуума с возможностью установки от  - 5 см вод. ст. до - 40 см вод. </w:t>
            </w:r>
            <w:proofErr w:type="spellStart"/>
            <w:r w:rsidRPr="00EA00B3">
              <w:rPr>
                <w:rFonts w:ascii="Times New Roman" w:hAnsi="Times New Roman" w:cs="Times New Roman"/>
              </w:rPr>
              <w:t>ст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1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Стерильность: стерильно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система должна быть оснащена удобным и прочным креплением к кровати пациента и для облегчения транспортировки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на поверхности резервуара должна быть этикетка для возможности указания начала сбора крови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Описание: возможность заполнения камеры опечатывающего клапана жидкостью для контроля за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воздухопотерей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Описание: камера опечатывающего клапана должна иметь краситель для подкрашивания воды для четкой визуализации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воздухопотери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система должна быть оснащена саморегулирующимся механизмом управления уровня давления при работе со стационарным источником вакуума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наличие индикатора (красного цвета) для отслеживания работы системы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наличие клапана сброса повышенного отрицательного давления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наличие автоматической регуляции положительного давления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Описание: наличие специального коннектора для подключения дренажного мешка или магистрали к оборудованию </w:t>
            </w:r>
            <w:proofErr w:type="spellStart"/>
            <w:r w:rsidRPr="00EA00B3">
              <w:rPr>
                <w:rFonts w:ascii="Times New Roman" w:hAnsi="Times New Roman" w:cs="Times New Roman"/>
              </w:rPr>
              <w:t>Cell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0B3">
              <w:rPr>
                <w:rFonts w:ascii="Times New Roman" w:hAnsi="Times New Roman" w:cs="Times New Roman"/>
              </w:rPr>
              <w:t>Saver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возможность горизонтального положения системы без смешивания жидкости из контейнера в системе с собранной кровью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система должна работать как на гравитации, так и на стационарном источнике вакуума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Описание: система должна быть оснащена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мультиразмерным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Y-коннектором для соединения дренажа с торакальными катетерами пациента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Описание: наличие в системе магистрали для подключения к оборудованию </w:t>
            </w:r>
            <w:proofErr w:type="spellStart"/>
            <w:r w:rsidRPr="00EA00B3">
              <w:rPr>
                <w:rFonts w:ascii="Times New Roman" w:hAnsi="Times New Roman" w:cs="Times New Roman"/>
              </w:rPr>
              <w:t>Cell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00B3">
              <w:rPr>
                <w:rFonts w:ascii="Times New Roman" w:hAnsi="Times New Roman" w:cs="Times New Roman"/>
              </w:rPr>
              <w:t>Saver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Описание: возможность быстрой замены системы без отключения трубок пациента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9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Протектор раны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32.50.50.390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A00B3">
              <w:rPr>
                <w:rFonts w:ascii="Times New Roman" w:hAnsi="Times New Roman" w:cs="Times New Roman"/>
                <w:b/>
                <w:i/>
              </w:rPr>
              <w:lastRenderedPageBreak/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A00B3">
              <w:rPr>
                <w:rFonts w:ascii="Times New Roman" w:hAnsi="Times New Roman" w:cs="Times New Roman"/>
                <w:b/>
                <w:i/>
              </w:rPr>
              <w:t>Протектор ран с диаметром раны, не менее от 30-35мм, с фиксированной высотой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Операционный блок;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диаметр раны: не менее 30-35мм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Размер: диаметр наружного кольца - 70мм, диаметр внутреннего кольца - 70мм, высота протектора - 40мм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Характеристики: должны обеспечивать эксцентричное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атравматичное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растяжение раны по всему периметру, должны обеспечивать защиту края раны от имплантации биологических тканей и веществ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A00B3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A00B3">
              <w:rPr>
                <w:rFonts w:ascii="Times New Roman" w:hAnsi="Times New Roman" w:cs="Times New Roman"/>
                <w:b/>
                <w:i/>
              </w:rPr>
              <w:t>Протектор раны с диаметром раны, не менее от 20-40мм, с регулируемой высотой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 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Операционный блок;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диаметр раны: не менее 20-40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Размер: диаметр наружного кольца 60мм, диаметр внутреннего кольца 70мм, высота протектора, до 150мм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Характеристики: должны обеспечивать эксцентричное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атравматичное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растяжение раны по всему периметру, должны обеспечивать защиту края  от имплантации биологических тканей и веществ, конструкция протектора должна быть представлена рукавом с наружным и внутренними кольцами-манжетами, имеющими различную цветовую маркировку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A00B3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A00B3">
              <w:rPr>
                <w:rFonts w:ascii="Times New Roman" w:hAnsi="Times New Roman" w:cs="Times New Roman"/>
                <w:b/>
                <w:i/>
              </w:rPr>
              <w:t>Протектор раны с диаметром раны, не менее от 25-60мм, с регулируемой высотой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10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Операционный блок;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lastRenderedPageBreak/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диаметр раны: не менее от 25-60мм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размер: диаметр наружного кольца - 80мм, диаметр внутреннего кольца -90мм, высота протектора, до 150мм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Характеристики: должны обеспечивать эксцентричное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атравматичное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растяжение раны по всему периметру, должны обеспечивать защиту края  от имплантации биологических тканей и веществ, конструкция протектора должна быть представлена рукавом с наружным и внутренними кольцами-манжетами, имеющими различную цветовую маркировку</w:t>
            </w:r>
          </w:p>
        </w:tc>
      </w:tr>
      <w:tr w:rsidR="00EA00B3" w:rsidRPr="00AB1553" w:rsidTr="00EA00B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  <w:b/>
              </w:rPr>
              <w:t>Лот № 10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A00B3">
              <w:rPr>
                <w:rFonts w:ascii="Times New Roman" w:hAnsi="Times New Roman" w:cs="Times New Roman"/>
                <w:b/>
              </w:rPr>
              <w:t>Увлажнитель пузырьковый для кислорода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32.50.21.800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5 шт.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до 30 декабря 2026г.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1. Срок годности товара на момент поставки на склад Покупателя должен составлять не менее 80% общего срока годности, установленного производителем.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EA00B3" w:rsidRPr="00AB1553" w:rsidTr="00EA00B3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Товар: новый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Назначение: предназначен для увлажнения кислорода, используемого для ингаляций и </w:t>
            </w:r>
            <w:proofErr w:type="spellStart"/>
            <w:r w:rsidRPr="00EA00B3">
              <w:rPr>
                <w:rFonts w:ascii="Times New Roman" w:hAnsi="Times New Roman" w:cs="Times New Roman"/>
              </w:rPr>
              <w:t>инсуффляций</w:t>
            </w:r>
            <w:proofErr w:type="spellEnd"/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 xml:space="preserve">Состав: состоит из корпуса, предохранительного клапана, уплотнительного кольца, силиконового шланга 60 </w:t>
            </w:r>
            <w:proofErr w:type="spellStart"/>
            <w:r w:rsidRPr="00EA00B3">
              <w:rPr>
                <w:rFonts w:ascii="Times New Roman" w:hAnsi="Times New Roman" w:cs="Times New Roman"/>
              </w:rPr>
              <w:t>Sh</w:t>
            </w:r>
            <w:proofErr w:type="spellEnd"/>
            <w:r w:rsidRPr="00EA00B3">
              <w:rPr>
                <w:rFonts w:ascii="Times New Roman" w:hAnsi="Times New Roman" w:cs="Times New Roman"/>
              </w:rPr>
              <w:t xml:space="preserve"> А 2 см, барботера, склянки увлажнителя</w:t>
            </w:r>
          </w:p>
          <w:p w:rsidR="00EA00B3" w:rsidRPr="00EA00B3" w:rsidRDefault="00EA00B3" w:rsidP="00EA00B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EA00B3">
              <w:rPr>
                <w:rFonts w:ascii="Times New Roman" w:hAnsi="Times New Roman" w:cs="Times New Roman"/>
              </w:rPr>
              <w:t>Совместимость: совместим с электронным расходомером (</w:t>
            </w:r>
            <w:proofErr w:type="spellStart"/>
            <w:r w:rsidRPr="00EA00B3">
              <w:rPr>
                <w:rFonts w:ascii="Times New Roman" w:hAnsi="Times New Roman" w:cs="Times New Roman"/>
              </w:rPr>
              <w:t>Drager</w:t>
            </w:r>
            <w:proofErr w:type="spellEnd"/>
            <w:r w:rsidRPr="00EA00B3">
              <w:rPr>
                <w:rFonts w:ascii="Times New Roman" w:hAnsi="Times New Roman" w:cs="Times New Roman"/>
              </w:rPr>
              <w:t>) для О2 или О2-DigiFlow как при отборе О2 из баллона, так и при подключении к системе централизованного снабжения кислородом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A00B3" w:rsidRDefault="00EA00B3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EA00B3" w:rsidRDefault="00EA00B3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46E" w:rsidRPr="00B2046E" w:rsidRDefault="00B2046E" w:rsidP="00B2046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2046E">
        <w:rPr>
          <w:rFonts w:ascii="Times New Roman" w:eastAsia="Calibri" w:hAnsi="Times New Roman" w:cs="Times New Roman"/>
          <w:sz w:val="28"/>
          <w:szCs w:val="28"/>
        </w:rPr>
        <w:t>Врач-</w:t>
      </w:r>
      <w:proofErr w:type="spellStart"/>
      <w:r w:rsidRPr="00B2046E">
        <w:rPr>
          <w:rFonts w:ascii="Times New Roman" w:eastAsia="Calibri" w:hAnsi="Times New Roman" w:cs="Times New Roman"/>
          <w:sz w:val="28"/>
          <w:szCs w:val="28"/>
        </w:rPr>
        <w:t>рентгено</w:t>
      </w:r>
      <w:proofErr w:type="spellEnd"/>
      <w:r w:rsidRPr="00B2046E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B2046E">
        <w:rPr>
          <w:rFonts w:ascii="Times New Roman" w:eastAsia="Calibri" w:hAnsi="Times New Roman" w:cs="Times New Roman"/>
          <w:sz w:val="28"/>
          <w:szCs w:val="28"/>
        </w:rPr>
        <w:t>эндоваскулярный</w:t>
      </w:r>
      <w:proofErr w:type="spellEnd"/>
    </w:p>
    <w:p w:rsidR="00B2046E" w:rsidRPr="00B2046E" w:rsidRDefault="00B2046E" w:rsidP="00B2046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2046E">
        <w:rPr>
          <w:rFonts w:ascii="Times New Roman" w:eastAsia="Calibri" w:hAnsi="Times New Roman" w:cs="Times New Roman"/>
          <w:sz w:val="28"/>
          <w:szCs w:val="28"/>
        </w:rPr>
        <w:t>хирург (</w:t>
      </w:r>
      <w:proofErr w:type="gramStart"/>
      <w:r w:rsidRPr="00B2046E">
        <w:rPr>
          <w:rFonts w:ascii="Times New Roman" w:eastAsia="Calibri" w:hAnsi="Times New Roman" w:cs="Times New Roman"/>
          <w:sz w:val="28"/>
          <w:szCs w:val="28"/>
        </w:rPr>
        <w:t xml:space="preserve">заведующий)   </w:t>
      </w:r>
      <w:proofErr w:type="gramEnd"/>
      <w:r w:rsidRPr="00B2046E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983F98"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B2046E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proofErr w:type="spellStart"/>
      <w:r w:rsidRPr="00B2046E">
        <w:rPr>
          <w:rFonts w:ascii="Times New Roman" w:eastAsia="Calibri" w:hAnsi="Times New Roman" w:cs="Times New Roman"/>
          <w:sz w:val="28"/>
          <w:szCs w:val="28"/>
        </w:rPr>
        <w:t>Постоялко</w:t>
      </w:r>
      <w:proofErr w:type="spellEnd"/>
      <w:r w:rsidRPr="00B2046E">
        <w:rPr>
          <w:rFonts w:ascii="Times New Roman" w:eastAsia="Calibri" w:hAnsi="Times New Roman" w:cs="Times New Roman"/>
          <w:sz w:val="28"/>
          <w:szCs w:val="28"/>
        </w:rPr>
        <w:t xml:space="preserve"> А.С.</w:t>
      </w:r>
      <w:r w:rsidR="00983F98">
        <w:rPr>
          <w:rFonts w:ascii="Times New Roman" w:eastAsia="Calibri" w:hAnsi="Times New Roman" w:cs="Times New Roman"/>
          <w:sz w:val="28"/>
          <w:szCs w:val="28"/>
        </w:rPr>
        <w:t xml:space="preserve"> (лот№6)</w:t>
      </w:r>
    </w:p>
    <w:p w:rsidR="00B2046E" w:rsidRDefault="00B2046E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46E" w:rsidRDefault="00B2046E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46E" w:rsidRPr="00B2046E" w:rsidRDefault="00B2046E" w:rsidP="00B2046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2046E">
        <w:rPr>
          <w:rFonts w:ascii="Times New Roman" w:eastAsia="Calibri" w:hAnsi="Times New Roman" w:cs="Times New Roman"/>
          <w:sz w:val="28"/>
          <w:szCs w:val="28"/>
        </w:rPr>
        <w:t>Врач-хирург (</w:t>
      </w:r>
      <w:proofErr w:type="gramStart"/>
      <w:r w:rsidRPr="00B2046E">
        <w:rPr>
          <w:rFonts w:ascii="Times New Roman" w:eastAsia="Calibri" w:hAnsi="Times New Roman" w:cs="Times New Roman"/>
          <w:sz w:val="28"/>
          <w:szCs w:val="28"/>
        </w:rPr>
        <w:t>заведующий)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983F98">
        <w:rPr>
          <w:rFonts w:ascii="Times New Roman" w:eastAsia="Calibri" w:hAnsi="Times New Roman" w:cs="Times New Roman"/>
          <w:sz w:val="28"/>
          <w:szCs w:val="28"/>
        </w:rPr>
        <w:t>________________</w:t>
      </w:r>
      <w:r w:rsidRPr="00B20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proofErr w:type="spellStart"/>
      <w:r w:rsidRPr="00B2046E">
        <w:rPr>
          <w:rFonts w:ascii="Times New Roman" w:eastAsia="Calibri" w:hAnsi="Times New Roman" w:cs="Times New Roman"/>
          <w:sz w:val="28"/>
          <w:szCs w:val="28"/>
        </w:rPr>
        <w:t>Кухарчик</w:t>
      </w:r>
      <w:proofErr w:type="spellEnd"/>
      <w:r w:rsidRPr="00B2046E">
        <w:rPr>
          <w:rFonts w:ascii="Times New Roman" w:eastAsia="Calibri" w:hAnsi="Times New Roman" w:cs="Times New Roman"/>
          <w:sz w:val="28"/>
          <w:szCs w:val="28"/>
        </w:rPr>
        <w:t xml:space="preserve"> М.С.</w:t>
      </w:r>
    </w:p>
    <w:p w:rsidR="00B2046E" w:rsidRDefault="00B2046E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2046E" w:rsidSect="00983F98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B10"/>
    <w:rsid w:val="00853453"/>
    <w:rsid w:val="00893BC8"/>
    <w:rsid w:val="008A64F9"/>
    <w:rsid w:val="00915CCA"/>
    <w:rsid w:val="0095449A"/>
    <w:rsid w:val="00983F98"/>
    <w:rsid w:val="00A93BD1"/>
    <w:rsid w:val="00AA5D5D"/>
    <w:rsid w:val="00AA6F31"/>
    <w:rsid w:val="00AC3623"/>
    <w:rsid w:val="00B2046E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A00B3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A698D9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7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35B07-D0AA-414F-9E7C-FA863A50E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dcterms:created xsi:type="dcterms:W3CDTF">2026-10-19T08:14:00Z</dcterms:created>
  <dcterms:modified xsi:type="dcterms:W3CDTF">2026-10-19T08:17:00Z</dcterms:modified>
</cp:coreProperties>
</file>