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551/26-ЭА «Расходные материалы для урологии»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551/26-ЭА «Расходные материалы для урологии»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551/26-ЭА «Расходные материалы для урологии»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551/26-ЭА «Расходные материалы для урологии»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