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11E9A" w14:textId="77777777" w:rsidR="00FB2DBE" w:rsidRPr="003C116C" w:rsidRDefault="00FB2DBE" w:rsidP="00FB2DBE">
      <w:pPr>
        <w:pStyle w:val="ConsPlusNormal"/>
        <w:jc w:val="center"/>
        <w:rPr>
          <w:rFonts w:ascii="Tahoma" w:hAnsi="Tahoma" w:cs="Tahoma"/>
          <w:b/>
          <w:bCs/>
          <w:sz w:val="22"/>
          <w:szCs w:val="22"/>
        </w:rPr>
      </w:pPr>
      <w:r w:rsidRPr="003C116C">
        <w:rPr>
          <w:rFonts w:ascii="Tahoma" w:hAnsi="Tahoma" w:cs="Tahoma"/>
          <w:b/>
          <w:bCs/>
          <w:sz w:val="22"/>
          <w:szCs w:val="22"/>
        </w:rPr>
        <w:t xml:space="preserve">ДОГОВОР </w:t>
      </w:r>
    </w:p>
    <w:p w14:paraId="2A4FA6E8" w14:textId="77777777" w:rsidR="00E151C5" w:rsidRPr="003C116C" w:rsidRDefault="00FB2DBE" w:rsidP="00FB2DBE">
      <w:pPr>
        <w:ind w:firstLine="709"/>
        <w:jc w:val="center"/>
        <w:rPr>
          <w:rFonts w:ascii="Tahoma" w:hAnsi="Tahoma" w:cs="Tahoma"/>
          <w:b/>
          <w:sz w:val="22"/>
          <w:szCs w:val="22"/>
        </w:rPr>
      </w:pPr>
      <w:r w:rsidRPr="003C116C">
        <w:rPr>
          <w:rFonts w:ascii="Tahoma" w:hAnsi="Tahoma" w:cs="Tahoma"/>
          <w:b/>
          <w:bCs/>
          <w:sz w:val="22"/>
          <w:szCs w:val="22"/>
        </w:rPr>
        <w:t>строительного подряда</w:t>
      </w:r>
      <w:r w:rsidR="00CA0268" w:rsidRPr="003C116C">
        <w:rPr>
          <w:rFonts w:ascii="Tahoma" w:hAnsi="Tahoma" w:cs="Tahoma"/>
          <w:b/>
          <w:sz w:val="22"/>
          <w:szCs w:val="22"/>
        </w:rPr>
        <w:t xml:space="preserve"> № </w:t>
      </w:r>
    </w:p>
    <w:p w14:paraId="4CC2D0A9" w14:textId="77777777" w:rsidR="00CA0268" w:rsidRPr="003C116C" w:rsidRDefault="006B0409" w:rsidP="00E151C5">
      <w:pPr>
        <w:ind w:firstLine="709"/>
        <w:jc w:val="center"/>
        <w:rPr>
          <w:rFonts w:ascii="Tahoma" w:hAnsi="Tahoma" w:cs="Tahoma"/>
          <w:b/>
          <w:sz w:val="22"/>
          <w:szCs w:val="22"/>
        </w:rPr>
      </w:pPr>
      <w:r w:rsidRPr="003C116C">
        <w:rPr>
          <w:rFonts w:ascii="Tahoma" w:hAnsi="Tahoma" w:cs="Tahoma"/>
          <w:b/>
          <w:sz w:val="22"/>
          <w:szCs w:val="22"/>
        </w:rPr>
        <w:t xml:space="preserve"> </w:t>
      </w:r>
    </w:p>
    <w:p w14:paraId="68CBB254" w14:textId="77777777" w:rsidR="00CA0268" w:rsidRPr="003C116C" w:rsidRDefault="00CA0268" w:rsidP="00E151C5">
      <w:pPr>
        <w:pStyle w:val="ad"/>
        <w:spacing w:line="240" w:lineRule="exact"/>
        <w:ind w:left="0" w:firstLine="709"/>
        <w:jc w:val="both"/>
        <w:rPr>
          <w:rFonts w:ascii="Tahoma" w:hAnsi="Tahoma" w:cs="Tahoma"/>
          <w:sz w:val="22"/>
          <w:szCs w:val="22"/>
        </w:rPr>
      </w:pPr>
      <w:r w:rsidRPr="003C116C">
        <w:rPr>
          <w:rFonts w:ascii="Tahoma" w:hAnsi="Tahoma" w:cs="Tahoma"/>
          <w:sz w:val="22"/>
          <w:szCs w:val="22"/>
        </w:rPr>
        <w:tab/>
      </w:r>
      <w:r w:rsidRPr="003C116C">
        <w:rPr>
          <w:rFonts w:ascii="Tahoma" w:hAnsi="Tahoma" w:cs="Tahoma"/>
          <w:sz w:val="22"/>
          <w:szCs w:val="22"/>
        </w:rPr>
        <w:tab/>
      </w:r>
      <w:r w:rsidRPr="003C116C">
        <w:rPr>
          <w:rFonts w:ascii="Tahoma" w:hAnsi="Tahoma" w:cs="Tahoma"/>
          <w:sz w:val="22"/>
          <w:szCs w:val="22"/>
        </w:rPr>
        <w:tab/>
      </w:r>
      <w:r w:rsidRPr="003C116C">
        <w:rPr>
          <w:rFonts w:ascii="Tahoma" w:hAnsi="Tahoma" w:cs="Tahoma"/>
          <w:sz w:val="22"/>
          <w:szCs w:val="22"/>
        </w:rPr>
        <w:tab/>
        <w:t xml:space="preserve">                                 </w:t>
      </w:r>
    </w:p>
    <w:p w14:paraId="69853B3F" w14:textId="77777777" w:rsidR="00CA0268" w:rsidRPr="003C116C" w:rsidRDefault="00CA0268" w:rsidP="00E151C5">
      <w:pPr>
        <w:pStyle w:val="ad"/>
        <w:spacing w:line="240" w:lineRule="exact"/>
        <w:ind w:left="0" w:firstLine="709"/>
        <w:jc w:val="both"/>
        <w:rPr>
          <w:rFonts w:ascii="Tahoma" w:hAnsi="Tahoma" w:cs="Tahoma"/>
          <w:sz w:val="22"/>
          <w:szCs w:val="22"/>
        </w:rPr>
      </w:pPr>
    </w:p>
    <w:tbl>
      <w:tblPr>
        <w:tblStyle w:val="a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69"/>
        <w:gridCol w:w="5069"/>
      </w:tblGrid>
      <w:tr w:rsidR="00CA0268" w:rsidRPr="003C116C" w14:paraId="073C6065" w14:textId="77777777" w:rsidTr="00B81E66">
        <w:tc>
          <w:tcPr>
            <w:tcW w:w="5069" w:type="dxa"/>
          </w:tcPr>
          <w:p w14:paraId="373ECDF5" w14:textId="6D92DDEF" w:rsidR="00CA0268" w:rsidRPr="003C116C" w:rsidRDefault="004C0356" w:rsidP="00E151C5">
            <w:pPr>
              <w:pStyle w:val="ad"/>
              <w:spacing w:line="240" w:lineRule="exact"/>
              <w:ind w:left="0" w:firstLine="709"/>
              <w:rPr>
                <w:rFonts w:ascii="Tahoma" w:hAnsi="Tahoma" w:cs="Tahoma"/>
                <w:color w:val="FF0000"/>
                <w:sz w:val="22"/>
                <w:szCs w:val="22"/>
              </w:rPr>
            </w:pPr>
            <w:r w:rsidRPr="003C116C">
              <w:rPr>
                <w:rFonts w:ascii="Tahoma" w:hAnsi="Tahoma" w:cs="Tahoma"/>
                <w:b/>
                <w:bCs/>
                <w:color w:val="FF0000"/>
                <w:sz w:val="22"/>
                <w:szCs w:val="22"/>
              </w:rPr>
              <w:t xml:space="preserve"> </w:t>
            </w:r>
            <w:r w:rsidR="00244F72">
              <w:rPr>
                <w:rFonts w:ascii="Tahoma" w:hAnsi="Tahoma" w:cs="Tahoma"/>
                <w:sz w:val="22"/>
                <w:szCs w:val="22"/>
              </w:rPr>
              <w:t xml:space="preserve"> ____ </w:t>
            </w:r>
            <w:r w:rsidRPr="003C116C">
              <w:rPr>
                <w:rFonts w:ascii="Tahoma" w:hAnsi="Tahoma" w:cs="Tahoma"/>
                <w:sz w:val="22"/>
                <w:szCs w:val="22"/>
              </w:rPr>
              <w:t>2026г</w:t>
            </w:r>
            <w:r w:rsidRPr="003C116C">
              <w:rPr>
                <w:rFonts w:ascii="Tahoma" w:hAnsi="Tahoma" w:cs="Tahoma"/>
                <w:color w:val="FF0000"/>
                <w:sz w:val="22"/>
                <w:szCs w:val="22"/>
              </w:rPr>
              <w:t xml:space="preserve">        </w:t>
            </w:r>
          </w:p>
        </w:tc>
        <w:tc>
          <w:tcPr>
            <w:tcW w:w="5069" w:type="dxa"/>
          </w:tcPr>
          <w:p w14:paraId="7F700352" w14:textId="77777777" w:rsidR="00CA0268" w:rsidRPr="003C116C" w:rsidRDefault="00CA0268" w:rsidP="00E151C5">
            <w:pPr>
              <w:pStyle w:val="ad"/>
              <w:spacing w:line="240" w:lineRule="exact"/>
              <w:ind w:left="0" w:firstLine="709"/>
              <w:jc w:val="right"/>
              <w:rPr>
                <w:rFonts w:ascii="Tahoma" w:hAnsi="Tahoma" w:cs="Tahoma"/>
                <w:sz w:val="22"/>
                <w:szCs w:val="22"/>
              </w:rPr>
            </w:pPr>
            <w:r w:rsidRPr="003C116C">
              <w:rPr>
                <w:rFonts w:ascii="Tahoma" w:hAnsi="Tahoma" w:cs="Tahoma"/>
                <w:sz w:val="22"/>
                <w:szCs w:val="22"/>
              </w:rPr>
              <w:t>г. Минск</w:t>
            </w:r>
          </w:p>
        </w:tc>
      </w:tr>
    </w:tbl>
    <w:p w14:paraId="324AC30E" w14:textId="77777777" w:rsidR="00CA0268" w:rsidRPr="003C116C" w:rsidRDefault="00CA0268" w:rsidP="00E151C5">
      <w:pPr>
        <w:pStyle w:val="ad"/>
        <w:spacing w:line="240" w:lineRule="exact"/>
        <w:ind w:left="0" w:firstLine="709"/>
        <w:jc w:val="both"/>
        <w:rPr>
          <w:rFonts w:ascii="Tahoma" w:hAnsi="Tahoma" w:cs="Tahoma"/>
          <w:sz w:val="22"/>
          <w:szCs w:val="22"/>
        </w:rPr>
      </w:pPr>
    </w:p>
    <w:p w14:paraId="7929CB0C" w14:textId="5A5D9F53" w:rsidR="00FB2DBE" w:rsidRPr="003C116C" w:rsidRDefault="00E151C5" w:rsidP="00FB2DBE">
      <w:pPr>
        <w:ind w:firstLine="708"/>
        <w:jc w:val="both"/>
        <w:rPr>
          <w:rFonts w:ascii="Tahoma" w:hAnsi="Tahoma" w:cs="Tahoma"/>
          <w:sz w:val="22"/>
          <w:szCs w:val="22"/>
        </w:rPr>
      </w:pPr>
      <w:r w:rsidRPr="003C116C">
        <w:rPr>
          <w:rFonts w:ascii="Tahoma" w:hAnsi="Tahoma" w:cs="Tahoma"/>
          <w:b/>
          <w:bCs/>
          <w:iCs/>
          <w:sz w:val="22"/>
          <w:szCs w:val="22"/>
        </w:rPr>
        <w:t>Государственное учреждение "Центр по обеспечению деятельности бюджетных организаций администрации Заводского района г.Минска"</w:t>
      </w:r>
      <w:r w:rsidR="00CA0268" w:rsidRPr="003C116C">
        <w:rPr>
          <w:rFonts w:ascii="Tahoma" w:hAnsi="Tahoma" w:cs="Tahoma"/>
          <w:sz w:val="22"/>
          <w:szCs w:val="22"/>
        </w:rPr>
        <w:t xml:space="preserve">, именуемое в дальнейшем «Заказчик», в лице  </w:t>
      </w:r>
      <w:r w:rsidR="00A33660" w:rsidRPr="003C116C">
        <w:rPr>
          <w:rFonts w:ascii="Tahoma" w:hAnsi="Tahoma" w:cs="Tahoma"/>
          <w:sz w:val="22"/>
          <w:szCs w:val="22"/>
        </w:rPr>
        <w:t xml:space="preserve">управляющего </w:t>
      </w:r>
      <w:r w:rsidR="00A33660" w:rsidRPr="003C116C">
        <w:rPr>
          <w:rFonts w:ascii="Tahoma" w:hAnsi="Tahoma" w:cs="Tahoma"/>
          <w:b/>
          <w:bCs/>
          <w:sz w:val="22"/>
          <w:szCs w:val="22"/>
        </w:rPr>
        <w:t>Высоцкой Светланы Александровны</w:t>
      </w:r>
      <w:r w:rsidR="00CA0268" w:rsidRPr="003C116C">
        <w:rPr>
          <w:rFonts w:ascii="Tahoma" w:hAnsi="Tahoma" w:cs="Tahoma"/>
          <w:sz w:val="22"/>
          <w:szCs w:val="22"/>
        </w:rPr>
        <w:t xml:space="preserve">, действующего на основании </w:t>
      </w:r>
      <w:r w:rsidRPr="003C116C">
        <w:rPr>
          <w:rFonts w:ascii="Tahoma" w:hAnsi="Tahoma" w:cs="Tahoma"/>
          <w:sz w:val="22"/>
          <w:szCs w:val="22"/>
        </w:rPr>
        <w:t>устава</w:t>
      </w:r>
      <w:r w:rsidR="00CA0268" w:rsidRPr="003C116C">
        <w:rPr>
          <w:rFonts w:ascii="Tahoma" w:hAnsi="Tahoma" w:cs="Tahoma"/>
          <w:sz w:val="22"/>
          <w:szCs w:val="22"/>
        </w:rPr>
        <w:t xml:space="preserve">, с одной стороны, и </w:t>
      </w:r>
      <w:r w:rsidR="00244F72">
        <w:rPr>
          <w:rFonts w:ascii="Tahoma" w:hAnsi="Tahoma" w:cs="Tahoma"/>
          <w:b/>
          <w:bCs/>
          <w:iCs/>
          <w:sz w:val="22"/>
          <w:szCs w:val="22"/>
        </w:rPr>
        <w:t>________</w:t>
      </w:r>
      <w:r w:rsidR="00CA0268" w:rsidRPr="003C116C">
        <w:rPr>
          <w:rFonts w:ascii="Tahoma" w:hAnsi="Tahoma" w:cs="Tahoma"/>
          <w:sz w:val="22"/>
          <w:szCs w:val="22"/>
        </w:rPr>
        <w:t xml:space="preserve"> именуемое в дальнейшем «Подрядчик», в лице  </w:t>
      </w:r>
      <w:r w:rsidR="00244F72">
        <w:rPr>
          <w:rFonts w:ascii="Tahoma" w:hAnsi="Tahoma" w:cs="Tahoma"/>
          <w:sz w:val="22"/>
          <w:szCs w:val="22"/>
        </w:rPr>
        <w:t>__________</w:t>
      </w:r>
      <w:r w:rsidR="00CA0268" w:rsidRPr="003C116C">
        <w:rPr>
          <w:rFonts w:ascii="Tahoma" w:hAnsi="Tahoma" w:cs="Tahoma"/>
          <w:sz w:val="22"/>
          <w:szCs w:val="22"/>
        </w:rPr>
        <w:t xml:space="preserve">, действующего на основании Устава, Свидетельство о государственной регистрации    № </w:t>
      </w:r>
      <w:r w:rsidRPr="003C116C">
        <w:rPr>
          <w:rFonts w:ascii="Tahoma" w:hAnsi="Tahoma" w:cs="Tahoma"/>
          <w:sz w:val="22"/>
          <w:szCs w:val="22"/>
        </w:rPr>
        <w:t>_______________</w:t>
      </w:r>
      <w:r w:rsidR="00CA0268" w:rsidRPr="003C116C">
        <w:rPr>
          <w:rFonts w:ascii="Tahoma" w:hAnsi="Tahoma" w:cs="Tahoma"/>
          <w:sz w:val="22"/>
          <w:szCs w:val="22"/>
        </w:rPr>
        <w:t xml:space="preserve"> от </w:t>
      </w:r>
      <w:r w:rsidRPr="003C116C">
        <w:rPr>
          <w:rFonts w:ascii="Tahoma" w:hAnsi="Tahoma" w:cs="Tahoma"/>
          <w:sz w:val="22"/>
          <w:szCs w:val="22"/>
        </w:rPr>
        <w:t>________________</w:t>
      </w:r>
      <w:r w:rsidR="00CA0268" w:rsidRPr="003C116C">
        <w:rPr>
          <w:rFonts w:ascii="Tahoma" w:hAnsi="Tahoma" w:cs="Tahoma"/>
          <w:sz w:val="22"/>
          <w:szCs w:val="22"/>
        </w:rPr>
        <w:t xml:space="preserve">г </w:t>
      </w:r>
      <w:r w:rsidRPr="003C116C">
        <w:rPr>
          <w:rFonts w:ascii="Tahoma" w:hAnsi="Tahoma" w:cs="Tahoma"/>
          <w:sz w:val="22"/>
          <w:szCs w:val="22"/>
        </w:rPr>
        <w:t>в</w:t>
      </w:r>
      <w:r w:rsidR="00CA0268" w:rsidRPr="003C116C">
        <w:rPr>
          <w:rFonts w:ascii="Tahoma" w:hAnsi="Tahoma" w:cs="Tahoma"/>
          <w:sz w:val="22"/>
          <w:szCs w:val="22"/>
        </w:rPr>
        <w:t xml:space="preserve">ыданное </w:t>
      </w:r>
      <w:r w:rsidRPr="003C116C">
        <w:rPr>
          <w:rFonts w:ascii="Tahoma" w:hAnsi="Tahoma" w:cs="Tahoma"/>
          <w:sz w:val="22"/>
          <w:szCs w:val="22"/>
        </w:rPr>
        <w:t xml:space="preserve">_________________________________________________ </w:t>
      </w:r>
      <w:r w:rsidR="00CA0268" w:rsidRPr="003C116C">
        <w:rPr>
          <w:rFonts w:ascii="Tahoma" w:hAnsi="Tahoma" w:cs="Tahoma"/>
          <w:sz w:val="22"/>
          <w:szCs w:val="22"/>
        </w:rPr>
        <w:t xml:space="preserve"> исполнительным комитетом</w:t>
      </w:r>
      <w:r w:rsidR="00BB5763" w:rsidRPr="003C116C">
        <w:rPr>
          <w:rFonts w:ascii="Tahoma" w:hAnsi="Tahoma" w:cs="Tahoma"/>
          <w:sz w:val="22"/>
          <w:szCs w:val="22"/>
        </w:rPr>
        <w:t xml:space="preserve"> </w:t>
      </w:r>
      <w:r w:rsidR="00CA0268" w:rsidRPr="003C116C">
        <w:rPr>
          <w:rFonts w:ascii="Tahoma" w:hAnsi="Tahoma" w:cs="Tahoma"/>
          <w:sz w:val="22"/>
          <w:szCs w:val="22"/>
        </w:rPr>
        <w:t xml:space="preserve">с другой стороны, вместе именуемые «Стороны», </w:t>
      </w:r>
      <w:r w:rsidR="00FB2DBE" w:rsidRPr="003C116C">
        <w:rPr>
          <w:rFonts w:ascii="Tahoma" w:hAnsi="Tahoma" w:cs="Tahoma"/>
          <w:sz w:val="22"/>
          <w:szCs w:val="22"/>
        </w:rPr>
        <w:t xml:space="preserve">в соответствии с Правилами заключения и исполнения договоров строительного подряда, утвержденными постановлением Совета Министров Республики Беларусь от 15.09.1998 N 1450, с действующими изменениям и дополнениями (далее – Правила), </w:t>
      </w:r>
      <w:hyperlink r:id="rId7" w:history="1">
        <w:r w:rsidR="00FB2DBE" w:rsidRPr="003C116C">
          <w:rPr>
            <w:rStyle w:val="af2"/>
            <w:rFonts w:ascii="Tahoma" w:hAnsi="Tahoma" w:cs="Tahoma"/>
            <w:bCs/>
            <w:iCs/>
            <w:color w:val="000000"/>
            <w:sz w:val="22"/>
            <w:szCs w:val="22"/>
            <w:u w:val="none"/>
          </w:rPr>
          <w:t>Положение</w:t>
        </w:r>
      </w:hyperlink>
      <w:r w:rsidR="00FB2DBE" w:rsidRPr="003C116C">
        <w:rPr>
          <w:rFonts w:ascii="Tahoma" w:hAnsi="Tahoma" w:cs="Tahoma"/>
          <w:bCs/>
          <w:iCs/>
          <w:color w:val="000000"/>
          <w:sz w:val="22"/>
          <w:szCs w:val="22"/>
        </w:rPr>
        <w:t>м о порядке формирования  неизменной договорной (контрактной) цены на строительство объектов, утвержденными постановлением Совета Министров Республики Беларусь от 18.11.2011 № 1553</w:t>
      </w:r>
      <w:r w:rsidR="00FB2DBE" w:rsidRPr="003C116C">
        <w:rPr>
          <w:rFonts w:ascii="Tahoma" w:hAnsi="Tahoma" w:cs="Tahoma"/>
          <w:b/>
          <w:bCs/>
          <w:i/>
          <w:iCs/>
          <w:color w:val="000000"/>
          <w:sz w:val="22"/>
          <w:szCs w:val="22"/>
        </w:rPr>
        <w:t xml:space="preserve"> </w:t>
      </w:r>
      <w:r w:rsidR="00FB2DBE" w:rsidRPr="003C116C">
        <w:rPr>
          <w:rFonts w:ascii="Tahoma" w:hAnsi="Tahoma" w:cs="Tahoma"/>
          <w:color w:val="000000"/>
          <w:sz w:val="22"/>
          <w:szCs w:val="22"/>
        </w:rPr>
        <w:t xml:space="preserve">с изменениями и дополнениями </w:t>
      </w:r>
      <w:r w:rsidR="00FB2DBE" w:rsidRPr="003C116C">
        <w:rPr>
          <w:rFonts w:ascii="Tahoma" w:hAnsi="Tahoma" w:cs="Tahoma"/>
          <w:sz w:val="22"/>
          <w:szCs w:val="22"/>
        </w:rPr>
        <w:t>и Законом «О государственных закупках товаров (работ, услуг)» от 13 июля 2012 г. № 419-З, заключили Договор о нижеследующем:</w:t>
      </w:r>
    </w:p>
    <w:p w14:paraId="535F78D4" w14:textId="77777777" w:rsidR="00FB2DBE" w:rsidRPr="003C116C" w:rsidRDefault="00FB2DBE" w:rsidP="00E151C5">
      <w:pPr>
        <w:pStyle w:val="23"/>
        <w:spacing w:line="240" w:lineRule="exact"/>
        <w:ind w:left="0" w:firstLine="709"/>
        <w:jc w:val="center"/>
        <w:rPr>
          <w:rFonts w:ascii="Tahoma" w:hAnsi="Tahoma" w:cs="Tahoma"/>
          <w:b/>
          <w:sz w:val="22"/>
          <w:szCs w:val="22"/>
        </w:rPr>
      </w:pPr>
    </w:p>
    <w:p w14:paraId="10AB4565" w14:textId="77777777" w:rsidR="00FB2DBE" w:rsidRPr="003C116C" w:rsidRDefault="00CA0268" w:rsidP="00FB2DBE">
      <w:pPr>
        <w:pStyle w:val="ConsPlusNormal"/>
        <w:jc w:val="center"/>
        <w:rPr>
          <w:rFonts w:ascii="Tahoma" w:hAnsi="Tahoma" w:cs="Tahoma"/>
          <w:b/>
          <w:bCs/>
          <w:sz w:val="22"/>
          <w:szCs w:val="22"/>
        </w:rPr>
      </w:pPr>
      <w:r w:rsidRPr="003C116C">
        <w:rPr>
          <w:rFonts w:ascii="Tahoma" w:hAnsi="Tahoma" w:cs="Tahoma"/>
          <w:b/>
          <w:sz w:val="22"/>
          <w:szCs w:val="22"/>
        </w:rPr>
        <w:t>1.</w:t>
      </w:r>
      <w:r w:rsidRPr="003C116C">
        <w:rPr>
          <w:rFonts w:ascii="Tahoma" w:hAnsi="Tahoma" w:cs="Tahoma"/>
          <w:b/>
          <w:sz w:val="22"/>
          <w:szCs w:val="22"/>
        </w:rPr>
        <w:tab/>
      </w:r>
      <w:r w:rsidR="00FB2DBE" w:rsidRPr="003C116C">
        <w:rPr>
          <w:rFonts w:ascii="Tahoma" w:hAnsi="Tahoma" w:cs="Tahoma"/>
          <w:b/>
          <w:bCs/>
          <w:sz w:val="22"/>
          <w:szCs w:val="22"/>
        </w:rPr>
        <w:t>ПРЕДМЕТ ДОГОВОРА. СРОКИ СТРОИТЕЛЬСТВА</w:t>
      </w:r>
    </w:p>
    <w:p w14:paraId="1591E825" w14:textId="77777777" w:rsidR="00CA0268" w:rsidRPr="003C116C" w:rsidRDefault="00CA0268" w:rsidP="00E151C5">
      <w:pPr>
        <w:pStyle w:val="23"/>
        <w:spacing w:line="240" w:lineRule="exact"/>
        <w:ind w:left="0" w:firstLine="709"/>
        <w:jc w:val="center"/>
        <w:rPr>
          <w:rFonts w:ascii="Tahoma" w:hAnsi="Tahoma" w:cs="Tahoma"/>
          <w:b/>
          <w:sz w:val="22"/>
          <w:szCs w:val="22"/>
        </w:rPr>
      </w:pPr>
    </w:p>
    <w:tbl>
      <w:tblPr>
        <w:tblW w:w="4950" w:type="pct"/>
        <w:jc w:val="center"/>
        <w:tblBorders>
          <w:bottom w:val="single" w:sz="4" w:space="0" w:color="auto"/>
          <w:insideH w:val="single" w:sz="4" w:space="0" w:color="auto"/>
          <w:insideV w:val="single" w:sz="4" w:space="0" w:color="auto"/>
        </w:tblBorders>
        <w:tblLook w:val="01E0" w:firstRow="1" w:lastRow="1" w:firstColumn="1" w:lastColumn="1" w:noHBand="0" w:noVBand="0"/>
      </w:tblPr>
      <w:tblGrid>
        <w:gridCol w:w="10037"/>
      </w:tblGrid>
      <w:tr w:rsidR="00CA0268" w:rsidRPr="003C116C" w14:paraId="75F16A13" w14:textId="77777777" w:rsidTr="00E151C5">
        <w:trPr>
          <w:trHeight w:val="370"/>
          <w:jc w:val="center"/>
        </w:trPr>
        <w:tc>
          <w:tcPr>
            <w:tcW w:w="9756" w:type="dxa"/>
            <w:tcBorders>
              <w:top w:val="nil"/>
              <w:bottom w:val="nil"/>
            </w:tcBorders>
          </w:tcPr>
          <w:p w14:paraId="19838C9D" w14:textId="77777777" w:rsidR="00E151C5" w:rsidRPr="003C116C" w:rsidRDefault="00FB2DBE" w:rsidP="00FB2DBE">
            <w:pPr>
              <w:pStyle w:val="ad"/>
              <w:numPr>
                <w:ilvl w:val="1"/>
                <w:numId w:val="20"/>
              </w:numPr>
              <w:spacing w:line="240" w:lineRule="exact"/>
              <w:ind w:left="-48" w:firstLine="709"/>
              <w:jc w:val="both"/>
              <w:rPr>
                <w:rFonts w:ascii="Tahoma" w:hAnsi="Tahoma" w:cs="Tahoma"/>
                <w:sz w:val="22"/>
                <w:szCs w:val="22"/>
              </w:rPr>
            </w:pPr>
            <w:r w:rsidRPr="003C116C">
              <w:rPr>
                <w:rFonts w:ascii="Tahoma" w:hAnsi="Tahoma" w:cs="Tahoma"/>
                <w:sz w:val="22"/>
                <w:szCs w:val="22"/>
              </w:rPr>
              <w:t>Подрядчик обязуется в соответствии с дефектным актом и сметой (далее - сметная документация) выполнить строительно-монтажные работы по объекту</w:t>
            </w:r>
            <w:r w:rsidR="00CA0268" w:rsidRPr="003C116C">
              <w:rPr>
                <w:rFonts w:ascii="Tahoma" w:hAnsi="Tahoma" w:cs="Tahoma"/>
                <w:sz w:val="22"/>
                <w:szCs w:val="22"/>
              </w:rPr>
              <w:t>:</w:t>
            </w:r>
            <w:r w:rsidR="00832C08" w:rsidRPr="003C116C">
              <w:rPr>
                <w:rFonts w:ascii="Tahoma" w:hAnsi="Tahoma" w:cs="Tahoma"/>
                <w:sz w:val="22"/>
                <w:szCs w:val="22"/>
              </w:rPr>
              <w:t xml:space="preserve"> </w:t>
            </w:r>
          </w:p>
          <w:p w14:paraId="66B62D36" w14:textId="55857FFC" w:rsidR="00CA0268" w:rsidRPr="003C116C" w:rsidRDefault="00244F72" w:rsidP="00EB5D39">
            <w:pPr>
              <w:pStyle w:val="ConsPlusNormal"/>
              <w:widowControl w:val="0"/>
              <w:ind w:hanging="48"/>
              <w:jc w:val="both"/>
              <w:rPr>
                <w:rFonts w:ascii="Tahoma" w:hAnsi="Tahoma" w:cs="Tahoma"/>
                <w:sz w:val="22"/>
                <w:szCs w:val="22"/>
              </w:rPr>
            </w:pPr>
            <w:r>
              <w:rPr>
                <w:rFonts w:ascii="Tahoma" w:hAnsi="Tahoma" w:cs="Tahoma"/>
                <w:b/>
                <w:bCs/>
                <w:sz w:val="22"/>
                <w:szCs w:val="22"/>
              </w:rPr>
              <w:t>___________</w:t>
            </w:r>
            <w:r w:rsidR="00FB2DBE" w:rsidRPr="003C116C">
              <w:rPr>
                <w:rFonts w:ascii="Tahoma" w:hAnsi="Tahoma" w:cs="Tahoma"/>
                <w:sz w:val="22"/>
                <w:szCs w:val="22"/>
              </w:rPr>
              <w:t xml:space="preserve"> </w:t>
            </w:r>
            <w:r w:rsidR="00CC2AD3" w:rsidRPr="003C116C">
              <w:rPr>
                <w:rFonts w:ascii="Tahoma" w:hAnsi="Tahoma" w:cs="Tahoma"/>
                <w:sz w:val="22"/>
                <w:szCs w:val="22"/>
              </w:rPr>
              <w:t xml:space="preserve">(далее - работы, строительство) и сдать их результат Заказчику, а Заказчик обязуется принять результат работ и уплатить обусловленную </w:t>
            </w:r>
            <w:r w:rsidR="00EB5D39" w:rsidRPr="003C116C">
              <w:rPr>
                <w:rFonts w:ascii="Tahoma" w:hAnsi="Tahoma" w:cs="Tahoma"/>
                <w:sz w:val="22"/>
                <w:szCs w:val="22"/>
              </w:rPr>
              <w:t>Договором цену.</w:t>
            </w:r>
          </w:p>
        </w:tc>
      </w:tr>
      <w:tr w:rsidR="00CA0268" w:rsidRPr="003C116C" w14:paraId="329DF199" w14:textId="77777777" w:rsidTr="00E151C5">
        <w:trPr>
          <w:trHeight w:val="386"/>
          <w:jc w:val="center"/>
        </w:trPr>
        <w:tc>
          <w:tcPr>
            <w:tcW w:w="9756" w:type="dxa"/>
            <w:tcBorders>
              <w:top w:val="nil"/>
              <w:bottom w:val="nil"/>
            </w:tcBorders>
          </w:tcPr>
          <w:p w14:paraId="497F459A" w14:textId="77777777" w:rsidR="0041335B" w:rsidRPr="003C116C" w:rsidRDefault="0041335B" w:rsidP="0041335B">
            <w:pPr>
              <w:pStyle w:val="ConsPlusNormal"/>
              <w:widowControl w:val="0"/>
              <w:numPr>
                <w:ilvl w:val="1"/>
                <w:numId w:val="20"/>
              </w:numPr>
              <w:ind w:hanging="59"/>
              <w:jc w:val="both"/>
              <w:rPr>
                <w:rFonts w:ascii="Tahoma" w:hAnsi="Tahoma" w:cs="Tahoma"/>
                <w:sz w:val="22"/>
                <w:szCs w:val="22"/>
              </w:rPr>
            </w:pPr>
            <w:r w:rsidRPr="003C116C">
              <w:rPr>
                <w:rFonts w:ascii="Tahoma" w:hAnsi="Tahoma" w:cs="Tahoma"/>
                <w:sz w:val="22"/>
                <w:szCs w:val="22"/>
              </w:rPr>
              <w:t>Срок выполнения работ:</w:t>
            </w:r>
          </w:p>
        </w:tc>
      </w:tr>
    </w:tbl>
    <w:tbl>
      <w:tblPr>
        <w:tblStyle w:val="ae"/>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694"/>
      </w:tblGrid>
      <w:tr w:rsidR="00E151C5" w:rsidRPr="003C116C" w14:paraId="698419E9" w14:textId="77777777" w:rsidTr="00E151C5">
        <w:tc>
          <w:tcPr>
            <w:tcW w:w="4735" w:type="dxa"/>
          </w:tcPr>
          <w:p w14:paraId="704A4D73" w14:textId="77777777" w:rsidR="00E151C5" w:rsidRPr="003C116C" w:rsidRDefault="00E151C5" w:rsidP="00FB2DBE">
            <w:pPr>
              <w:pStyle w:val="23"/>
              <w:spacing w:line="240" w:lineRule="exact"/>
              <w:ind w:left="720" w:firstLine="0"/>
              <w:jc w:val="both"/>
              <w:rPr>
                <w:rFonts w:ascii="Tahoma" w:hAnsi="Tahoma" w:cs="Tahoma"/>
                <w:sz w:val="22"/>
                <w:szCs w:val="22"/>
              </w:rPr>
            </w:pPr>
            <w:r w:rsidRPr="003C116C">
              <w:rPr>
                <w:rFonts w:ascii="Tahoma" w:hAnsi="Tahoma" w:cs="Tahoma"/>
                <w:sz w:val="22"/>
                <w:szCs w:val="22"/>
              </w:rPr>
              <w:t>Начало выполнения работ</w:t>
            </w:r>
          </w:p>
        </w:tc>
        <w:tc>
          <w:tcPr>
            <w:tcW w:w="4694" w:type="dxa"/>
          </w:tcPr>
          <w:p w14:paraId="6D8A30EE" w14:textId="4EE06A59" w:rsidR="00E151C5" w:rsidRPr="003C116C" w:rsidRDefault="00244F72" w:rsidP="00E151C5">
            <w:pPr>
              <w:pStyle w:val="23"/>
              <w:spacing w:line="240" w:lineRule="exact"/>
              <w:ind w:left="0" w:firstLine="0"/>
              <w:jc w:val="right"/>
              <w:rPr>
                <w:rFonts w:ascii="Tahoma" w:hAnsi="Tahoma" w:cs="Tahoma"/>
                <w:b/>
                <w:bCs/>
                <w:sz w:val="22"/>
                <w:szCs w:val="22"/>
              </w:rPr>
            </w:pPr>
            <w:r>
              <w:rPr>
                <w:rFonts w:ascii="Tahoma" w:hAnsi="Tahoma" w:cs="Tahoma"/>
                <w:b/>
                <w:bCs/>
                <w:sz w:val="22"/>
                <w:szCs w:val="22"/>
              </w:rPr>
              <w:t>_____</w:t>
            </w:r>
            <w:r w:rsidR="00E151C5" w:rsidRPr="003C116C">
              <w:rPr>
                <w:rFonts w:ascii="Tahoma" w:hAnsi="Tahoma" w:cs="Tahoma"/>
                <w:b/>
                <w:bCs/>
                <w:sz w:val="22"/>
                <w:szCs w:val="22"/>
              </w:rPr>
              <w:t xml:space="preserve"> 2026</w:t>
            </w:r>
            <w:r w:rsidR="00BB5763" w:rsidRPr="003C116C">
              <w:rPr>
                <w:rFonts w:ascii="Tahoma" w:hAnsi="Tahoma" w:cs="Tahoma"/>
                <w:b/>
                <w:bCs/>
                <w:sz w:val="22"/>
                <w:szCs w:val="22"/>
              </w:rPr>
              <w:t xml:space="preserve"> </w:t>
            </w:r>
            <w:r w:rsidR="00E151C5" w:rsidRPr="003C116C">
              <w:rPr>
                <w:rFonts w:ascii="Tahoma" w:hAnsi="Tahoma" w:cs="Tahoma"/>
                <w:b/>
                <w:bCs/>
                <w:sz w:val="22"/>
                <w:szCs w:val="22"/>
              </w:rPr>
              <w:t>г.</w:t>
            </w:r>
          </w:p>
        </w:tc>
      </w:tr>
      <w:tr w:rsidR="00E151C5" w:rsidRPr="003C116C" w14:paraId="59FFD8C8" w14:textId="77777777" w:rsidTr="00E151C5">
        <w:tc>
          <w:tcPr>
            <w:tcW w:w="4735" w:type="dxa"/>
          </w:tcPr>
          <w:p w14:paraId="0BE2FECD" w14:textId="77777777" w:rsidR="00E151C5" w:rsidRPr="003C116C" w:rsidRDefault="00FB2DBE" w:rsidP="00FB2DBE">
            <w:pPr>
              <w:pStyle w:val="23"/>
              <w:spacing w:line="240" w:lineRule="exact"/>
              <w:ind w:left="0" w:firstLine="0"/>
              <w:jc w:val="both"/>
              <w:rPr>
                <w:rFonts w:ascii="Tahoma" w:hAnsi="Tahoma" w:cs="Tahoma"/>
                <w:sz w:val="22"/>
                <w:szCs w:val="22"/>
              </w:rPr>
            </w:pPr>
            <w:r w:rsidRPr="003C116C">
              <w:rPr>
                <w:rFonts w:ascii="Tahoma" w:hAnsi="Tahoma" w:cs="Tahoma"/>
                <w:sz w:val="22"/>
                <w:szCs w:val="22"/>
              </w:rPr>
              <w:t xml:space="preserve">          </w:t>
            </w:r>
            <w:r w:rsidR="00E151C5" w:rsidRPr="003C116C">
              <w:rPr>
                <w:rFonts w:ascii="Tahoma" w:hAnsi="Tahoma" w:cs="Tahoma"/>
                <w:sz w:val="22"/>
                <w:szCs w:val="22"/>
              </w:rPr>
              <w:t>Срок завершения работ на объекте</w:t>
            </w:r>
          </w:p>
        </w:tc>
        <w:tc>
          <w:tcPr>
            <w:tcW w:w="4694" w:type="dxa"/>
          </w:tcPr>
          <w:p w14:paraId="1E55BB51" w14:textId="2BF900D8" w:rsidR="00E151C5" w:rsidRPr="003C116C" w:rsidRDefault="00244F72" w:rsidP="00E151C5">
            <w:pPr>
              <w:pStyle w:val="23"/>
              <w:spacing w:line="240" w:lineRule="exact"/>
              <w:ind w:left="0" w:firstLine="0"/>
              <w:jc w:val="right"/>
              <w:rPr>
                <w:rFonts w:ascii="Tahoma" w:hAnsi="Tahoma" w:cs="Tahoma"/>
                <w:b/>
                <w:bCs/>
                <w:sz w:val="22"/>
                <w:szCs w:val="22"/>
              </w:rPr>
            </w:pPr>
            <w:r>
              <w:rPr>
                <w:rFonts w:ascii="Tahoma" w:hAnsi="Tahoma" w:cs="Tahoma"/>
                <w:b/>
                <w:bCs/>
                <w:sz w:val="22"/>
                <w:szCs w:val="22"/>
              </w:rPr>
              <w:t>_____</w:t>
            </w:r>
            <w:r w:rsidR="00E151C5" w:rsidRPr="003C116C">
              <w:rPr>
                <w:rFonts w:ascii="Tahoma" w:hAnsi="Tahoma" w:cs="Tahoma"/>
                <w:b/>
                <w:bCs/>
                <w:sz w:val="22"/>
                <w:szCs w:val="22"/>
              </w:rPr>
              <w:t xml:space="preserve"> 2026 г.</w:t>
            </w:r>
          </w:p>
        </w:tc>
      </w:tr>
    </w:tbl>
    <w:p w14:paraId="472C6000" w14:textId="77777777" w:rsidR="00FB2DBE" w:rsidRPr="003C116C" w:rsidRDefault="00FB2DBE" w:rsidP="00FB2DBE">
      <w:pPr>
        <w:pStyle w:val="af1"/>
        <w:ind w:left="0" w:firstLine="567"/>
        <w:jc w:val="both"/>
        <w:rPr>
          <w:rFonts w:ascii="Tahoma" w:hAnsi="Tahoma" w:cs="Tahoma"/>
          <w:sz w:val="22"/>
          <w:szCs w:val="22"/>
        </w:rPr>
      </w:pPr>
      <w:r w:rsidRPr="003C116C">
        <w:rPr>
          <w:rFonts w:ascii="Tahoma" w:hAnsi="Tahoma" w:cs="Tahoma"/>
          <w:sz w:val="22"/>
          <w:szCs w:val="22"/>
        </w:rPr>
        <w:t xml:space="preserve">1.3. Срок выполнения работ подлежит изменению в случаях: </w:t>
      </w:r>
    </w:p>
    <w:p w14:paraId="0C6BB6B2"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увеличения сроков исполнения обязательств Подрядчиком по инициативе Заказчика, если необходимо изменение конструктивных, технологических решений, требующих от Подрядчика дополнительного времени для выполнения работы, и такое изменение невозможно было предусмотреть при проведении процедуры государственной закупки;</w:t>
      </w:r>
    </w:p>
    <w:p w14:paraId="1B4C8436"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 срока исполнения обязательств Подрядчиком в связи с невозможностью их исполнения вследствие возникновения обстоятельств непреодолимой силы;</w:t>
      </w:r>
    </w:p>
    <w:p w14:paraId="6178D246"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w:t>
      </w:r>
      <w:r w:rsidRPr="003C116C">
        <w:rPr>
          <w:rStyle w:val="fake-non-breaking-space"/>
          <w:rFonts w:ascii="Tahoma" w:hAnsi="Tahoma" w:cs="Tahoma"/>
          <w:color w:val="242424"/>
          <w:sz w:val="22"/>
          <w:szCs w:val="22"/>
        </w:rPr>
        <w:t> </w:t>
      </w:r>
      <w:r w:rsidRPr="003C116C">
        <w:rPr>
          <w:rStyle w:val="word-wrapper"/>
          <w:rFonts w:ascii="Tahoma" w:hAnsi="Tahoma" w:cs="Tahoma"/>
          <w:color w:val="242424"/>
          <w:sz w:val="22"/>
          <w:szCs w:val="22"/>
        </w:rPr>
        <w:t>сроков исполнения обязательств Подрядчиком, если необходимость таких изменений невозможно было предусмотреть при проведении процедуры государственной закупки. Невозможность исполнения обязательств без изменения указанных условий должна быть подтверждена соответствующим обоснованием Подрядчика;</w:t>
      </w:r>
    </w:p>
    <w:p w14:paraId="7327AC48" w14:textId="77777777" w:rsidR="00FB2DBE" w:rsidRPr="003C116C" w:rsidRDefault="00FB2DBE" w:rsidP="00FB2DBE">
      <w:pPr>
        <w:pStyle w:val="il-text-alignjustify"/>
        <w:shd w:val="clear" w:color="auto" w:fill="FFFFFF"/>
        <w:spacing w:before="0" w:beforeAutospacing="0" w:after="0" w:afterAutospacing="0"/>
        <w:ind w:firstLine="584"/>
        <w:jc w:val="both"/>
        <w:rPr>
          <w:rFonts w:ascii="Tahoma" w:hAnsi="Tahoma" w:cs="Tahoma"/>
          <w:color w:val="242424"/>
          <w:sz w:val="22"/>
          <w:szCs w:val="22"/>
        </w:rPr>
      </w:pPr>
      <w:r w:rsidRPr="003C116C">
        <w:rPr>
          <w:rStyle w:val="word-wrapper"/>
          <w:rFonts w:ascii="Tahoma" w:hAnsi="Tahoma" w:cs="Tahoma"/>
          <w:color w:val="242424"/>
          <w:sz w:val="22"/>
          <w:szCs w:val="22"/>
        </w:rPr>
        <w:t>изменения требований к предмету государственной закупки, его объема (количества), сроков исполнения обязательств Подрядчиком (исполнителем), цены Договора не более чем на 15%</w:t>
      </w:r>
      <w:r w:rsidRPr="003C116C">
        <w:rPr>
          <w:rStyle w:val="fake-non-breaking-space"/>
          <w:rFonts w:ascii="Tahoma" w:hAnsi="Tahoma" w:cs="Tahoma"/>
          <w:color w:val="242424"/>
          <w:sz w:val="22"/>
          <w:szCs w:val="22"/>
        </w:rPr>
        <w:t> </w:t>
      </w:r>
      <w:r w:rsidRPr="003C116C">
        <w:rPr>
          <w:rStyle w:val="word-wrapper"/>
          <w:rFonts w:ascii="Tahoma" w:hAnsi="Tahoma" w:cs="Tahoma"/>
          <w:color w:val="242424"/>
          <w:sz w:val="22"/>
          <w:szCs w:val="22"/>
        </w:rPr>
        <w:t>по отношению к цене Договора при его заключении, обусловленного возникновением потребности в выполнении строительно-монтажных работ по текущему ремонту, не предусмотренных в дефектном акте и смете, подтвержденной актом, подписанным Заказчиком и Подрядчиком;</w:t>
      </w:r>
    </w:p>
    <w:p w14:paraId="540932BA" w14:textId="77777777" w:rsidR="00FB2DBE" w:rsidRPr="003C116C" w:rsidRDefault="00FB2DBE" w:rsidP="00FB2DBE">
      <w:pPr>
        <w:pStyle w:val="ConsPlusNormal"/>
        <w:ind w:firstLine="540"/>
        <w:jc w:val="both"/>
        <w:rPr>
          <w:rFonts w:ascii="Tahoma" w:hAnsi="Tahoma" w:cs="Tahoma"/>
          <w:sz w:val="22"/>
          <w:szCs w:val="22"/>
        </w:rPr>
      </w:pPr>
      <w:r w:rsidRPr="003C116C">
        <w:rPr>
          <w:rFonts w:ascii="Tahoma" w:hAnsi="Tahoma" w:cs="Tahoma"/>
          <w:sz w:val="22"/>
          <w:szCs w:val="22"/>
        </w:rPr>
        <w:t>- в иных случаях, предусмотренных законодательством и Договором.</w:t>
      </w:r>
    </w:p>
    <w:p w14:paraId="7FEBEB0C" w14:textId="77777777" w:rsidR="00FB2DBE" w:rsidRPr="003C116C" w:rsidRDefault="00FB2DBE" w:rsidP="00FB2DBE">
      <w:pPr>
        <w:pStyle w:val="ConsPlusNormal"/>
        <w:ind w:firstLine="540"/>
        <w:jc w:val="both"/>
        <w:rPr>
          <w:rFonts w:ascii="Tahoma" w:hAnsi="Tahoma" w:cs="Tahoma"/>
          <w:sz w:val="22"/>
          <w:szCs w:val="22"/>
        </w:rPr>
      </w:pPr>
      <w:r w:rsidRPr="003C116C">
        <w:rPr>
          <w:rFonts w:ascii="Tahoma" w:hAnsi="Tahoma" w:cs="Tahoma"/>
          <w:sz w:val="22"/>
          <w:szCs w:val="22"/>
        </w:rPr>
        <w:t>Срок выполнения работ продлевается по соглашению Сторон в порядке, установленном законодательством и Договором, с учетом продолжительности действия перечисленных обстоятельств. Изменение срока оформляется дополнительным соглашением к Договору.</w:t>
      </w:r>
    </w:p>
    <w:p w14:paraId="18A537A1" w14:textId="77777777" w:rsidR="00A730D2" w:rsidRPr="003C116C" w:rsidRDefault="00A730D2" w:rsidP="00A730D2">
      <w:pPr>
        <w:pStyle w:val="ConsPlusNormal"/>
        <w:widowControl w:val="0"/>
        <w:ind w:left="360" w:firstLine="0"/>
        <w:rPr>
          <w:rFonts w:ascii="Tahoma" w:hAnsi="Tahoma" w:cs="Tahoma"/>
          <w:b/>
          <w:bCs/>
          <w:sz w:val="22"/>
          <w:szCs w:val="22"/>
        </w:rPr>
      </w:pPr>
    </w:p>
    <w:p w14:paraId="1553D02A" w14:textId="77777777" w:rsidR="00A730D2" w:rsidRPr="003C116C" w:rsidRDefault="00A730D2" w:rsidP="005F4C9B">
      <w:pPr>
        <w:pStyle w:val="ConsPlusNormal"/>
        <w:widowControl w:val="0"/>
        <w:numPr>
          <w:ilvl w:val="0"/>
          <w:numId w:val="20"/>
        </w:numPr>
        <w:jc w:val="center"/>
        <w:rPr>
          <w:rFonts w:ascii="Tahoma" w:hAnsi="Tahoma" w:cs="Tahoma"/>
          <w:b/>
          <w:bCs/>
          <w:sz w:val="22"/>
          <w:szCs w:val="22"/>
        </w:rPr>
      </w:pPr>
      <w:r w:rsidRPr="003C116C">
        <w:rPr>
          <w:rFonts w:ascii="Tahoma" w:hAnsi="Tahoma" w:cs="Tahoma"/>
          <w:b/>
          <w:bCs/>
          <w:sz w:val="22"/>
          <w:szCs w:val="22"/>
        </w:rPr>
        <w:t>НЕИЗМЕННАЯ ДОГОВОРНАЯ (КОНТРАКТНАЯ) ЦЕНА РАБОТ</w:t>
      </w:r>
    </w:p>
    <w:p w14:paraId="4B65A955" w14:textId="77777777" w:rsidR="005F4C9B" w:rsidRPr="003C116C" w:rsidRDefault="005F4C9B" w:rsidP="005F4C9B">
      <w:pPr>
        <w:pStyle w:val="ConsPlusNormal"/>
        <w:widowControl w:val="0"/>
        <w:ind w:left="360" w:firstLine="0"/>
        <w:rPr>
          <w:rFonts w:ascii="Tahoma" w:hAnsi="Tahoma" w:cs="Tahoma"/>
          <w:b/>
          <w:bCs/>
          <w:sz w:val="22"/>
          <w:szCs w:val="22"/>
        </w:rPr>
      </w:pPr>
    </w:p>
    <w:p w14:paraId="161E0610" w14:textId="11878531" w:rsidR="00604029" w:rsidRPr="003C116C" w:rsidRDefault="00604029" w:rsidP="00604029">
      <w:pPr>
        <w:ind w:left="142" w:firstLine="425"/>
        <w:rPr>
          <w:rFonts w:ascii="Tahoma" w:hAnsi="Tahoma" w:cs="Tahoma"/>
          <w:sz w:val="22"/>
          <w:szCs w:val="22"/>
        </w:rPr>
      </w:pPr>
      <w:r w:rsidRPr="003C116C">
        <w:rPr>
          <w:rFonts w:ascii="Tahoma" w:hAnsi="Tahoma" w:cs="Tahoma"/>
          <w:color w:val="242424"/>
          <w:sz w:val="22"/>
          <w:szCs w:val="22"/>
          <w:shd w:val="clear" w:color="auto" w:fill="FFFFFF"/>
        </w:rPr>
        <w:t xml:space="preserve">2.1. </w:t>
      </w:r>
      <w:r w:rsidR="00527E5B" w:rsidRPr="003C116C">
        <w:rPr>
          <w:rFonts w:ascii="Tahoma" w:hAnsi="Tahoma" w:cs="Tahoma"/>
          <w:color w:val="242424"/>
          <w:sz w:val="22"/>
          <w:szCs w:val="22"/>
          <w:shd w:val="clear" w:color="auto" w:fill="FFFFFF"/>
        </w:rPr>
        <w:t>Неизменная договорная (контрактная) цена </w:t>
      </w:r>
      <w:r w:rsidR="00527E5B" w:rsidRPr="003C116C">
        <w:rPr>
          <w:rFonts w:ascii="Tahoma" w:hAnsi="Tahoma" w:cs="Tahoma"/>
          <w:sz w:val="22"/>
          <w:szCs w:val="22"/>
        </w:rPr>
        <w:t>работ в соответствии со сметной документацией (сметой) составляет</w:t>
      </w:r>
      <w:r w:rsidR="00CA0268" w:rsidRPr="003C116C">
        <w:rPr>
          <w:rFonts w:ascii="Tahoma" w:hAnsi="Tahoma" w:cs="Tahoma"/>
          <w:sz w:val="22"/>
          <w:szCs w:val="22"/>
        </w:rPr>
        <w:t>:</w:t>
      </w:r>
      <w:r w:rsidR="00A96E39" w:rsidRPr="003C116C">
        <w:rPr>
          <w:rFonts w:ascii="Tahoma" w:hAnsi="Tahoma" w:cs="Tahoma"/>
          <w:sz w:val="22"/>
          <w:szCs w:val="22"/>
        </w:rPr>
        <w:t xml:space="preserve"> </w:t>
      </w:r>
      <w:r w:rsidR="00244F72">
        <w:rPr>
          <w:rFonts w:ascii="Tahoma" w:hAnsi="Tahoma" w:cs="Tahoma"/>
          <w:b/>
          <w:bCs/>
          <w:iCs/>
          <w:sz w:val="22"/>
          <w:szCs w:val="22"/>
        </w:rPr>
        <w:t>___________</w:t>
      </w:r>
    </w:p>
    <w:p w14:paraId="18DB41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2.2. Расчет стоимости строительных работ осуществлен в соответствии:</w:t>
      </w:r>
    </w:p>
    <w:p w14:paraId="2E731D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00904A3C" w:rsidRPr="003C116C">
        <w:rPr>
          <w:rStyle w:val="word-wrapper"/>
          <w:rFonts w:ascii="Tahoma" w:hAnsi="Tahoma" w:cs="Tahoma"/>
          <w:color w:val="242424"/>
          <w:sz w:val="22"/>
          <w:szCs w:val="22"/>
        </w:rPr>
        <w:t>Инструкции по сметной стоимости строительства N 116 от 13.10.2025 «О порядке определения сметной стоимости строительства и составления сметной документации на основании нормативов расхода ресурсов в натуральном выражении»</w:t>
      </w:r>
      <w:r w:rsidRPr="003C116C">
        <w:rPr>
          <w:rFonts w:ascii="Tahoma" w:hAnsi="Tahoma" w:cs="Tahoma"/>
          <w:sz w:val="22"/>
          <w:szCs w:val="22"/>
        </w:rPr>
        <w:t>;</w:t>
      </w:r>
    </w:p>
    <w:p w14:paraId="1136222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2.3. Договорная (контрактная) цена корректируется в случаях:</w:t>
      </w:r>
    </w:p>
    <w:p w14:paraId="64C9F0D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увеличения объема (количества) товаров (работ, услуг) не более чем на 15% по отношению к предусмотренному Договором при его заключении объему (количеству) соответствующих товаров (работ, услуг). В этом случае стоимость товаров (работ, услуг) увеличивается пропорционально увеличению их объема (количества), а сопутствующих работ (услуг) - с учетом этого увеличения;</w:t>
      </w:r>
    </w:p>
    <w:p w14:paraId="32292F70" w14:textId="77777777" w:rsidR="00D942A3" w:rsidRPr="003C116C" w:rsidRDefault="00D942A3" w:rsidP="00D942A3">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Pr="003C116C">
        <w:rPr>
          <w:rStyle w:val="word-wrapper"/>
          <w:rFonts w:ascii="Tahoma" w:hAnsi="Tahoma" w:cs="Tahoma"/>
          <w:color w:val="242424"/>
          <w:sz w:val="22"/>
          <w:szCs w:val="22"/>
          <w:shd w:val="clear" w:color="auto" w:fill="FFFFFF"/>
        </w:rPr>
        <w:t>уменьшения объема (количества) товаров (работ, услуг) в случае утраты потребности в приобретении предусмотренного договором при его заключении объема (количества) соответствующих товаров (работ, услуг). В этом случае стоимость товаров (работ, услуг) уменьшается пропорционально уменьшению их объема (количества), а сопутствующих работ (услуг) - с учетом этого уменьшения;</w:t>
      </w:r>
    </w:p>
    <w:p w14:paraId="710DB28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уменьшения цены Договора без изменения объема (количества) товаров (работ, услуг), в том числе их потребительских, функциональных, технических, качественных и эксплуатационных показателей характеристик;</w:t>
      </w:r>
    </w:p>
    <w:p w14:paraId="3586D2E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срока исполнения обязательств поставщиком (подрядчиком, исполнителем) в связи с невозможностью их исполнения вследствие возникновения обстоятельств непреодолимой силы;</w:t>
      </w:r>
    </w:p>
    <w:p w14:paraId="1055336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цены Договора в связи с изменением законодательства, а также в случае изменения регулируемых цен (тарифов);</w:t>
      </w:r>
    </w:p>
    <w:p w14:paraId="2FA176D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прогнозных индексов, утверждаемых в установленном порядке;</w:t>
      </w:r>
    </w:p>
    <w:p w14:paraId="6059FFE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изменения требований к предмету закупки, его объема (количества), сроков исполнения обязательств подрядчиком (исполнителем), цены Договора не более чем на 15% по отношению к цене Договора при его заключении, обусловленного возникновением потребности в выполнении строительно-монтажных работ по текущему ремонту, не предусмотренных в дефектном акте и смете, подтвержденной актом, подписанным Заказчиком и Подрядчиком, а также инженерной организацией (в случае ее привлечения Заказчиком для выполнения своих функций);</w:t>
      </w:r>
    </w:p>
    <w:p w14:paraId="77BC532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 иных случаях, предусмотренных законодательством и настоящим Договором.</w:t>
      </w:r>
    </w:p>
    <w:p w14:paraId="0ECE1AFE" w14:textId="77777777" w:rsidR="005F4C9B" w:rsidRPr="003C116C" w:rsidRDefault="005F4C9B" w:rsidP="005F4C9B">
      <w:pPr>
        <w:shd w:val="clear" w:color="auto" w:fill="FFFFFF"/>
        <w:ind w:firstLine="426"/>
        <w:jc w:val="both"/>
        <w:rPr>
          <w:rFonts w:ascii="Tahoma" w:hAnsi="Tahoma" w:cs="Tahoma"/>
          <w:sz w:val="22"/>
          <w:szCs w:val="22"/>
        </w:rPr>
      </w:pPr>
      <w:r w:rsidRPr="003C116C">
        <w:rPr>
          <w:rFonts w:ascii="Tahoma" w:hAnsi="Tahoma" w:cs="Tahoma"/>
          <w:sz w:val="22"/>
          <w:szCs w:val="22"/>
        </w:rPr>
        <w:t>- изменения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14:paraId="13EE3B72" w14:textId="77777777" w:rsidR="005F4C9B" w:rsidRPr="003C116C" w:rsidRDefault="005F4C9B" w:rsidP="005F4C9B">
      <w:pPr>
        <w:shd w:val="clear" w:color="auto" w:fill="FFFFFF"/>
        <w:ind w:firstLine="426"/>
        <w:jc w:val="both"/>
        <w:rPr>
          <w:rFonts w:ascii="Tahoma" w:hAnsi="Tahoma" w:cs="Tahoma"/>
          <w:sz w:val="22"/>
          <w:szCs w:val="22"/>
        </w:rPr>
      </w:pPr>
      <w:r w:rsidRPr="003C116C">
        <w:rPr>
          <w:rFonts w:ascii="Tahoma" w:hAnsi="Tahoma" w:cs="Tahoma"/>
          <w:sz w:val="22"/>
          <w:szCs w:val="22"/>
        </w:rPr>
        <w:t>- изменения нормативных правовых актов в сфере ценообразования в строительстве;</w:t>
      </w:r>
    </w:p>
    <w:p w14:paraId="356B4E9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Договорная (контрактная) цена изменяется по соглашению Сторон в порядке, установленном законодательством и настоящим Договором, с учетом указанных обстоятельств. Изменение цены оформляется дополнительным соглашением к настоящему Договору.</w:t>
      </w:r>
    </w:p>
    <w:p w14:paraId="70B2F05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2.4. При превышении договорной (контрактной) цены над общей стоимостью выполненных работ по актам на сумму превышения уменьшается договорная (контрактная) цена по Договору.</w:t>
      </w:r>
    </w:p>
    <w:p w14:paraId="1BBA17C3"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2.5. Коэффициент на стесненные условия производства работ: 1.0.</w:t>
      </w:r>
    </w:p>
    <w:p w14:paraId="4D2E607E"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2.6. Зимнее удорожание – 0%.</w:t>
      </w:r>
    </w:p>
    <w:p w14:paraId="073894A6" w14:textId="77777777" w:rsidR="005F4C9B" w:rsidRPr="003C116C" w:rsidRDefault="005F4C9B" w:rsidP="005F4C9B">
      <w:pPr>
        <w:pStyle w:val="ConsPlusNormal"/>
        <w:jc w:val="both"/>
        <w:rPr>
          <w:rFonts w:ascii="Tahoma" w:hAnsi="Tahoma" w:cs="Tahoma"/>
          <w:sz w:val="22"/>
          <w:szCs w:val="22"/>
        </w:rPr>
      </w:pPr>
    </w:p>
    <w:p w14:paraId="20AB53BD"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3. ПРАВА И ОБЯЗАННОСТИ СТОРОН</w:t>
      </w:r>
    </w:p>
    <w:p w14:paraId="67B82C4F" w14:textId="77777777" w:rsidR="005F4C9B" w:rsidRPr="003C116C" w:rsidRDefault="005F4C9B" w:rsidP="005F4C9B">
      <w:pPr>
        <w:pStyle w:val="ConsPlusNormal"/>
        <w:jc w:val="both"/>
        <w:rPr>
          <w:rFonts w:ascii="Tahoma" w:hAnsi="Tahoma" w:cs="Tahoma"/>
          <w:sz w:val="22"/>
          <w:szCs w:val="22"/>
        </w:rPr>
      </w:pPr>
    </w:p>
    <w:p w14:paraId="1F88CAD0"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3.1. Заказчик обязан:</w:t>
      </w:r>
    </w:p>
    <w:p w14:paraId="5DD9478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исполнять условия Договора;</w:t>
      </w:r>
    </w:p>
    <w:p w14:paraId="739B030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 осуществлять технический надзор самостоятельно либо с привлечением инженера (инженерной организации);</w:t>
      </w:r>
    </w:p>
    <w:p w14:paraId="1CD0FC3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осуществлять контроль за целевым использованием денежных средств, выделенных на выполнение работ Подрядчиком;</w:t>
      </w:r>
    </w:p>
    <w:p w14:paraId="1868927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обеспечивать непрерывное финансирование выполнения работ Подрядчиком, принимать и своевременно оплачивать эти работы;</w:t>
      </w:r>
    </w:p>
    <w:p w14:paraId="7EC69EF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незамедлительно письменно уведомлять Подрядчика о ненадлежащем качестве выполненных работ и отступлениях от условий Договора;</w:t>
      </w:r>
    </w:p>
    <w:p w14:paraId="24CD40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содействовать Подрядчику при выполнении работ, принимать меры по устранению препятствий в исполнении Договора;</w:t>
      </w:r>
    </w:p>
    <w:p w14:paraId="7121CFBB" w14:textId="77777777" w:rsidR="005F4C9B" w:rsidRPr="003C116C" w:rsidRDefault="005F4C9B" w:rsidP="005F4C9B">
      <w:pPr>
        <w:tabs>
          <w:tab w:val="left" w:pos="851"/>
          <w:tab w:val="left" w:pos="11340"/>
        </w:tabs>
        <w:jc w:val="both"/>
        <w:rPr>
          <w:rFonts w:ascii="Tahoma" w:hAnsi="Tahoma" w:cs="Tahoma"/>
          <w:sz w:val="22"/>
          <w:szCs w:val="22"/>
        </w:rPr>
      </w:pPr>
      <w:r w:rsidRPr="003C116C">
        <w:rPr>
          <w:rFonts w:ascii="Tahoma" w:hAnsi="Tahoma" w:cs="Tahoma"/>
          <w:sz w:val="22"/>
          <w:szCs w:val="22"/>
        </w:rPr>
        <w:t xml:space="preserve">     -  передать Подрядчику объект, подготовленный для производства вышеуказанных работ;</w:t>
      </w:r>
    </w:p>
    <w:p w14:paraId="392B3D68"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 xml:space="preserve">     -  принять по акту у Подрядчика выполненные работы надлежащего качества.</w:t>
      </w:r>
    </w:p>
    <w:p w14:paraId="4ADF9E04" w14:textId="77777777" w:rsidR="005F4C9B" w:rsidRPr="003C116C" w:rsidRDefault="005F4C9B" w:rsidP="005F4C9B">
      <w:pPr>
        <w:tabs>
          <w:tab w:val="left" w:pos="0"/>
          <w:tab w:val="left" w:pos="11340"/>
        </w:tabs>
        <w:jc w:val="both"/>
        <w:rPr>
          <w:rFonts w:ascii="Tahoma" w:hAnsi="Tahoma" w:cs="Tahoma"/>
          <w:sz w:val="22"/>
          <w:szCs w:val="22"/>
        </w:rPr>
      </w:pPr>
      <w:r w:rsidRPr="003C116C">
        <w:rPr>
          <w:rFonts w:ascii="Tahoma" w:hAnsi="Tahoma" w:cs="Tahoma"/>
          <w:sz w:val="22"/>
          <w:szCs w:val="22"/>
        </w:rPr>
        <w:t xml:space="preserve">     -  совместно с бюджетной организацией, в интересах которой действует Заказчик, предоставить Подрядчику на период строительных работ на объекте доступ к сетям энергоснабжения, водоснабжения и в связи с отсутствием раздельного приборного учета потребления коммунальных услуг составить акт формы С-4.</w:t>
      </w:r>
    </w:p>
    <w:p w14:paraId="7FBDD41E"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3.2. Заказчик имеет право:</w:t>
      </w:r>
    </w:p>
    <w:p w14:paraId="307F8CD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вносить в установленном порядке изменения в сметную документацию;</w:t>
      </w:r>
    </w:p>
    <w:p w14:paraId="284AFD6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инициировать внесение изменений и (или) дополнений в Договор, требовать его расторжения, отказаться от исполнения Договора в одностороннем порядке и требовать взыскания убытков в случаях и порядке, предусмотренных законодательством и Договором;</w:t>
      </w:r>
    </w:p>
    <w:p w14:paraId="5FE753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осуществлять контроль и надзор за ходом и качеством выполнения Подрядчиком работ, в том числе за соблюдением сроков их выполнения (графика), целевым использованием выделенных средств, качеством предоставленных Подрядчиком материалов, а также правильностью использования материалов Заказчика, не вмешиваясь при этом в оперативно-хозяйственную деятельность Подрядчика;</w:t>
      </w:r>
    </w:p>
    <w:p w14:paraId="488C3F5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требовать за счет Подрядчика устранения результата работ ненадлежащего качества, в том числе выявленного в течение гарантийного срока, либо устранить его своими силами и (или) с привлечением третьего лица, взыскав с Подрядчика стоимость этих работ;</w:t>
      </w:r>
    </w:p>
    <w:p w14:paraId="47677B1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отказаться от принятия объекта строительства (результата работ) ненадлежащего качества, которое исключает возможность его использования и не может быть устранено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него полного возмещения убытков при расторжении Договора.</w:t>
      </w:r>
    </w:p>
    <w:p w14:paraId="67EA3D4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Заказчик имеет также другие права и обязанности, предусмотренные законодательством и Договором.</w:t>
      </w:r>
    </w:p>
    <w:p w14:paraId="203DCCC6"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3.3. Подрядчик обязан:</w:t>
      </w:r>
    </w:p>
    <w:p w14:paraId="7DE584B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исполнять условия Договора;</w:t>
      </w:r>
    </w:p>
    <w:p w14:paraId="6920866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не передавать без согласия Заказчика сметную документацию (экземпляры, копии) третьим лицам;</w:t>
      </w:r>
    </w:p>
    <w:p w14:paraId="1FD184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выполнять работы в соответствии с требованиями нормативных правовых актов, в том числе ТНПА, а также проектной (сметной) документации;</w:t>
      </w:r>
    </w:p>
    <w:p w14:paraId="43C67D8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выполнять работы в определенные Договором сроки в соответствии со сметной документацией и графиком производства работ (прилагается);</w:t>
      </w:r>
    </w:p>
    <w:p w14:paraId="30CA0C2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проводить по требованию Заказчика презентации материалов, изделий, конструкций и работ, если Заказчик или его представитель не участвует в их закупке;</w:t>
      </w:r>
    </w:p>
    <w:p w14:paraId="52409D1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закупать материальные ресурсы в случаях и порядке, предусмотренном законодательством и Договором;</w:t>
      </w:r>
    </w:p>
    <w:p w14:paraId="13D7574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уведомлять Заказчика об осуществлении экспертной проверки, испытании результата работ, материальных ресурсов, которые используются для выполнения работ;</w:t>
      </w:r>
    </w:p>
    <w:p w14:paraId="473CAD3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оплачивать Заказчику стоимость потребленных в процессе выполнения работ электроэнергии, воды, газа, тепловой энергии в соответствии с актами на передачу этих ресурсов,  отразив их в справке С-3а;</w:t>
      </w:r>
    </w:p>
    <w:p w14:paraId="7DCDF01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 обеспечивать надлежащее и безопасное складирование материалов, регулярную уборку строительной площадки (объекта строительства) от строительных отходов и мусора (аренда контейнера);</w:t>
      </w:r>
    </w:p>
    <w:p w14:paraId="607FBB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принимать меры по сохранности имущества, переданного Заказчиком и иными лицами для выполнения работ;</w:t>
      </w:r>
    </w:p>
    <w:p w14:paraId="1F3F88D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информировать Заказчика о ходе исполнения обязательств по Договору, об обстоятельствах, которые препятствуют его исполнению, а также о принятии соответствующих мер;</w:t>
      </w:r>
    </w:p>
    <w:p w14:paraId="6371DD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своевременно устранять за свой счет результат работ ненадлежащего качества, за который он несет ответственность;</w:t>
      </w:r>
    </w:p>
    <w:p w14:paraId="2251FE7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своевременно предупреждать Заказчика о том, что следование его указаниям о способе выполнения работ угрожает их качеству и пригодности, о наличии других обстоятельств, которые могут вызвать такую угрозу, а также приостанавливать работы до получения его указаний;</w:t>
      </w:r>
    </w:p>
    <w:p w14:paraId="3E9B825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своевременно сообщать Заказчику о необходимости выполнения работ, не предусмотренных в сметной документации (дополнительных работ), об увеличении в связи с этим сметной стоимости работ;</w:t>
      </w:r>
    </w:p>
    <w:p w14:paraId="6EE4AB3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оформлять исполнительную документацию, подтверждающую соответствие выполненных работ сметной документации и требованиям ТНПА, вести и в установленном порядке обеспечивать передачу Заказчику других документов, связанных с исполнением Договора;</w:t>
      </w:r>
    </w:p>
    <w:p w14:paraId="5588FB6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соблюдать нормы и правила охраны труда, техники безопасности, производственной санитарии и пожарной безопасности;</w:t>
      </w:r>
    </w:p>
    <w:p w14:paraId="03216EA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незамедлительно письменно уведомлять Заказчика о любых внеплановых событиях и происшествиях на объекте строительства и (или) в связи с исполнением Договора, в том числе об авариях, несчастных случаях (независимо от степени тяжести), хищениях и иных противоправных действиях, аресте счетов, приостановке работ по решению надзорных органов Республики Беларусь;</w:t>
      </w:r>
    </w:p>
    <w:p w14:paraId="349F5E34" w14:textId="77777777" w:rsidR="005F4C9B" w:rsidRPr="003C116C" w:rsidRDefault="005F4C9B" w:rsidP="005F4C9B">
      <w:pPr>
        <w:pStyle w:val="23"/>
        <w:ind w:left="0" w:firstLine="0"/>
        <w:jc w:val="both"/>
        <w:rPr>
          <w:rFonts w:ascii="Tahoma" w:hAnsi="Tahoma" w:cs="Tahoma"/>
          <w:sz w:val="22"/>
          <w:szCs w:val="22"/>
        </w:rPr>
      </w:pPr>
      <w:r w:rsidRPr="003C116C">
        <w:rPr>
          <w:rFonts w:ascii="Tahoma" w:hAnsi="Tahoma" w:cs="Tahoma"/>
          <w:sz w:val="22"/>
          <w:szCs w:val="22"/>
        </w:rPr>
        <w:t>- в случае установки проверяющими органами завышения объемов выполненных работ, необоснованное применение цены на материалы, в течение 10 дней возмещает в бюджет незаконно полученные финансовые средства, согласно акту проверки;</w:t>
      </w:r>
    </w:p>
    <w:p w14:paraId="60EDC0B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передать Заказчику в порядке, установленном законодательством и Договором, результат работ.</w:t>
      </w:r>
    </w:p>
    <w:p w14:paraId="1C0621F1"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3.4. Подрядчик имеет право:</w:t>
      </w:r>
    </w:p>
    <w:p w14:paraId="3250D3A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получать плату за выполнение работ в соответствии с Договором;</w:t>
      </w:r>
    </w:p>
    <w:p w14:paraId="61D44A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с письменного согласия Заказчика привлекать для выполнения отдельных работ субподрядчиков;</w:t>
      </w:r>
    </w:p>
    <w:p w14:paraId="283B812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приостанавливать выполнение работ в случае неисполнения Заказчиком своих обязательств по Договору;</w:t>
      </w:r>
    </w:p>
    <w:p w14:paraId="0DD738F3" w14:textId="77777777" w:rsidR="005F4C9B" w:rsidRPr="003C116C" w:rsidRDefault="005F4C9B" w:rsidP="005F4C9B">
      <w:pPr>
        <w:pStyle w:val="23"/>
        <w:ind w:left="-142" w:firstLine="0"/>
        <w:jc w:val="both"/>
        <w:rPr>
          <w:rFonts w:ascii="Tahoma" w:hAnsi="Tahoma" w:cs="Tahoma"/>
          <w:sz w:val="22"/>
          <w:szCs w:val="22"/>
        </w:rPr>
      </w:pPr>
      <w:r w:rsidRPr="003C116C">
        <w:rPr>
          <w:rFonts w:ascii="Tahoma" w:hAnsi="Tahoma" w:cs="Tahoma"/>
          <w:sz w:val="22"/>
          <w:szCs w:val="22"/>
        </w:rPr>
        <w:t xml:space="preserve">       - выполнить дополнительные работы, не учтенные в проектной документации, смете, но необходимые для дальнейшего возведения объекта (работ, услуг), согласовав их в пятидневный срок с Заказчиком;</w:t>
      </w:r>
    </w:p>
    <w:p w14:paraId="14B06C1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инициировать внесение изменений и (или) дополнений в Договор, требовать его расторжения, отказаться от исполнения Договора в одностороннем порядке в случаях, предусмотренных законодательством и Договором;</w:t>
      </w:r>
    </w:p>
    <w:p w14:paraId="4F2F6F7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  </w:t>
      </w:r>
      <w:r w:rsidRPr="003C116C">
        <w:rPr>
          <w:rStyle w:val="word-wrapper"/>
          <w:rFonts w:ascii="Tahoma" w:hAnsi="Tahoma" w:cs="Tahoma"/>
          <w:color w:val="242424"/>
          <w:sz w:val="22"/>
          <w:szCs w:val="22"/>
          <w:shd w:val="clear" w:color="auto" w:fill="FFFFFF"/>
        </w:rPr>
        <w:t>не использовать в своей деятельности печать (</w:t>
      </w:r>
      <w:r w:rsidRPr="003C116C">
        <w:rPr>
          <w:rStyle w:val="word-wrapper"/>
          <w:rFonts w:ascii="Tahoma" w:hAnsi="Tahoma" w:cs="Tahoma"/>
          <w:sz w:val="22"/>
          <w:szCs w:val="22"/>
        </w:rPr>
        <w:t>подп. 3.11 п. 3</w:t>
      </w:r>
      <w:r w:rsidRPr="003C116C">
        <w:rPr>
          <w:rStyle w:val="fake-non-breaking-space"/>
          <w:rFonts w:ascii="Tahoma" w:hAnsi="Tahoma" w:cs="Tahoma"/>
          <w:color w:val="242424"/>
          <w:sz w:val="22"/>
          <w:szCs w:val="22"/>
          <w:shd w:val="clear" w:color="auto" w:fill="FFFFFF"/>
        </w:rPr>
        <w:t> </w:t>
      </w:r>
      <w:r w:rsidRPr="003C116C">
        <w:rPr>
          <w:rStyle w:val="word-wrapper"/>
          <w:rFonts w:ascii="Tahoma" w:hAnsi="Tahoma" w:cs="Tahoma"/>
          <w:color w:val="242424"/>
          <w:sz w:val="22"/>
          <w:szCs w:val="22"/>
          <w:shd w:val="clear" w:color="auto" w:fill="FFFFFF"/>
        </w:rPr>
        <w:t>Декрета N 7);</w:t>
      </w:r>
    </w:p>
    <w:p w14:paraId="69D422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Подрядчик имеет также другие права и обязанности, предусмотренные законодательством и Договором.</w:t>
      </w:r>
    </w:p>
    <w:p w14:paraId="0A3CE637" w14:textId="77777777" w:rsidR="005F4C9B" w:rsidRPr="003C116C" w:rsidRDefault="005F4C9B" w:rsidP="005F4C9B">
      <w:pPr>
        <w:pStyle w:val="23"/>
        <w:jc w:val="both"/>
        <w:rPr>
          <w:rFonts w:ascii="Tahoma" w:hAnsi="Tahoma" w:cs="Tahoma"/>
          <w:sz w:val="22"/>
          <w:szCs w:val="22"/>
        </w:rPr>
      </w:pPr>
      <w:r w:rsidRPr="003C116C">
        <w:rPr>
          <w:rFonts w:ascii="Tahoma" w:hAnsi="Tahoma" w:cs="Tahoma"/>
          <w:sz w:val="22"/>
          <w:szCs w:val="22"/>
        </w:rPr>
        <w:t xml:space="preserve">  </w:t>
      </w:r>
    </w:p>
    <w:p w14:paraId="5D5891AA"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4. СДАЧА И ПРИЕМКА РЕЗУЛЬТАТА РАБОТ</w:t>
      </w:r>
    </w:p>
    <w:p w14:paraId="29D8FDC0" w14:textId="77777777" w:rsidR="005F4C9B" w:rsidRPr="003C116C" w:rsidRDefault="005F4C9B" w:rsidP="005F4C9B">
      <w:pPr>
        <w:pStyle w:val="ConsPlusNormal"/>
        <w:jc w:val="both"/>
        <w:rPr>
          <w:rFonts w:ascii="Tahoma" w:hAnsi="Tahoma" w:cs="Tahoma"/>
          <w:sz w:val="22"/>
          <w:szCs w:val="22"/>
        </w:rPr>
      </w:pPr>
    </w:p>
    <w:p w14:paraId="048B842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4.1. Сдача выполненных работ Подрядчиком и их приемка Заказчиком оформляются актом сдачи-приемки выполненных строительных и иных специальных монтажных работ по форме С-2а, утвержденной Министерством архитектуры и строительства Республики Беларусь.</w:t>
      </w:r>
    </w:p>
    <w:p w14:paraId="775A422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К акту сдачи-приемки выполненных строительных и иных специальных монтажных работ прилагаются акты освидетельствования скрытых работ и промежуточной приемки отдельных несущих конструкций.</w:t>
      </w:r>
    </w:p>
    <w:p w14:paraId="5CA8DEE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4.2. Заказчик, получивший сообщение Подрядчика о готовности к сдаче выполненных работ, обязан в течение 3 (трех) дней приступить к их приемке.</w:t>
      </w:r>
    </w:p>
    <w:p w14:paraId="557B62B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отказе одной из Сторон от подписания акта сдачи-приемки работ в нем делается отметка об этом с указанием мотивов отказа и акт подписывается другой Стороной. Акт сдачи-приемки работ, подписанный только одной Стороной, может быть признан в судебном порядке недействительным лишь в случае, если мотивы отказа от подписания этого акта признаны судом обоснованными.</w:t>
      </w:r>
    </w:p>
    <w:p w14:paraId="7987AF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Акты сдачи-приемки работ, а также документы, подтверждающие исправление результата работ ненадлежащего качества, хранятся Заказчиком.</w:t>
      </w:r>
    </w:p>
    <w:p w14:paraId="6575B51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xml:space="preserve">4.3. Гарантийный срок на выполненные работы составляет </w:t>
      </w:r>
      <w:r w:rsidRPr="003C116C">
        <w:rPr>
          <w:rFonts w:ascii="Tahoma" w:hAnsi="Tahoma" w:cs="Tahoma"/>
          <w:b/>
          <w:bCs/>
          <w:sz w:val="22"/>
          <w:szCs w:val="22"/>
        </w:rPr>
        <w:t>____ (_______) лет</w:t>
      </w:r>
      <w:r w:rsidRPr="003C116C">
        <w:rPr>
          <w:rFonts w:ascii="Tahoma" w:hAnsi="Tahoma" w:cs="Tahoma"/>
          <w:sz w:val="22"/>
          <w:szCs w:val="22"/>
        </w:rPr>
        <w:t>, за исключением технологического, инженерного, сантехнического, электротехнического и другого оборудования, материалов и изделий, использованных для выполнения работ, гарантийный срок на которые устанавливается законодательством, в том числе ТНПА, или изготовителем.</w:t>
      </w:r>
    </w:p>
    <w:p w14:paraId="6FB1665B"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Исчисление гарантийного срока начинается со дня приемки Заказчиком результата работ.</w:t>
      </w:r>
    </w:p>
    <w:p w14:paraId="03B0AEF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4.4. При передаче Заказчику результата работ Подрядчик оформляет гарантийное письмо.</w:t>
      </w:r>
    </w:p>
    <w:p w14:paraId="2C340D0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4.5. Подрядчик гарантирует достижение объектом строительства (результатом работ) указанных в проектной (сметной) документации показателей и возможность эксплуатации объекта строительства (результата работ) в соответствии с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они произошли вследствие естественного износа объекта строительства (результата работ) или его части, неправильной эксплуатации или неправильности инструкции по его эксплуатации, разработанной самим Заказчиком или привлеченными им третьими лицами, ненадлежащих работ, произведенных самим Заказчиком или привлеченными им третьими лицами.</w:t>
      </w:r>
    </w:p>
    <w:p w14:paraId="63E45ED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4.6. Риск случайной гибели или случайного повреждения объекта строительства (результата работ) до его приемки в установленном порядке Заказчиком несет Подрядчик.</w:t>
      </w:r>
    </w:p>
    <w:p w14:paraId="4B18539F" w14:textId="77777777" w:rsidR="005F4C9B" w:rsidRPr="003C116C" w:rsidRDefault="005F4C9B" w:rsidP="005F4C9B">
      <w:pPr>
        <w:pStyle w:val="ConsPlusNormal"/>
        <w:jc w:val="center"/>
        <w:rPr>
          <w:rFonts w:ascii="Tahoma" w:hAnsi="Tahoma" w:cs="Tahoma"/>
          <w:b/>
          <w:bCs/>
          <w:sz w:val="22"/>
          <w:szCs w:val="22"/>
        </w:rPr>
      </w:pPr>
    </w:p>
    <w:p w14:paraId="7F4CE6F4"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5. ПОРЯДОК РАСЧЕТОВ</w:t>
      </w:r>
    </w:p>
    <w:p w14:paraId="444529EF" w14:textId="77777777" w:rsidR="005F4C9B" w:rsidRPr="003C116C" w:rsidRDefault="005F4C9B" w:rsidP="005F4C9B">
      <w:pPr>
        <w:pStyle w:val="ConsPlusNormal"/>
        <w:jc w:val="both"/>
        <w:rPr>
          <w:rFonts w:ascii="Tahoma" w:hAnsi="Tahoma" w:cs="Tahoma"/>
          <w:sz w:val="22"/>
          <w:szCs w:val="22"/>
        </w:rPr>
      </w:pPr>
    </w:p>
    <w:p w14:paraId="2C668314"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5.1.</w:t>
      </w:r>
      <w:r w:rsidRPr="003C116C">
        <w:rPr>
          <w:rFonts w:ascii="Tahoma" w:hAnsi="Tahoma" w:cs="Tahoma"/>
          <w:sz w:val="22"/>
          <w:szCs w:val="22"/>
        </w:rPr>
        <w:tab/>
        <w:t>За расчетный период принимается месяц.</w:t>
      </w:r>
    </w:p>
    <w:p w14:paraId="73BF5427" w14:textId="77777777" w:rsidR="005F4C9B" w:rsidRPr="003C116C" w:rsidRDefault="005F4C9B" w:rsidP="0015578B">
      <w:pPr>
        <w:pStyle w:val="23"/>
        <w:autoSpaceDE w:val="0"/>
        <w:autoSpaceDN w:val="0"/>
        <w:adjustRightInd w:val="0"/>
        <w:ind w:left="0" w:firstLine="720"/>
        <w:jc w:val="both"/>
        <w:rPr>
          <w:rFonts w:ascii="Tahoma" w:hAnsi="Tahoma" w:cs="Tahoma"/>
          <w:sz w:val="22"/>
          <w:szCs w:val="22"/>
        </w:rPr>
      </w:pPr>
      <w:r w:rsidRPr="003C116C">
        <w:rPr>
          <w:rFonts w:ascii="Tahoma" w:hAnsi="Tahoma" w:cs="Tahoma"/>
          <w:sz w:val="22"/>
          <w:szCs w:val="22"/>
        </w:rPr>
        <w:t>5.2.</w:t>
      </w:r>
      <w:r w:rsidRPr="003C116C">
        <w:rPr>
          <w:rFonts w:ascii="Tahoma" w:hAnsi="Tahoma" w:cs="Tahoma"/>
          <w:sz w:val="22"/>
          <w:szCs w:val="22"/>
        </w:rPr>
        <w:tab/>
        <w:t xml:space="preserve">Источник финансирования - </w:t>
      </w:r>
      <w:r w:rsidRPr="003C116C">
        <w:rPr>
          <w:rFonts w:ascii="Tahoma" w:hAnsi="Tahoma" w:cs="Tahoma"/>
          <w:b/>
          <w:bCs/>
          <w:sz w:val="22"/>
          <w:szCs w:val="22"/>
        </w:rPr>
        <w:t>местный бюджет.</w:t>
      </w:r>
    </w:p>
    <w:p w14:paraId="0E0C5DB9" w14:textId="77777777" w:rsidR="005F4C9B" w:rsidRPr="003C116C" w:rsidRDefault="005F4C9B" w:rsidP="0015578B">
      <w:pPr>
        <w:pStyle w:val="il-text-alignjustify"/>
        <w:shd w:val="clear" w:color="auto" w:fill="FFFFFF"/>
        <w:spacing w:before="0" w:beforeAutospacing="0" w:after="0" w:afterAutospacing="0"/>
        <w:ind w:firstLine="720"/>
        <w:jc w:val="both"/>
        <w:rPr>
          <w:rFonts w:ascii="Tahoma" w:hAnsi="Tahoma" w:cs="Tahoma"/>
          <w:color w:val="242424"/>
          <w:sz w:val="22"/>
          <w:szCs w:val="22"/>
          <w:lang w:eastAsia="ru-BY"/>
        </w:rPr>
      </w:pPr>
      <w:r w:rsidRPr="003C116C">
        <w:rPr>
          <w:rFonts w:ascii="Tahoma" w:hAnsi="Tahoma" w:cs="Tahoma"/>
          <w:sz w:val="22"/>
          <w:szCs w:val="22"/>
        </w:rPr>
        <w:t>5.3.</w:t>
      </w:r>
      <w:r w:rsidRPr="003C116C">
        <w:rPr>
          <w:rFonts w:ascii="Tahoma" w:hAnsi="Tahoma" w:cs="Tahoma"/>
          <w:sz w:val="22"/>
          <w:szCs w:val="22"/>
        </w:rPr>
        <w:tab/>
        <w:t xml:space="preserve">Цена строительства объекта (работ, услуг) сформирована в соответствии с положением о </w:t>
      </w:r>
      <w:r w:rsidRPr="003C116C">
        <w:rPr>
          <w:rFonts w:ascii="Tahoma" w:hAnsi="Tahoma" w:cs="Tahoma"/>
          <w:color w:val="242424"/>
          <w:sz w:val="22"/>
          <w:szCs w:val="22"/>
          <w:shd w:val="clear" w:color="auto" w:fill="FFFFFF"/>
        </w:rPr>
        <w:t>порядке формирования неизменной цены на выполнение подрядных работ по объектам текущего ремонта, утверждённого П</w:t>
      </w:r>
      <w:r w:rsidRPr="003C116C">
        <w:rPr>
          <w:rFonts w:ascii="Tahoma" w:hAnsi="Tahoma" w:cs="Tahoma"/>
          <w:color w:val="242424"/>
          <w:sz w:val="22"/>
          <w:szCs w:val="22"/>
          <w:lang w:val="ru-BY" w:eastAsia="ru-BY"/>
        </w:rPr>
        <w:t>остановление</w:t>
      </w:r>
      <w:r w:rsidRPr="003C116C">
        <w:rPr>
          <w:rFonts w:ascii="Tahoma" w:hAnsi="Tahoma" w:cs="Tahoma"/>
          <w:color w:val="242424"/>
          <w:sz w:val="22"/>
          <w:szCs w:val="22"/>
          <w:lang w:eastAsia="ru-BY"/>
        </w:rPr>
        <w:t xml:space="preserve">м </w:t>
      </w:r>
      <w:r w:rsidRPr="003C116C">
        <w:rPr>
          <w:rFonts w:ascii="Tahoma" w:hAnsi="Tahoma" w:cs="Tahoma"/>
          <w:color w:val="242424"/>
          <w:sz w:val="22"/>
          <w:szCs w:val="22"/>
          <w:lang w:val="ru-BY" w:eastAsia="ru-BY"/>
        </w:rPr>
        <w:t>Совета Министров</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Республики Беларусь</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18.11.2011 N 1553</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(в редакции постановления</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Совета Министров</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Республики Беларусь</w:t>
      </w:r>
      <w:r w:rsidRPr="003C116C">
        <w:rPr>
          <w:rFonts w:ascii="Tahoma" w:hAnsi="Tahoma" w:cs="Tahoma"/>
          <w:color w:val="242424"/>
          <w:sz w:val="22"/>
          <w:szCs w:val="22"/>
          <w:lang w:eastAsia="ru-BY"/>
        </w:rPr>
        <w:t xml:space="preserve"> </w:t>
      </w:r>
      <w:r w:rsidRPr="003C116C">
        <w:rPr>
          <w:rFonts w:ascii="Tahoma" w:hAnsi="Tahoma" w:cs="Tahoma"/>
          <w:color w:val="242424"/>
          <w:sz w:val="22"/>
          <w:szCs w:val="22"/>
          <w:lang w:val="ru-BY" w:eastAsia="ru-BY"/>
        </w:rPr>
        <w:t>15.05.2025 N 266</w:t>
      </w:r>
      <w:r w:rsidRPr="003C116C">
        <w:rPr>
          <w:rFonts w:ascii="Tahoma" w:hAnsi="Tahoma" w:cs="Tahoma"/>
          <w:color w:val="242424"/>
          <w:sz w:val="22"/>
          <w:szCs w:val="22"/>
          <w:lang w:eastAsia="ru-BY"/>
        </w:rPr>
        <w:t xml:space="preserve"> </w:t>
      </w:r>
      <w:r w:rsidRPr="003C116C">
        <w:rPr>
          <w:rFonts w:ascii="Tahoma" w:hAnsi="Tahoma" w:cs="Tahoma"/>
          <w:sz w:val="22"/>
          <w:szCs w:val="22"/>
        </w:rPr>
        <w:t>о совершенствовании архитектурной, градостроительной и строительной деятельности</w:t>
      </w:r>
      <w:r w:rsidRPr="003C116C">
        <w:rPr>
          <w:rFonts w:ascii="Tahoma" w:hAnsi="Tahoma" w:cs="Tahoma"/>
          <w:color w:val="242424"/>
          <w:sz w:val="22"/>
          <w:szCs w:val="22"/>
          <w:lang w:val="ru-BY" w:eastAsia="ru-BY"/>
        </w:rPr>
        <w:t>)</w:t>
      </w:r>
      <w:r w:rsidR="0015578B" w:rsidRPr="003C116C">
        <w:rPr>
          <w:rFonts w:ascii="Tahoma" w:hAnsi="Tahoma" w:cs="Tahoma"/>
          <w:color w:val="242424"/>
          <w:sz w:val="22"/>
          <w:szCs w:val="22"/>
          <w:lang w:eastAsia="ru-BY"/>
        </w:rPr>
        <w:t>.</w:t>
      </w:r>
    </w:p>
    <w:p w14:paraId="0B7437EF"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5.4.</w:t>
      </w:r>
      <w:r w:rsidRPr="003C116C">
        <w:rPr>
          <w:rFonts w:ascii="Tahoma" w:hAnsi="Tahoma" w:cs="Tahoma"/>
          <w:sz w:val="22"/>
          <w:szCs w:val="22"/>
        </w:rPr>
        <w:tab/>
        <w:t>Основанием для расчетов за выполненные работы служат подписанная представителями заказчика и подрядчика справка о стоимости выполненных работ с указанием даты её подписания (форма С-3а), составленная на основании актов сдачи приёмки выполненных строительных и иных специализированных монтажных работ (форма С-2а). Заказчик обязан в течение 5 рабочих дней рассмотреть представленные подрядчиком справки, заверить их подписью и печатью. При несогласии с данными, отраженными в справке, Заказчик возвращает их с мотивированным отказом в письменной форме в указанный срок.</w:t>
      </w:r>
    </w:p>
    <w:p w14:paraId="0492885F" w14:textId="77777777" w:rsidR="005F4C9B" w:rsidRPr="003C116C" w:rsidRDefault="005F4C9B" w:rsidP="005F4C9B">
      <w:pPr>
        <w:tabs>
          <w:tab w:val="left" w:pos="851"/>
          <w:tab w:val="center" w:pos="6095"/>
          <w:tab w:val="left" w:pos="11340"/>
        </w:tabs>
        <w:jc w:val="both"/>
        <w:rPr>
          <w:rFonts w:ascii="Tahoma" w:hAnsi="Tahoma" w:cs="Tahoma"/>
          <w:sz w:val="22"/>
          <w:szCs w:val="22"/>
        </w:rPr>
      </w:pPr>
      <w:r w:rsidRPr="003C116C">
        <w:rPr>
          <w:rFonts w:ascii="Tahoma" w:hAnsi="Tahoma" w:cs="Tahoma"/>
          <w:sz w:val="22"/>
          <w:szCs w:val="22"/>
        </w:rPr>
        <w:t>Подрядчик предоставляет комплект вышеназванных документов в количестве не менее 2 (двух) экземпляров.</w:t>
      </w:r>
    </w:p>
    <w:p w14:paraId="04864F00" w14:textId="77777777" w:rsidR="005F4C9B" w:rsidRPr="003C116C" w:rsidRDefault="005F4C9B" w:rsidP="0015578B">
      <w:pPr>
        <w:ind w:firstLine="720"/>
        <w:jc w:val="both"/>
        <w:rPr>
          <w:rFonts w:ascii="Tahoma" w:hAnsi="Tahoma" w:cs="Tahoma"/>
          <w:sz w:val="22"/>
          <w:szCs w:val="22"/>
        </w:rPr>
      </w:pPr>
      <w:r w:rsidRPr="003C116C">
        <w:rPr>
          <w:rFonts w:ascii="Tahoma" w:hAnsi="Tahoma" w:cs="Tahoma"/>
          <w:sz w:val="22"/>
          <w:szCs w:val="22"/>
        </w:rPr>
        <w:t>5.5.</w:t>
      </w:r>
      <w:r w:rsidRPr="003C116C">
        <w:rPr>
          <w:rFonts w:ascii="Tahoma" w:hAnsi="Tahoma" w:cs="Tahoma"/>
          <w:sz w:val="22"/>
          <w:szCs w:val="22"/>
        </w:rPr>
        <w:tab/>
        <w:t>Стоимость материалов, используемых Подрядчиком на данном объекте, включается в акты выполненных работ. Ответственность за стоимость приобретаемых на объект материалов несет Подрядчик.</w:t>
      </w:r>
    </w:p>
    <w:p w14:paraId="2F91661A" w14:textId="77777777" w:rsidR="005F4C9B" w:rsidRPr="003C116C" w:rsidRDefault="005F4C9B" w:rsidP="0015578B">
      <w:pPr>
        <w:ind w:firstLine="720"/>
        <w:jc w:val="both"/>
        <w:rPr>
          <w:rFonts w:ascii="Tahoma" w:hAnsi="Tahoma" w:cs="Tahoma"/>
          <w:sz w:val="22"/>
          <w:szCs w:val="22"/>
        </w:rPr>
      </w:pPr>
      <w:r w:rsidRPr="003C116C">
        <w:rPr>
          <w:rFonts w:ascii="Tahoma" w:hAnsi="Tahoma" w:cs="Tahoma"/>
          <w:sz w:val="22"/>
          <w:szCs w:val="22"/>
        </w:rPr>
        <w:lastRenderedPageBreak/>
        <w:t xml:space="preserve">5.6. </w:t>
      </w:r>
      <w:r w:rsidRPr="003C116C">
        <w:rPr>
          <w:rFonts w:ascii="Tahoma" w:hAnsi="Tahoma" w:cs="Tahoma"/>
          <w:spacing w:val="4"/>
          <w:sz w:val="22"/>
          <w:szCs w:val="22"/>
        </w:rPr>
        <w:t xml:space="preserve">Заказчик обязуется </w:t>
      </w:r>
      <w:r w:rsidRPr="003C116C">
        <w:rPr>
          <w:rFonts w:ascii="Tahoma" w:hAnsi="Tahoma" w:cs="Tahoma"/>
          <w:b/>
          <w:bCs/>
          <w:spacing w:val="4"/>
          <w:sz w:val="22"/>
          <w:szCs w:val="22"/>
        </w:rPr>
        <w:t>в течение 20 рабочих дней</w:t>
      </w:r>
      <w:r w:rsidRPr="003C116C">
        <w:rPr>
          <w:rFonts w:ascii="Tahoma" w:hAnsi="Tahoma" w:cs="Tahoma"/>
          <w:spacing w:val="4"/>
          <w:sz w:val="22"/>
          <w:szCs w:val="22"/>
        </w:rPr>
        <w:t xml:space="preserve"> после дня подписания </w:t>
      </w:r>
      <w:r w:rsidRPr="003C116C">
        <w:rPr>
          <w:rFonts w:ascii="Tahoma" w:hAnsi="Tahoma" w:cs="Tahoma"/>
          <w:sz w:val="22"/>
          <w:szCs w:val="22"/>
        </w:rPr>
        <w:t xml:space="preserve">справки о стоимости выполненных работ (форма С-3а), </w:t>
      </w:r>
      <w:r w:rsidRPr="003C116C">
        <w:rPr>
          <w:rFonts w:ascii="Tahoma" w:hAnsi="Tahoma" w:cs="Tahoma"/>
          <w:spacing w:val="4"/>
          <w:sz w:val="22"/>
          <w:szCs w:val="22"/>
        </w:rPr>
        <w:t>передать документы для оплаты в органы казначейства</w:t>
      </w:r>
      <w:r w:rsidRPr="003C116C">
        <w:rPr>
          <w:rFonts w:ascii="Tahoma" w:hAnsi="Tahoma" w:cs="Tahoma"/>
          <w:sz w:val="22"/>
          <w:szCs w:val="22"/>
        </w:rPr>
        <w:t xml:space="preserve">. </w:t>
      </w:r>
      <w:r w:rsidRPr="003C116C">
        <w:rPr>
          <w:rFonts w:ascii="Tahoma" w:hAnsi="Tahoma" w:cs="Tahoma"/>
          <w:spacing w:val="4"/>
          <w:sz w:val="22"/>
          <w:szCs w:val="22"/>
        </w:rPr>
        <w:t>За несвоевременность оплаты органами казначейства «Заказчик» ответственности не несет.</w:t>
      </w:r>
    </w:p>
    <w:p w14:paraId="7806C8A3" w14:textId="77777777" w:rsidR="005F4C9B" w:rsidRPr="003C116C" w:rsidRDefault="005F4C9B" w:rsidP="0015578B">
      <w:pPr>
        <w:pStyle w:val="23"/>
        <w:ind w:left="0" w:firstLine="720"/>
        <w:jc w:val="both"/>
        <w:rPr>
          <w:rFonts w:ascii="Tahoma" w:hAnsi="Tahoma" w:cs="Tahoma"/>
          <w:sz w:val="22"/>
          <w:szCs w:val="22"/>
        </w:rPr>
      </w:pPr>
      <w:r w:rsidRPr="003C116C">
        <w:rPr>
          <w:rFonts w:ascii="Tahoma" w:hAnsi="Tahoma" w:cs="Tahoma"/>
          <w:sz w:val="22"/>
          <w:szCs w:val="22"/>
        </w:rPr>
        <w:t>5.7.</w:t>
      </w:r>
      <w:r w:rsidRPr="003C116C">
        <w:rPr>
          <w:rFonts w:ascii="Tahoma" w:hAnsi="Tahoma" w:cs="Tahoma"/>
          <w:b/>
          <w:bCs/>
          <w:sz w:val="22"/>
          <w:szCs w:val="22"/>
        </w:rPr>
        <w:tab/>
      </w:r>
      <w:r w:rsidRPr="003C116C">
        <w:rPr>
          <w:rFonts w:ascii="Tahoma" w:hAnsi="Tahoma" w:cs="Tahoma"/>
          <w:bCs/>
          <w:sz w:val="22"/>
          <w:szCs w:val="22"/>
        </w:rPr>
        <w:t xml:space="preserve">При срыве по вине Подрядчика сроков выполнения ремонтно-строительных работ, установленных настоящим Договором, строительные работы, выполненные после указанного срока, оплачиваются по ценам, действовавшим </w:t>
      </w:r>
      <w:r w:rsidRPr="003C116C">
        <w:rPr>
          <w:rFonts w:ascii="Tahoma" w:hAnsi="Tahoma" w:cs="Tahoma"/>
          <w:sz w:val="22"/>
          <w:szCs w:val="22"/>
        </w:rPr>
        <w:t>на установленный период их завершения.</w:t>
      </w:r>
    </w:p>
    <w:p w14:paraId="374C0336" w14:textId="77777777" w:rsidR="005F4C9B" w:rsidRPr="003C116C" w:rsidRDefault="005F4C9B" w:rsidP="0015578B">
      <w:pPr>
        <w:adjustRightInd w:val="0"/>
        <w:ind w:firstLine="720"/>
        <w:jc w:val="both"/>
        <w:outlineLvl w:val="1"/>
        <w:rPr>
          <w:rFonts w:ascii="Tahoma" w:hAnsi="Tahoma" w:cs="Tahoma"/>
          <w:bCs/>
          <w:sz w:val="22"/>
          <w:szCs w:val="22"/>
        </w:rPr>
      </w:pPr>
      <w:r w:rsidRPr="003C116C">
        <w:rPr>
          <w:rFonts w:ascii="Tahoma" w:hAnsi="Tahoma" w:cs="Tahoma"/>
          <w:sz w:val="22"/>
          <w:szCs w:val="22"/>
        </w:rPr>
        <w:t>5.8.</w:t>
      </w:r>
      <w:r w:rsidRPr="003C116C">
        <w:rPr>
          <w:rFonts w:ascii="Tahoma" w:hAnsi="Tahoma" w:cs="Tahoma"/>
          <w:b/>
          <w:bCs/>
          <w:sz w:val="22"/>
          <w:szCs w:val="22"/>
        </w:rPr>
        <w:tab/>
      </w:r>
      <w:r w:rsidRPr="003C116C">
        <w:rPr>
          <w:rFonts w:ascii="Tahoma" w:hAnsi="Tahoma" w:cs="Tahoma"/>
          <w:bCs/>
          <w:sz w:val="22"/>
          <w:szCs w:val="22"/>
        </w:rPr>
        <w:t xml:space="preserve">Выполненные строительные работы ненадлежащего качества </w:t>
      </w:r>
      <w:r w:rsidRPr="003C116C">
        <w:rPr>
          <w:rFonts w:ascii="Tahoma" w:hAnsi="Tahoma" w:cs="Tahoma"/>
          <w:sz w:val="22"/>
          <w:szCs w:val="22"/>
        </w:rPr>
        <w:t>оплате не подлежат, не оплачиваются до устранения дефектов и последующие, технологически связанные с ними строительные работы. После устранения дефектов, ранее выполненные строительные работы подлежат оплате по ценам, действовавшим на первоначально установленную Договором дату их выполнения.</w:t>
      </w:r>
    </w:p>
    <w:p w14:paraId="7A23FAF7"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5.9. Стоимость дополнительных работ формируется в размере их сметной стоимости, определенной на дату начала разработки сметы, с учетом прогнозного индекса месяца выполнения таких работ.</w:t>
      </w:r>
    </w:p>
    <w:p w14:paraId="515FD974"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Стоимость дополнительных работ отражается при уточнении графика производства работ и графика платежей отдельной строкой.</w:t>
      </w:r>
    </w:p>
    <w:p w14:paraId="65261D91" w14:textId="77777777" w:rsidR="005F4C9B" w:rsidRPr="003C116C" w:rsidRDefault="005F4C9B" w:rsidP="005F4C9B">
      <w:pPr>
        <w:pStyle w:val="ConsPlusNormal"/>
        <w:jc w:val="both"/>
        <w:rPr>
          <w:rFonts w:ascii="Tahoma" w:hAnsi="Tahoma" w:cs="Tahoma"/>
          <w:sz w:val="22"/>
          <w:szCs w:val="22"/>
        </w:rPr>
      </w:pPr>
      <w:r w:rsidRPr="003C116C">
        <w:rPr>
          <w:rFonts w:ascii="Tahoma" w:hAnsi="Tahoma" w:cs="Tahoma"/>
          <w:sz w:val="22"/>
          <w:szCs w:val="22"/>
        </w:rPr>
        <w:t>При этом под дополнительными работами понимаются подрядные работы, технологически связанные с подрядными работами, предусмотренными в дефектном акте и (или) смете, договорной (контрактной) цене, не предусмотренные в дефектном акте и (или) смете, договорной (контрактной) цене, необходимость выполнения которых возникла в процессе выполнения подрядных работ в целях исполнения обязательных требований в строительстве (достижения потребительских и качественных характеристик объекта) и подтверждена актом, подписанным Заказчиком и Подрядчиком.</w:t>
      </w:r>
    </w:p>
    <w:p w14:paraId="02492922" w14:textId="77777777" w:rsidR="00C05BA5" w:rsidRPr="003C116C" w:rsidRDefault="00510BFC" w:rsidP="00C05BA5">
      <w:pPr>
        <w:pStyle w:val="il-text-indent095cm"/>
        <w:shd w:val="clear" w:color="auto" w:fill="FFFFFF"/>
        <w:spacing w:before="0" w:beforeAutospacing="0" w:after="0" w:afterAutospacing="0"/>
        <w:ind w:firstLine="450"/>
        <w:jc w:val="both"/>
        <w:rPr>
          <w:rFonts w:ascii="Tahoma" w:hAnsi="Tahoma" w:cs="Tahoma"/>
          <w:color w:val="242424"/>
          <w:sz w:val="22"/>
          <w:szCs w:val="22"/>
        </w:rPr>
      </w:pPr>
      <w:r w:rsidRPr="003C116C">
        <w:rPr>
          <w:rFonts w:ascii="Tahoma" w:hAnsi="Tahoma" w:cs="Tahoma"/>
          <w:sz w:val="22"/>
          <w:szCs w:val="22"/>
        </w:rPr>
        <w:t xml:space="preserve">5.10. </w:t>
      </w:r>
      <w:r w:rsidR="00C05BA5" w:rsidRPr="003C116C">
        <w:rPr>
          <w:rStyle w:val="word-wrapper"/>
          <w:rFonts w:ascii="Tahoma" w:hAnsi="Tahoma" w:cs="Tahoma"/>
          <w:color w:val="242424"/>
          <w:sz w:val="22"/>
          <w:szCs w:val="22"/>
        </w:rPr>
        <w:t>При превышении общей стоимости выполненных подрядных работ по актам над</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неизменной</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ценой</w:t>
      </w:r>
      <w:r w:rsidR="00C05BA5" w:rsidRPr="003C116C">
        <w:rPr>
          <w:rFonts w:ascii="Tahoma" w:hAnsi="Tahoma" w:cs="Tahoma"/>
          <w:color w:val="242424"/>
          <w:sz w:val="22"/>
          <w:szCs w:val="22"/>
        </w:rPr>
        <w:t> </w:t>
      </w:r>
      <w:r w:rsidR="00C05BA5" w:rsidRPr="003C116C">
        <w:rPr>
          <w:rStyle w:val="word-wrapper"/>
          <w:rFonts w:ascii="Tahoma" w:hAnsi="Tahoma" w:cs="Tahoma"/>
          <w:color w:val="242424"/>
          <w:sz w:val="22"/>
          <w:szCs w:val="22"/>
        </w:rPr>
        <w:t>стоимость работ, выполненных в последнем месяце, уменьшается в акте на сумму превышения.</w:t>
      </w:r>
    </w:p>
    <w:p w14:paraId="4BBBAE94" w14:textId="77777777" w:rsidR="005F4C9B" w:rsidRPr="003C116C" w:rsidRDefault="005F4C9B" w:rsidP="00510BFC">
      <w:pPr>
        <w:tabs>
          <w:tab w:val="left" w:pos="851"/>
          <w:tab w:val="left" w:pos="11340"/>
        </w:tabs>
        <w:ind w:firstLine="567"/>
        <w:jc w:val="both"/>
        <w:rPr>
          <w:rFonts w:ascii="Tahoma" w:hAnsi="Tahoma" w:cs="Tahoma"/>
          <w:sz w:val="22"/>
          <w:szCs w:val="22"/>
        </w:rPr>
      </w:pPr>
      <w:r w:rsidRPr="003C116C">
        <w:rPr>
          <w:rFonts w:ascii="Tahoma" w:hAnsi="Tahoma" w:cs="Tahoma"/>
          <w:sz w:val="22"/>
          <w:szCs w:val="22"/>
        </w:rPr>
        <w:t>5.1</w:t>
      </w:r>
      <w:r w:rsidR="00510BFC" w:rsidRPr="003C116C">
        <w:rPr>
          <w:rFonts w:ascii="Tahoma" w:hAnsi="Tahoma" w:cs="Tahoma"/>
          <w:sz w:val="22"/>
          <w:szCs w:val="22"/>
        </w:rPr>
        <w:t>1</w:t>
      </w:r>
      <w:r w:rsidRPr="003C116C">
        <w:rPr>
          <w:rFonts w:ascii="Tahoma" w:hAnsi="Tahoma" w:cs="Tahoma"/>
          <w:sz w:val="22"/>
          <w:szCs w:val="22"/>
        </w:rPr>
        <w:t>. Материалы, полученные от разборки (возвратные материалы) передаются Заказчику в соответствии с действующим законодательством.</w:t>
      </w:r>
    </w:p>
    <w:p w14:paraId="7A254A91" w14:textId="77777777" w:rsidR="005F4C9B" w:rsidRPr="003C116C" w:rsidRDefault="005F4C9B" w:rsidP="005F4C9B">
      <w:pPr>
        <w:pStyle w:val="ConsPlusNormal"/>
        <w:jc w:val="both"/>
        <w:rPr>
          <w:rFonts w:ascii="Tahoma" w:hAnsi="Tahoma" w:cs="Tahoma"/>
          <w:sz w:val="22"/>
          <w:szCs w:val="22"/>
        </w:rPr>
      </w:pPr>
    </w:p>
    <w:p w14:paraId="03AA959D"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6. ПОРЯДОК ИЗМЕНЕНИЯ И РАСТОРЖЕНИЯ ДОГОВОРА</w:t>
      </w:r>
    </w:p>
    <w:p w14:paraId="423A621B" w14:textId="77777777" w:rsidR="005F4C9B" w:rsidRPr="003C116C" w:rsidRDefault="005F4C9B" w:rsidP="005F4C9B">
      <w:pPr>
        <w:pStyle w:val="ConsPlusNormal"/>
        <w:jc w:val="both"/>
        <w:rPr>
          <w:rFonts w:ascii="Tahoma" w:hAnsi="Tahoma" w:cs="Tahoma"/>
          <w:sz w:val="22"/>
          <w:szCs w:val="22"/>
        </w:rPr>
      </w:pPr>
    </w:p>
    <w:p w14:paraId="54D276E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6.1. Изменения и (или) дополнения в Договор вносятся в соответствии с законодательством путем заключения Сторонами дополнительного соглашения.</w:t>
      </w:r>
    </w:p>
    <w:p w14:paraId="2927841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Изменение условий Договора в период его исполнения возможно по соглашению Сторон, если иное не установлено законодательством и Договором.</w:t>
      </w:r>
    </w:p>
    <w:p w14:paraId="6C03EF0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6.2. Сторона, которой стали известны обстоятельства, требующие изменения условий Договора, обязана уведомить о них другую Сторону в письменной форме и подготовить предложения об изменении условий Договора. Другая Сторона обязана в течение 5 (пяти) рабочих дней рассмотреть предложения об изменении Договора и подписать дополнительное соглашение к нему в порядке, предусмотренном законодательством и Договором, согласиться на его расторжение по соглашению Сторон или отказаться от исполнения Договора.</w:t>
      </w:r>
    </w:p>
    <w:p w14:paraId="6DF4C21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Если Стороны своевременно не приняли мер по изменению условий Договора, они обязаны выполнять его условия, кроме случаев изменения законодательства, регулирующего их отношения при исполнении Договора.</w:t>
      </w:r>
    </w:p>
    <w:p w14:paraId="61C7E11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реорганизации юридического лица, являющегося Стороной, его учредители или орган, принявший решение о реорганизации, обязаны не позднее 15 (пятнадцати) календарных дней после принятия соответствующего решения уведомить о нем другую Сторону и указать правопреемника реорганизуемого юридического лица.</w:t>
      </w:r>
    </w:p>
    <w:p w14:paraId="4C14559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 До завершения выполнения работ Договор может быть расторгнут по соглашению Сторон на основании предложения:</w:t>
      </w:r>
    </w:p>
    <w:p w14:paraId="4323D72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6.3.1. Заказчика:</w:t>
      </w:r>
    </w:p>
    <w:p w14:paraId="5101921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 при неоднократном нарушении Подрядчиком сроков выполнения работ, предусмотренных Договором, графиком производства работ;</w:t>
      </w:r>
    </w:p>
    <w:p w14:paraId="444F3D0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Подрядчик неоднократно допустил выполнение работ ненадлежащего качества либо отступление от условий Договора и иные недостатки, подтвержденные соответствующим актом, которые являются существенными и неустранимыми;</w:t>
      </w:r>
    </w:p>
    <w:p w14:paraId="2EE5DF6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принятии решения о консервации или прекращении работ.</w:t>
      </w:r>
    </w:p>
    <w:p w14:paraId="43B78D44" w14:textId="77777777" w:rsidR="005F4C9B" w:rsidRPr="003C116C" w:rsidRDefault="005F4C9B" w:rsidP="005F4C9B">
      <w:pPr>
        <w:pStyle w:val="ConsPlusNormal"/>
        <w:ind w:firstLine="540"/>
        <w:jc w:val="both"/>
        <w:rPr>
          <w:rFonts w:ascii="Tahoma" w:hAnsi="Tahoma" w:cs="Tahoma"/>
          <w:b/>
          <w:bCs/>
          <w:sz w:val="22"/>
          <w:szCs w:val="22"/>
        </w:rPr>
      </w:pPr>
      <w:r w:rsidRPr="003C116C">
        <w:rPr>
          <w:rFonts w:ascii="Tahoma" w:hAnsi="Tahoma" w:cs="Tahoma"/>
          <w:b/>
          <w:bCs/>
          <w:sz w:val="22"/>
          <w:szCs w:val="22"/>
        </w:rPr>
        <w:t>6.3.2. Подрядчика:</w:t>
      </w:r>
    </w:p>
    <w:p w14:paraId="73B33B4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неоплате Заказчиком выполненных работ в течение 3 (трех) принятых за расчетный периодов, за исключением случаев единовременной оплаты;</w:t>
      </w:r>
    </w:p>
    <w:p w14:paraId="3DF6CB6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возникновении обстоятельств по причинам, независящим от Подрядчика, которые грозят годности или прочности результата работ;</w:t>
      </w:r>
    </w:p>
    <w:p w14:paraId="3FE5B40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6.3.3. Любой из Сторон:</w:t>
      </w:r>
    </w:p>
    <w:p w14:paraId="6A38AF0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на предложение о внесении изменений в условия Договора другая Сторона не дала ответ в установленный срок;</w:t>
      </w:r>
    </w:p>
    <w:p w14:paraId="1B9ED597"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вторая Сторона подлежит ликвидации или прекращает свою деятельность;</w:t>
      </w:r>
    </w:p>
    <w:p w14:paraId="3774D0F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на других основаниях, предусмотренных законодательством или Договором.</w:t>
      </w:r>
    </w:p>
    <w:p w14:paraId="1781FFD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6.4. Предложение о расторжении Договора в письменном виде заинтересованная Сторона направляет другой Стороне, которая обязана его рассмотреть и в течение 20 (двадцати) календарных дней письменно направить свое согласие или несогласие.</w:t>
      </w:r>
    </w:p>
    <w:p w14:paraId="71404F44" w14:textId="77777777" w:rsidR="005F4C9B" w:rsidRPr="003C116C" w:rsidRDefault="005F4C9B" w:rsidP="005F4C9B">
      <w:pPr>
        <w:pStyle w:val="ConsPlusNormal"/>
        <w:ind w:firstLine="540"/>
        <w:jc w:val="both"/>
        <w:rPr>
          <w:rFonts w:ascii="Tahoma" w:hAnsi="Tahoma" w:cs="Tahoma"/>
          <w:sz w:val="22"/>
          <w:szCs w:val="22"/>
        </w:rPr>
      </w:pPr>
      <w:bookmarkStart w:id="0" w:name="Par176"/>
      <w:bookmarkEnd w:id="0"/>
      <w:r w:rsidRPr="003C116C">
        <w:rPr>
          <w:rFonts w:ascii="Tahoma" w:hAnsi="Tahoma" w:cs="Tahoma"/>
          <w:sz w:val="22"/>
          <w:szCs w:val="22"/>
        </w:rPr>
        <w:t>6.5. При согласии Заказчика (Подрядчика) с поступившими от другой Стороны предложениями расторжение Договора оформляется двусторонним актом, в котором указываются:</w:t>
      </w:r>
    </w:p>
    <w:p w14:paraId="4B2DC91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объем и стоимость фактически выполненных Подрядчиком работ;</w:t>
      </w:r>
    </w:p>
    <w:p w14:paraId="3687FB5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передаваемой Заказчику исполнительной документации;</w:t>
      </w:r>
    </w:p>
    <w:p w14:paraId="19C1910C"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 стоимость имущества Заказчика, не использованного Подрядчиком при выполнении работ;</w:t>
      </w:r>
    </w:p>
    <w:p w14:paraId="31E6306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 стоимость материальных ресурсов, приобретенных Подрядчиком и не использованных при выполнении работ;</w:t>
      </w:r>
    </w:p>
    <w:p w14:paraId="66DCD93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перечень имущества Подрядчика, подлежащего вывозу со строительной площадки, и сроки выполнения этого обязательства;</w:t>
      </w:r>
    </w:p>
    <w:p w14:paraId="418599A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гарантийные обязательства по принятым Заказчиком результатам работ;</w:t>
      </w:r>
    </w:p>
    <w:p w14:paraId="3D64558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14:paraId="4D31651F"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 Случаи одностороннего отказа от исполнения Договора:</w:t>
      </w:r>
    </w:p>
    <w:p w14:paraId="7B012AA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6.6.1. Заказчиком:</w:t>
      </w:r>
    </w:p>
    <w:p w14:paraId="76CD508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Подрядчик не приступает своевременно к выполнению работ в соответствии с графиком производства работ или выполняет работы настолько медленно, что окончание их к сроку становится явно невозможным;</w:t>
      </w:r>
    </w:p>
    <w:p w14:paraId="3D98515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если отступления от условий Договора являются существенными и неустранимыми;</w:t>
      </w:r>
    </w:p>
    <w:p w14:paraId="17757D4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наличии уважительных причин с письменным обоснованием этих причин, сообщением о них Подрядчику;</w:t>
      </w:r>
    </w:p>
    <w:p w14:paraId="1152E9C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в иных случаях, установленных законодательством и Договором.</w:t>
      </w:r>
    </w:p>
    <w:p w14:paraId="34DE3B0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6.6.2. Подрядчиком:</w:t>
      </w:r>
    </w:p>
    <w:p w14:paraId="4C8A3715"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неисполнении Заказчиком требования о замене предоставленных им материальных ресурсов, технической документации, которые невозможно использовать без ухудшения качества работ;</w:t>
      </w:r>
    </w:p>
    <w:p w14:paraId="6D6FF06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при неблагоприятных последствиях следования указаниям Заказчика о способе выполнения работ, подтвержденных представителем технического надзора Заказчика.</w:t>
      </w:r>
    </w:p>
    <w:p w14:paraId="7A67709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6.7. Уведомление об одностороннем отказе от исполнения Договора заинтересованная Сторона направляет другой Стороне в письменном виде (заказным письмом с уведомлением). В двухнедельный срок с даты получения другой Стороной уведомления Сторонами составляется акт о прекращении договорных отношений с учетом требований, установленных п. 7.5 Договора.</w:t>
      </w:r>
    </w:p>
    <w:p w14:paraId="6D575FBE"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lastRenderedPageBreak/>
        <w:t>В случае отказа Подрядчика от составления акта о прекращении договорных отношений Заказчик вправе составить указанный акт в одностороннем порядке и обратиться в суд с иском о понуждении к выполнению Подрядчиком предусмотренных в акте работ.</w:t>
      </w:r>
    </w:p>
    <w:p w14:paraId="4C00E4D9"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При расторжении Договора, если иное не предусмотрено законодательством, Заказчик обязан оплатить Подрядчику выполненные в соответствии с Договором работы и возместить ему убытки, не покрытые этой суммой, вправе потребовать возмещения причиненных убытков, а также передачи результата незавершенной работы. Подрядчик обязан возвратить Заказчику предоставленные ему материальные ресурсы и иное имущество или возместить их стоимость, передать результат незавершенной работы и оформленную в период строительства документацию.</w:t>
      </w:r>
    </w:p>
    <w:p w14:paraId="5958372A" w14:textId="77777777" w:rsidR="005F4C9B" w:rsidRPr="003C116C" w:rsidRDefault="005F4C9B" w:rsidP="005F4C9B">
      <w:pPr>
        <w:pStyle w:val="ConsPlusNormal"/>
        <w:jc w:val="both"/>
        <w:rPr>
          <w:rFonts w:ascii="Tahoma" w:hAnsi="Tahoma" w:cs="Tahoma"/>
          <w:sz w:val="22"/>
          <w:szCs w:val="22"/>
        </w:rPr>
      </w:pPr>
    </w:p>
    <w:p w14:paraId="28493A66"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7. ОТВЕТСТВЕННОСТЬ СТОРОН</w:t>
      </w:r>
    </w:p>
    <w:p w14:paraId="1C52235D" w14:textId="77777777" w:rsidR="005F4C9B" w:rsidRPr="003C116C" w:rsidRDefault="005F4C9B" w:rsidP="005F4C9B">
      <w:pPr>
        <w:pStyle w:val="ConsPlusNormal"/>
        <w:jc w:val="both"/>
        <w:rPr>
          <w:rFonts w:ascii="Tahoma" w:hAnsi="Tahoma" w:cs="Tahoma"/>
          <w:sz w:val="22"/>
          <w:szCs w:val="22"/>
        </w:rPr>
      </w:pPr>
    </w:p>
    <w:p w14:paraId="1623652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7.1. Стороны несут ответственность за неисполнение или ненадлежащее исполнение обязательств, предусмотренных Договором, и уплачивают неустойку (пеню) в случаях и размерах, предусмотренных законодательством и Договором.</w:t>
      </w:r>
    </w:p>
    <w:p w14:paraId="66EB5B42"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7.2. </w:t>
      </w:r>
      <w:r w:rsidRPr="003C116C">
        <w:rPr>
          <w:rFonts w:ascii="Tahoma" w:hAnsi="Tahoma" w:cs="Tahoma"/>
          <w:sz w:val="22"/>
          <w:szCs w:val="22"/>
        </w:rPr>
        <w:tab/>
        <w:t>При исполнении своих обязанностей по договору, Стороны, их аффилированные лица, работники или посредники обязуются не совершать в отношении иных лиц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6E18DC9F"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7.3. </w:t>
      </w:r>
      <w:r w:rsidRPr="003C116C">
        <w:rPr>
          <w:rFonts w:ascii="Tahoma" w:hAnsi="Tahoma" w:cs="Tahoma"/>
          <w:sz w:val="22"/>
          <w:szCs w:val="22"/>
        </w:rPr>
        <w:tab/>
        <w:t>При исполнении своих обязанностей по договору, Стороны обязуются не допускать действий коррупционной направленности.</w:t>
      </w:r>
    </w:p>
    <w:p w14:paraId="4AD4C44F" w14:textId="77777777" w:rsidR="005F4C9B" w:rsidRPr="003C116C" w:rsidRDefault="005F4C9B" w:rsidP="005F4C9B">
      <w:pPr>
        <w:ind w:firstLine="567"/>
        <w:jc w:val="both"/>
        <w:rPr>
          <w:rFonts w:ascii="Tahoma" w:hAnsi="Tahoma" w:cs="Tahoma"/>
          <w:sz w:val="22"/>
          <w:szCs w:val="22"/>
        </w:rPr>
      </w:pPr>
      <w:r w:rsidRPr="003C116C">
        <w:rPr>
          <w:rFonts w:ascii="Tahoma" w:hAnsi="Tahoma" w:cs="Tahoma"/>
          <w:sz w:val="22"/>
          <w:szCs w:val="22"/>
        </w:rPr>
        <w:t xml:space="preserve">7.4. </w:t>
      </w:r>
      <w:r w:rsidRPr="003C116C">
        <w:rPr>
          <w:rFonts w:ascii="Tahoma" w:hAnsi="Tahoma" w:cs="Tahoma"/>
          <w:sz w:val="22"/>
          <w:szCs w:val="22"/>
        </w:rPr>
        <w:tab/>
        <w:t>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5F7BF0FA"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7.5. Подрядчик несет ответственность за неисполнение или ненадлежащее исполнение обязательств, предусмотренных Договором, и уплачивает Заказчику неустойку (пени, штраф) в следующих случаях и размерах:</w:t>
      </w:r>
    </w:p>
    <w:p w14:paraId="30D87E56"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нарушение установленных в Договоре (графике производства работ) сроков выполнения работ, включая оформление документов, подтверждающих их выполнение, в размере 0,2% стоимости невыполненных работ за каждый день просрочки, но не более 20% их стоимости;</w:t>
      </w:r>
    </w:p>
    <w:p w14:paraId="7C73891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превышение по своей вине установленных Договором сроков сдачи объекта строительства в эксплуатацию (передачи результата работ) в размере 0,15% стоимости объекта строительства за каждый день просрочки, но не более 10% стоимости объекта строительства (результата работ);</w:t>
      </w:r>
    </w:p>
    <w:p w14:paraId="775E83F4"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несвоевременное устранение дефектов, указанных в актах Заказчика (в том числе выявленных в период гарантийного срока), в размере 2% стоимости работ по устранению дефектов за каждый день просрочки начиная со дня окончания указанного в акте срока;</w:t>
      </w:r>
    </w:p>
    <w:p w14:paraId="7FF910C3"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неосуществление уборки объекта и (или) строительной площадки от отходов производства и потребления с последующим вывозом на специализированные полигоны в размере 0,1% от общей стоимости работ по Договору;</w:t>
      </w:r>
    </w:p>
    <w:p w14:paraId="1105030D"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 за уклонение от передачи исполнительной документации, оформленной в соответствии с требованиями ТНПА за период исполнения условий Договора, в размере 0,1% от общей стоимости работ по Договору;</w:t>
      </w:r>
    </w:p>
    <w:p w14:paraId="0852C718"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7.6. Кроме уплаты неустойки, виновная Сторона возмещает другой Стороне убытки в сумме, не покрытой неустойкой (пенями).</w:t>
      </w:r>
    </w:p>
    <w:p w14:paraId="6AAC8E2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7.7. Неустойка (пени) и проценты за пользование чужими денежными средствами начисляются и уплачиваются за каждый календарный день просрочки начиная со дня, следующего за последним днем срока исполнения обязательства по день исполнения этого обязательства.</w:t>
      </w:r>
    </w:p>
    <w:p w14:paraId="78D55A7B"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7.8. Окончание срока действия Договора не освобождает Стороны от ответственности за нарушение его условий и неисполнение своих обязательств по нему.</w:t>
      </w:r>
    </w:p>
    <w:p w14:paraId="2BFD205D" w14:textId="77777777" w:rsidR="005F4C9B" w:rsidRPr="003C116C" w:rsidRDefault="005F4C9B" w:rsidP="005F4C9B">
      <w:pPr>
        <w:pStyle w:val="ConsPlusNormal"/>
        <w:jc w:val="both"/>
        <w:rPr>
          <w:rFonts w:ascii="Tahoma" w:hAnsi="Tahoma" w:cs="Tahoma"/>
          <w:sz w:val="22"/>
          <w:szCs w:val="22"/>
        </w:rPr>
      </w:pPr>
    </w:p>
    <w:p w14:paraId="28CF570B"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lastRenderedPageBreak/>
        <w:t>8. НЕПРЕОДОЛИМАЯ СИЛА (ФОРС-МАЖОР)</w:t>
      </w:r>
    </w:p>
    <w:p w14:paraId="354B10DF" w14:textId="77777777" w:rsidR="005F4C9B" w:rsidRPr="003C116C" w:rsidRDefault="005F4C9B" w:rsidP="005F4C9B">
      <w:pPr>
        <w:pStyle w:val="ConsPlusNormal"/>
        <w:jc w:val="both"/>
        <w:rPr>
          <w:rFonts w:ascii="Tahoma" w:hAnsi="Tahoma" w:cs="Tahoma"/>
          <w:sz w:val="22"/>
          <w:szCs w:val="22"/>
        </w:rPr>
      </w:pPr>
    </w:p>
    <w:p w14:paraId="1BD3069E"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настоящего Договора.</w:t>
      </w:r>
    </w:p>
    <w:p w14:paraId="09B19971"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Если любое из таких обстоятельств непосредственно повлияло на исполнение обязательств в срок, установленный в настоящем Договоре, то этот срок соразмерно отодвигается на время действия соответствующих обстоятельств.</w:t>
      </w:r>
    </w:p>
    <w:p w14:paraId="7D5846CF" w14:textId="77777777" w:rsidR="005F4C9B" w:rsidRPr="003C116C" w:rsidRDefault="005F4C9B" w:rsidP="0015578B">
      <w:pPr>
        <w:pStyle w:val="23"/>
        <w:numPr>
          <w:ilvl w:val="0"/>
          <w:numId w:val="11"/>
        </w:numPr>
        <w:autoSpaceDE w:val="0"/>
        <w:autoSpaceDN w:val="0"/>
        <w:adjustRightInd w:val="0"/>
        <w:ind w:left="0" w:firstLine="567"/>
        <w:jc w:val="both"/>
        <w:outlineLvl w:val="1"/>
        <w:rPr>
          <w:rFonts w:ascii="Tahoma" w:hAnsi="Tahoma" w:cs="Tahoma"/>
          <w:sz w:val="22"/>
          <w:szCs w:val="22"/>
        </w:rPr>
      </w:pPr>
      <w:r w:rsidRPr="003C116C">
        <w:rPr>
          <w:rFonts w:ascii="Tahoma" w:hAnsi="Tahoma" w:cs="Tahoma"/>
          <w:sz w:val="22"/>
          <w:szCs w:val="22"/>
        </w:rPr>
        <w:t>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прекращении указанных в п. 8.1 настоящего Договора обстоятельств не позднее 3-х дней с момента их наступления. Факты, изложенные в уведомлении, должны быть документально подтверждены.</w:t>
      </w:r>
    </w:p>
    <w:p w14:paraId="3EA16D55" w14:textId="77777777" w:rsidR="005F4C9B" w:rsidRPr="003C116C" w:rsidRDefault="005F4C9B" w:rsidP="0015578B">
      <w:pPr>
        <w:pStyle w:val="23"/>
        <w:numPr>
          <w:ilvl w:val="0"/>
          <w:numId w:val="11"/>
        </w:numPr>
        <w:ind w:left="0" w:firstLine="567"/>
        <w:jc w:val="both"/>
        <w:rPr>
          <w:rFonts w:ascii="Tahoma" w:hAnsi="Tahoma" w:cs="Tahoma"/>
          <w:sz w:val="22"/>
          <w:szCs w:val="22"/>
        </w:rPr>
      </w:pPr>
      <w:r w:rsidRPr="003C116C">
        <w:rPr>
          <w:rFonts w:ascii="Tahoma" w:hAnsi="Tahoma" w:cs="Tahoma"/>
          <w:sz w:val="22"/>
          <w:szCs w:val="22"/>
        </w:rPr>
        <w:t>Если невозможность полного или частичного исполнения обязательства Подрядчиком будет существовать свыше одного месяца, Заказчик вправе расторгнуть Договор без обязанности возмещения возможных убытков Подрядчику.</w:t>
      </w:r>
    </w:p>
    <w:p w14:paraId="51EC32B7" w14:textId="77777777" w:rsidR="005F4C9B" w:rsidRPr="003C116C" w:rsidRDefault="005F4C9B" w:rsidP="005F4C9B">
      <w:pPr>
        <w:pStyle w:val="ConsPlusNormal"/>
        <w:jc w:val="both"/>
        <w:rPr>
          <w:rFonts w:ascii="Tahoma" w:hAnsi="Tahoma" w:cs="Tahoma"/>
          <w:sz w:val="22"/>
          <w:szCs w:val="22"/>
        </w:rPr>
      </w:pPr>
    </w:p>
    <w:p w14:paraId="6D627257"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9. РАЗРЕШЕНИЕ СПОРОВ. СРОК ДЕЙСТВИЯ ДОГОВОРА</w:t>
      </w:r>
    </w:p>
    <w:p w14:paraId="74C967F7" w14:textId="77777777" w:rsidR="005F4C9B" w:rsidRPr="003C116C" w:rsidRDefault="005F4C9B" w:rsidP="005F4C9B">
      <w:pPr>
        <w:pStyle w:val="ConsPlusNormal"/>
        <w:jc w:val="both"/>
        <w:rPr>
          <w:rFonts w:ascii="Tahoma" w:hAnsi="Tahoma" w:cs="Tahoma"/>
          <w:sz w:val="22"/>
          <w:szCs w:val="22"/>
        </w:rPr>
      </w:pPr>
    </w:p>
    <w:p w14:paraId="6DA67261"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9.1. Любые споры и разногласия по поводу Договора, возникающие между Сторонами, разрешаются путем переговоров с обязательным досудебным претензионным порядком урегулирования споров. Срок рассмотрения предъявленных претензий составляет 15 (пятнадцать) рабочих дней.</w:t>
      </w:r>
    </w:p>
    <w:p w14:paraId="257ED2A0"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В случае неурегулирования споров и разногласий в досудебном порядке их разрешение осуществляется в экономическом суде г Минска.</w:t>
      </w:r>
    </w:p>
    <w:p w14:paraId="0D630072" w14:textId="77777777" w:rsidR="005F4C9B" w:rsidRPr="003C116C" w:rsidRDefault="005F4C9B" w:rsidP="005F4C9B">
      <w:pPr>
        <w:pStyle w:val="ConsPlusNormal"/>
        <w:ind w:firstLine="540"/>
        <w:jc w:val="both"/>
        <w:rPr>
          <w:rFonts w:ascii="Tahoma" w:hAnsi="Tahoma" w:cs="Tahoma"/>
          <w:sz w:val="22"/>
          <w:szCs w:val="22"/>
        </w:rPr>
      </w:pPr>
      <w:r w:rsidRPr="003C116C">
        <w:rPr>
          <w:rFonts w:ascii="Tahoma" w:hAnsi="Tahoma" w:cs="Tahoma"/>
          <w:sz w:val="22"/>
          <w:szCs w:val="22"/>
        </w:rPr>
        <w:t>9.2. Договор вступает в силу и становится обязательным для Сторон со дня его подписания Сторонами и действует по момент исполнения Сторонами всех своих обязательств по Договору.</w:t>
      </w:r>
    </w:p>
    <w:p w14:paraId="2A14D15C" w14:textId="77777777" w:rsidR="005F4C9B" w:rsidRPr="003C116C" w:rsidRDefault="005F4C9B" w:rsidP="005F4C9B">
      <w:pPr>
        <w:pStyle w:val="ConsPlusNormal"/>
        <w:jc w:val="both"/>
        <w:rPr>
          <w:rFonts w:ascii="Tahoma" w:hAnsi="Tahoma" w:cs="Tahoma"/>
          <w:sz w:val="22"/>
          <w:szCs w:val="22"/>
        </w:rPr>
      </w:pPr>
    </w:p>
    <w:p w14:paraId="7BB075E2" w14:textId="77777777" w:rsidR="005F4C9B" w:rsidRPr="003C116C" w:rsidRDefault="005F4C9B" w:rsidP="005F4C9B">
      <w:pPr>
        <w:pStyle w:val="ConsPlusNormal"/>
        <w:jc w:val="center"/>
        <w:rPr>
          <w:rFonts w:ascii="Tahoma" w:hAnsi="Tahoma" w:cs="Tahoma"/>
          <w:b/>
          <w:bCs/>
          <w:sz w:val="22"/>
          <w:szCs w:val="22"/>
        </w:rPr>
      </w:pPr>
      <w:r w:rsidRPr="003C116C">
        <w:rPr>
          <w:rFonts w:ascii="Tahoma" w:hAnsi="Tahoma" w:cs="Tahoma"/>
          <w:b/>
          <w:bCs/>
          <w:sz w:val="22"/>
          <w:szCs w:val="22"/>
        </w:rPr>
        <w:t>10. ЗАКЛЮЧИТЕЛЬНЫЕ ПОЛОЖЕНИЯ</w:t>
      </w:r>
    </w:p>
    <w:p w14:paraId="3BA75989" w14:textId="77777777" w:rsidR="005F4C9B" w:rsidRPr="003C116C" w:rsidRDefault="005F4C9B" w:rsidP="005F4C9B">
      <w:pPr>
        <w:pStyle w:val="ConsPlusNormal"/>
        <w:jc w:val="center"/>
        <w:rPr>
          <w:rFonts w:ascii="Tahoma" w:hAnsi="Tahoma" w:cs="Tahoma"/>
          <w:sz w:val="22"/>
          <w:szCs w:val="22"/>
        </w:rPr>
      </w:pPr>
    </w:p>
    <w:p w14:paraId="1E22AF1E" w14:textId="77777777" w:rsidR="005F4C9B" w:rsidRPr="003C116C" w:rsidRDefault="005F4C9B" w:rsidP="005F4C9B">
      <w:pPr>
        <w:pStyle w:val="23"/>
        <w:numPr>
          <w:ilvl w:val="1"/>
          <w:numId w:val="22"/>
        </w:numPr>
        <w:ind w:left="0" w:firstLine="567"/>
        <w:jc w:val="both"/>
        <w:rPr>
          <w:rFonts w:ascii="Tahoma" w:hAnsi="Tahoma" w:cs="Tahoma"/>
          <w:sz w:val="22"/>
          <w:szCs w:val="22"/>
        </w:rPr>
      </w:pPr>
      <w:r w:rsidRPr="003C116C">
        <w:rPr>
          <w:rFonts w:ascii="Tahoma" w:hAnsi="Tahoma" w:cs="Tahoma"/>
          <w:sz w:val="22"/>
          <w:szCs w:val="22"/>
        </w:rPr>
        <w:t>Настоящий Договор вступает в силу с момента его подписания Сторонами на каждом листе и действует до момента выполнения Сторонами всех своих обязательств.</w:t>
      </w:r>
    </w:p>
    <w:p w14:paraId="33A4DD47" w14:textId="77777777" w:rsidR="005F4C9B" w:rsidRPr="003C116C" w:rsidRDefault="005F4C9B" w:rsidP="005F4C9B">
      <w:pPr>
        <w:pStyle w:val="23"/>
        <w:numPr>
          <w:ilvl w:val="1"/>
          <w:numId w:val="22"/>
        </w:numPr>
        <w:ind w:left="0" w:firstLine="567"/>
        <w:jc w:val="both"/>
        <w:rPr>
          <w:rFonts w:ascii="Tahoma" w:hAnsi="Tahoma" w:cs="Tahoma"/>
          <w:sz w:val="22"/>
          <w:szCs w:val="22"/>
        </w:rPr>
      </w:pPr>
      <w:r w:rsidRPr="003C116C">
        <w:rPr>
          <w:rFonts w:ascii="Tahoma" w:hAnsi="Tahoma" w:cs="Tahoma"/>
          <w:sz w:val="22"/>
          <w:szCs w:val="22"/>
        </w:rPr>
        <w:t xml:space="preserve">Настоящий Договор составлен на </w:t>
      </w:r>
      <w:r w:rsidR="0015578B" w:rsidRPr="003C116C">
        <w:rPr>
          <w:rFonts w:ascii="Tahoma" w:hAnsi="Tahoma" w:cs="Tahoma"/>
          <w:sz w:val="22"/>
          <w:szCs w:val="22"/>
        </w:rPr>
        <w:t>10</w:t>
      </w:r>
      <w:r w:rsidRPr="003C116C">
        <w:rPr>
          <w:rFonts w:ascii="Tahoma" w:hAnsi="Tahoma" w:cs="Tahoma"/>
          <w:sz w:val="22"/>
          <w:szCs w:val="22"/>
        </w:rPr>
        <w:t xml:space="preserve"> страницах, в 2-х экземплярах на русском языке по одному для каждой из Сторон.</w:t>
      </w:r>
    </w:p>
    <w:p w14:paraId="56C9BC4A" w14:textId="77777777" w:rsidR="005F4C9B" w:rsidRPr="003C116C" w:rsidRDefault="005F4C9B" w:rsidP="005F4C9B">
      <w:pPr>
        <w:pStyle w:val="23"/>
        <w:numPr>
          <w:ilvl w:val="1"/>
          <w:numId w:val="22"/>
        </w:numPr>
        <w:ind w:left="-142" w:firstLine="709"/>
        <w:jc w:val="both"/>
        <w:rPr>
          <w:rFonts w:ascii="Tahoma" w:hAnsi="Tahoma" w:cs="Tahoma"/>
          <w:sz w:val="22"/>
          <w:szCs w:val="22"/>
        </w:rPr>
      </w:pPr>
      <w:r w:rsidRPr="003C116C">
        <w:rPr>
          <w:rFonts w:ascii="Tahoma" w:hAnsi="Tahoma" w:cs="Tahoma"/>
          <w:sz w:val="22"/>
          <w:szCs w:val="22"/>
        </w:rPr>
        <w:t>Все приложения к настоящему Договору являются его неотъемлемой частью.</w:t>
      </w:r>
    </w:p>
    <w:p w14:paraId="14495860" w14:textId="77777777" w:rsidR="005F4C9B" w:rsidRPr="003C116C" w:rsidRDefault="005F4C9B" w:rsidP="005F4C9B">
      <w:pPr>
        <w:pStyle w:val="23"/>
        <w:numPr>
          <w:ilvl w:val="1"/>
          <w:numId w:val="22"/>
        </w:numPr>
        <w:ind w:left="-142" w:firstLine="709"/>
        <w:jc w:val="both"/>
        <w:rPr>
          <w:rFonts w:ascii="Tahoma" w:hAnsi="Tahoma" w:cs="Tahoma"/>
          <w:sz w:val="22"/>
          <w:szCs w:val="22"/>
        </w:rPr>
      </w:pPr>
      <w:r w:rsidRPr="003C116C">
        <w:rPr>
          <w:rFonts w:ascii="Tahoma" w:hAnsi="Tahoma" w:cs="Tahoma"/>
          <w:sz w:val="22"/>
          <w:szCs w:val="22"/>
        </w:rPr>
        <w:t>Вопросы, не урегулированные настоящим Договором, разрешаются в соответствии с требованием Правил и законодательства Республики Беларусь.</w:t>
      </w:r>
    </w:p>
    <w:p w14:paraId="5CD00728" w14:textId="77777777" w:rsidR="005F4C9B" w:rsidRPr="003C116C" w:rsidRDefault="005F4C9B" w:rsidP="005F4C9B">
      <w:pPr>
        <w:pStyle w:val="21"/>
        <w:adjustRightInd w:val="0"/>
        <w:spacing w:after="0"/>
        <w:ind w:left="-142" w:firstLine="0"/>
        <w:rPr>
          <w:rFonts w:ascii="Tahoma" w:hAnsi="Tahoma" w:cs="Tahoma"/>
          <w:b/>
          <w:sz w:val="22"/>
          <w:szCs w:val="22"/>
        </w:rPr>
      </w:pPr>
    </w:p>
    <w:p w14:paraId="33AF70C9" w14:textId="77777777" w:rsidR="005F4C9B" w:rsidRPr="003C116C" w:rsidRDefault="005F4C9B" w:rsidP="005F4C9B">
      <w:pPr>
        <w:pStyle w:val="21"/>
        <w:adjustRightInd w:val="0"/>
        <w:spacing w:after="0"/>
        <w:ind w:left="-142" w:firstLine="0"/>
        <w:rPr>
          <w:rFonts w:ascii="Tahoma" w:hAnsi="Tahoma" w:cs="Tahoma"/>
          <w:b/>
          <w:sz w:val="22"/>
          <w:szCs w:val="22"/>
        </w:rPr>
      </w:pPr>
      <w:r w:rsidRPr="003C116C">
        <w:rPr>
          <w:rFonts w:ascii="Tahoma" w:hAnsi="Tahoma" w:cs="Tahoma"/>
          <w:b/>
          <w:sz w:val="22"/>
          <w:szCs w:val="22"/>
        </w:rPr>
        <w:t>ПРИЛОЖЕНИЯ</w:t>
      </w:r>
    </w:p>
    <w:p w14:paraId="6C868E08" w14:textId="77777777" w:rsidR="005F4C9B" w:rsidRPr="003C116C" w:rsidRDefault="005F4C9B" w:rsidP="005F4C9B">
      <w:pPr>
        <w:pStyle w:val="21"/>
        <w:adjustRightInd w:val="0"/>
        <w:spacing w:after="0"/>
        <w:ind w:left="-142" w:firstLine="0"/>
        <w:rPr>
          <w:rFonts w:ascii="Tahoma" w:hAnsi="Tahoma" w:cs="Tahoma"/>
          <w:b/>
          <w:sz w:val="22"/>
          <w:szCs w:val="22"/>
        </w:rPr>
      </w:pPr>
    </w:p>
    <w:p w14:paraId="0103BFE6"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Протокол согласования договорной цены.</w:t>
      </w:r>
    </w:p>
    <w:p w14:paraId="07E578C1"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Локальная смета.</w:t>
      </w:r>
    </w:p>
    <w:p w14:paraId="09563F50"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Дефектный акт.</w:t>
      </w:r>
    </w:p>
    <w:p w14:paraId="4CC78BB5"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График производства работ.</w:t>
      </w:r>
    </w:p>
    <w:p w14:paraId="1E478452" w14:textId="77777777" w:rsidR="005F4C9B" w:rsidRPr="003C116C" w:rsidRDefault="005F4C9B" w:rsidP="005F4C9B">
      <w:pPr>
        <w:pStyle w:val="21"/>
        <w:numPr>
          <w:ilvl w:val="0"/>
          <w:numId w:val="21"/>
        </w:numPr>
        <w:adjustRightInd w:val="0"/>
        <w:spacing w:after="0"/>
        <w:rPr>
          <w:rFonts w:ascii="Tahoma" w:hAnsi="Tahoma" w:cs="Tahoma"/>
          <w:sz w:val="22"/>
          <w:szCs w:val="22"/>
        </w:rPr>
      </w:pPr>
      <w:r w:rsidRPr="003C116C">
        <w:rPr>
          <w:rFonts w:ascii="Tahoma" w:hAnsi="Tahoma" w:cs="Tahoma"/>
          <w:sz w:val="22"/>
          <w:szCs w:val="22"/>
        </w:rPr>
        <w:t>График платежей.</w:t>
      </w:r>
    </w:p>
    <w:p w14:paraId="38AC0C9D"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13.</w:t>
      </w:r>
      <w:r w:rsidRPr="003C116C">
        <w:rPr>
          <w:rFonts w:ascii="Tahoma" w:hAnsi="Tahoma" w:cs="Tahoma"/>
          <w:b/>
          <w:sz w:val="22"/>
          <w:szCs w:val="22"/>
        </w:rPr>
        <w:tab/>
        <w:t>РЕКВИЗИТЫ СТОРОН</w:t>
      </w:r>
    </w:p>
    <w:tbl>
      <w:tblPr>
        <w:tblW w:w="10103" w:type="dxa"/>
        <w:tblLook w:val="04A0" w:firstRow="1" w:lastRow="0" w:firstColumn="1" w:lastColumn="0" w:noHBand="0" w:noVBand="1"/>
      </w:tblPr>
      <w:tblGrid>
        <w:gridCol w:w="5211"/>
        <w:gridCol w:w="284"/>
        <w:gridCol w:w="4608"/>
      </w:tblGrid>
      <w:tr w:rsidR="00CA0268" w:rsidRPr="003C116C" w14:paraId="13BDA5D0" w14:textId="77777777" w:rsidTr="00446A3E">
        <w:tc>
          <w:tcPr>
            <w:tcW w:w="5211" w:type="dxa"/>
          </w:tcPr>
          <w:p w14:paraId="3B6CC02C"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p>
          <w:p w14:paraId="5615295B"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ЗАКАЗЧИК</w:t>
            </w:r>
          </w:p>
        </w:tc>
        <w:tc>
          <w:tcPr>
            <w:tcW w:w="284" w:type="dxa"/>
          </w:tcPr>
          <w:p w14:paraId="04E06BF1"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p>
        </w:tc>
        <w:tc>
          <w:tcPr>
            <w:tcW w:w="4608" w:type="dxa"/>
          </w:tcPr>
          <w:p w14:paraId="3099B4E6" w14:textId="77777777" w:rsidR="00CA0268" w:rsidRPr="003C116C" w:rsidRDefault="00CA0268" w:rsidP="00E151C5">
            <w:pPr>
              <w:pStyle w:val="21"/>
              <w:adjustRightInd w:val="0"/>
              <w:spacing w:after="0" w:line="240" w:lineRule="exact"/>
              <w:ind w:left="0" w:firstLine="709"/>
              <w:jc w:val="center"/>
              <w:rPr>
                <w:rFonts w:ascii="Tahoma" w:hAnsi="Tahoma" w:cs="Tahoma"/>
                <w:b/>
                <w:sz w:val="22"/>
                <w:szCs w:val="22"/>
              </w:rPr>
            </w:pPr>
            <w:r w:rsidRPr="003C116C">
              <w:rPr>
                <w:rFonts w:ascii="Tahoma" w:hAnsi="Tahoma" w:cs="Tahoma"/>
                <w:b/>
                <w:sz w:val="22"/>
                <w:szCs w:val="22"/>
              </w:rPr>
              <w:t>ПОДРЯДЧИК</w:t>
            </w:r>
          </w:p>
        </w:tc>
      </w:tr>
      <w:tr w:rsidR="00293451" w:rsidRPr="003C116C" w14:paraId="243F05F0" w14:textId="77777777" w:rsidTr="00446A3E">
        <w:tc>
          <w:tcPr>
            <w:tcW w:w="5211" w:type="dxa"/>
          </w:tcPr>
          <w:p w14:paraId="6D8ED043" w14:textId="77777777" w:rsidR="00293451" w:rsidRPr="003C116C" w:rsidRDefault="00293451" w:rsidP="00293451">
            <w:pPr>
              <w:shd w:val="clear" w:color="auto" w:fill="FFFFFF"/>
              <w:spacing w:line="220" w:lineRule="exact"/>
              <w:ind w:right="612"/>
              <w:jc w:val="both"/>
              <w:rPr>
                <w:rFonts w:ascii="Tahoma" w:hAnsi="Tahoma" w:cs="Tahoma"/>
                <w:iCs/>
                <w:sz w:val="22"/>
                <w:szCs w:val="22"/>
              </w:rPr>
            </w:pPr>
            <w:r w:rsidRPr="003C116C">
              <w:rPr>
                <w:rFonts w:ascii="Tahoma" w:hAnsi="Tahoma" w:cs="Tahoma"/>
                <w:iCs/>
                <w:sz w:val="22"/>
                <w:szCs w:val="22"/>
              </w:rPr>
              <w:t xml:space="preserve">Государственное учреждение "Центр по обеспечению деятельности бюджетных организаций администрации Заводского района г.Минска"    </w:t>
            </w:r>
          </w:p>
          <w:p w14:paraId="1AD880EB" w14:textId="77777777" w:rsidR="00293451" w:rsidRPr="003C116C" w:rsidRDefault="00293451" w:rsidP="00293451">
            <w:pPr>
              <w:shd w:val="clear" w:color="auto" w:fill="FFFFFF"/>
              <w:spacing w:line="220" w:lineRule="exact"/>
              <w:ind w:right="612"/>
              <w:jc w:val="both"/>
              <w:rPr>
                <w:rFonts w:ascii="Tahoma" w:hAnsi="Tahoma" w:cs="Tahoma"/>
                <w:iCs/>
                <w:sz w:val="22"/>
                <w:szCs w:val="22"/>
              </w:rPr>
            </w:pPr>
            <w:r w:rsidRPr="003C116C">
              <w:rPr>
                <w:rFonts w:ascii="Tahoma" w:hAnsi="Tahoma" w:cs="Tahoma"/>
                <w:iCs/>
                <w:sz w:val="22"/>
                <w:szCs w:val="22"/>
              </w:rPr>
              <w:lastRenderedPageBreak/>
              <w:t>220107 г.Минск ул.Искалиева,12а</w:t>
            </w:r>
          </w:p>
          <w:p w14:paraId="7ED68478"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 xml:space="preserve">р/с BY85AKBB36040000052530000000 </w:t>
            </w:r>
          </w:p>
          <w:p w14:paraId="06A4EC47"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в ЦБУ № 511 ОАО "АСБ Беларусбанк"  г.Минск ул.Долгобродская,1</w:t>
            </w:r>
          </w:p>
          <w:p w14:paraId="00091CDD"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 xml:space="preserve">код BIC AKBBBY2X </w:t>
            </w:r>
          </w:p>
          <w:p w14:paraId="78A4FF2E" w14:textId="77777777" w:rsidR="00293451" w:rsidRPr="003C116C" w:rsidRDefault="00293451" w:rsidP="00293451">
            <w:pPr>
              <w:shd w:val="clear" w:color="auto" w:fill="FFFFFF"/>
              <w:spacing w:line="220" w:lineRule="exact"/>
              <w:ind w:right="612"/>
              <w:jc w:val="both"/>
              <w:rPr>
                <w:rFonts w:ascii="Tahoma" w:hAnsi="Tahoma" w:cs="Tahoma"/>
                <w:sz w:val="22"/>
                <w:szCs w:val="22"/>
              </w:rPr>
            </w:pPr>
            <w:r w:rsidRPr="003C116C">
              <w:rPr>
                <w:rFonts w:ascii="Tahoma" w:hAnsi="Tahoma" w:cs="Tahoma"/>
                <w:sz w:val="22"/>
                <w:szCs w:val="22"/>
              </w:rPr>
              <w:t>УНН 193403421 ОКПО 504007275000</w:t>
            </w:r>
          </w:p>
          <w:p w14:paraId="6CDE910E" w14:textId="77777777" w:rsidR="00293451" w:rsidRPr="003C116C" w:rsidRDefault="00293451" w:rsidP="00293451">
            <w:pPr>
              <w:pStyle w:val="21"/>
              <w:adjustRightInd w:val="0"/>
              <w:spacing w:after="0" w:line="240" w:lineRule="exact"/>
              <w:ind w:left="0" w:firstLine="0"/>
              <w:jc w:val="both"/>
              <w:rPr>
                <w:rFonts w:ascii="Tahoma" w:hAnsi="Tahoma" w:cs="Tahoma"/>
                <w:b/>
                <w:sz w:val="22"/>
                <w:szCs w:val="22"/>
              </w:rPr>
            </w:pPr>
          </w:p>
        </w:tc>
        <w:tc>
          <w:tcPr>
            <w:tcW w:w="284" w:type="dxa"/>
          </w:tcPr>
          <w:p w14:paraId="316FAB9D" w14:textId="77777777" w:rsidR="00293451" w:rsidRPr="003C116C" w:rsidRDefault="00293451" w:rsidP="00E151C5">
            <w:pPr>
              <w:pStyle w:val="21"/>
              <w:adjustRightInd w:val="0"/>
              <w:spacing w:after="0" w:line="240" w:lineRule="exact"/>
              <w:ind w:left="0" w:firstLine="709"/>
              <w:jc w:val="center"/>
              <w:rPr>
                <w:rFonts w:ascii="Tahoma" w:hAnsi="Tahoma" w:cs="Tahoma"/>
                <w:b/>
                <w:sz w:val="22"/>
                <w:szCs w:val="22"/>
              </w:rPr>
            </w:pPr>
          </w:p>
        </w:tc>
        <w:tc>
          <w:tcPr>
            <w:tcW w:w="4608" w:type="dxa"/>
          </w:tcPr>
          <w:p w14:paraId="7E948F01" w14:textId="77777777" w:rsidR="00293451" w:rsidRPr="003C116C" w:rsidRDefault="00293451" w:rsidP="00244F72">
            <w:pPr>
              <w:shd w:val="clear" w:color="auto" w:fill="FFFFFF"/>
              <w:spacing w:line="220" w:lineRule="exact"/>
              <w:ind w:right="612"/>
              <w:jc w:val="both"/>
              <w:rPr>
                <w:rFonts w:ascii="Tahoma" w:hAnsi="Tahoma" w:cs="Tahoma"/>
                <w:b/>
                <w:sz w:val="22"/>
                <w:szCs w:val="22"/>
                <w:lang w:val="en-US"/>
              </w:rPr>
            </w:pPr>
          </w:p>
        </w:tc>
      </w:tr>
    </w:tbl>
    <w:p w14:paraId="20D3834F" w14:textId="77777777" w:rsidR="00293451" w:rsidRPr="003C116C" w:rsidRDefault="00293451">
      <w:pPr>
        <w:rPr>
          <w:rFonts w:ascii="Tahoma" w:hAnsi="Tahoma" w:cs="Tahoma"/>
          <w:sz w:val="22"/>
          <w:szCs w:val="22"/>
          <w:lang w:val="en-US"/>
        </w:rPr>
      </w:pPr>
    </w:p>
    <w:tbl>
      <w:tblPr>
        <w:tblW w:w="10177" w:type="dxa"/>
        <w:tblInd w:w="-4" w:type="dxa"/>
        <w:tblLayout w:type="fixed"/>
        <w:tblLook w:val="0000" w:firstRow="0" w:lastRow="0" w:firstColumn="0" w:lastColumn="0" w:noHBand="0" w:noVBand="0"/>
      </w:tblPr>
      <w:tblGrid>
        <w:gridCol w:w="1372"/>
        <w:gridCol w:w="798"/>
        <w:gridCol w:w="777"/>
        <w:gridCol w:w="2269"/>
        <w:gridCol w:w="236"/>
        <w:gridCol w:w="1263"/>
        <w:gridCol w:w="485"/>
        <w:gridCol w:w="236"/>
        <w:gridCol w:w="2741"/>
      </w:tblGrid>
      <w:tr w:rsidR="00446A3E" w:rsidRPr="003C116C" w14:paraId="7547BF33" w14:textId="77777777" w:rsidTr="002D5773">
        <w:trPr>
          <w:cantSplit/>
        </w:trPr>
        <w:tc>
          <w:tcPr>
            <w:tcW w:w="2170" w:type="dxa"/>
            <w:gridSpan w:val="2"/>
          </w:tcPr>
          <w:p w14:paraId="6D612D3C" w14:textId="77777777" w:rsidR="00446A3E" w:rsidRPr="003C116C" w:rsidRDefault="00446A3E" w:rsidP="00446A3E">
            <w:pPr>
              <w:ind w:left="-57" w:right="-57"/>
              <w:rPr>
                <w:rFonts w:ascii="Tahoma" w:hAnsi="Tahoma" w:cs="Tahoma"/>
                <w:sz w:val="22"/>
                <w:szCs w:val="22"/>
              </w:rPr>
            </w:pPr>
            <w:r w:rsidRPr="003C116C">
              <w:rPr>
                <w:rFonts w:ascii="Tahoma" w:hAnsi="Tahoma" w:cs="Tahoma"/>
                <w:sz w:val="22"/>
                <w:szCs w:val="22"/>
              </w:rPr>
              <w:t xml:space="preserve">Управляющий </w:t>
            </w:r>
          </w:p>
        </w:tc>
        <w:tc>
          <w:tcPr>
            <w:tcW w:w="777" w:type="dxa"/>
            <w:tcBorders>
              <w:top w:val="nil"/>
              <w:left w:val="nil"/>
              <w:bottom w:val="single" w:sz="4" w:space="0" w:color="auto"/>
              <w:right w:val="nil"/>
            </w:tcBorders>
          </w:tcPr>
          <w:p w14:paraId="44115833" w14:textId="77777777" w:rsidR="00446A3E" w:rsidRPr="003C116C" w:rsidRDefault="00446A3E" w:rsidP="0088001F">
            <w:pPr>
              <w:ind w:left="-57" w:right="-57"/>
              <w:jc w:val="right"/>
              <w:rPr>
                <w:rFonts w:ascii="Tahoma" w:hAnsi="Tahoma" w:cs="Tahoma"/>
                <w:sz w:val="22"/>
                <w:szCs w:val="22"/>
              </w:rPr>
            </w:pPr>
          </w:p>
        </w:tc>
        <w:tc>
          <w:tcPr>
            <w:tcW w:w="2269" w:type="dxa"/>
            <w:tcBorders>
              <w:top w:val="nil"/>
              <w:left w:val="nil"/>
              <w:bottom w:val="single" w:sz="4" w:space="0" w:color="auto"/>
              <w:right w:val="nil"/>
            </w:tcBorders>
            <w:vAlign w:val="bottom"/>
          </w:tcPr>
          <w:p w14:paraId="68716AAD" w14:textId="77777777" w:rsidR="00446A3E" w:rsidRPr="003C116C" w:rsidRDefault="00446A3E" w:rsidP="0088001F">
            <w:pPr>
              <w:ind w:left="-57" w:right="-57"/>
              <w:jc w:val="right"/>
              <w:rPr>
                <w:rFonts w:ascii="Tahoma" w:hAnsi="Tahoma" w:cs="Tahoma"/>
                <w:sz w:val="22"/>
                <w:szCs w:val="22"/>
              </w:rPr>
            </w:pPr>
            <w:r w:rsidRPr="003C116C">
              <w:rPr>
                <w:rFonts w:ascii="Tahoma" w:hAnsi="Tahoma" w:cs="Tahoma"/>
                <w:sz w:val="22"/>
                <w:szCs w:val="22"/>
              </w:rPr>
              <w:t>Высоцкая Светлана Александровна</w:t>
            </w:r>
          </w:p>
        </w:tc>
        <w:tc>
          <w:tcPr>
            <w:tcW w:w="236" w:type="dxa"/>
          </w:tcPr>
          <w:p w14:paraId="621659FE" w14:textId="77777777" w:rsidR="00446A3E" w:rsidRPr="003C116C" w:rsidRDefault="00446A3E" w:rsidP="0088001F">
            <w:pPr>
              <w:ind w:left="-57" w:right="-57"/>
              <w:jc w:val="right"/>
              <w:rPr>
                <w:rFonts w:ascii="Tahoma" w:hAnsi="Tahoma" w:cs="Tahoma"/>
                <w:b/>
                <w:bCs/>
                <w:sz w:val="22"/>
                <w:szCs w:val="22"/>
              </w:rPr>
            </w:pPr>
          </w:p>
          <w:p w14:paraId="0E875BBD" w14:textId="77777777" w:rsidR="00446A3E" w:rsidRPr="003C116C" w:rsidRDefault="00446A3E" w:rsidP="0088001F">
            <w:pPr>
              <w:ind w:right="-57"/>
              <w:jc w:val="right"/>
              <w:rPr>
                <w:rFonts w:ascii="Tahoma" w:hAnsi="Tahoma" w:cs="Tahoma"/>
                <w:sz w:val="22"/>
                <w:szCs w:val="22"/>
              </w:rPr>
            </w:pPr>
          </w:p>
        </w:tc>
        <w:tc>
          <w:tcPr>
            <w:tcW w:w="1748" w:type="dxa"/>
            <w:gridSpan w:val="2"/>
            <w:tcBorders>
              <w:left w:val="nil"/>
            </w:tcBorders>
          </w:tcPr>
          <w:p w14:paraId="79D71BCD" w14:textId="55C584D0" w:rsidR="00446A3E" w:rsidRPr="003C116C" w:rsidRDefault="00446A3E" w:rsidP="0088001F">
            <w:pPr>
              <w:ind w:left="-57" w:right="-57"/>
              <w:rPr>
                <w:rFonts w:ascii="Tahoma" w:hAnsi="Tahoma" w:cs="Tahoma"/>
                <w:sz w:val="22"/>
                <w:szCs w:val="22"/>
              </w:rPr>
            </w:pPr>
          </w:p>
        </w:tc>
        <w:tc>
          <w:tcPr>
            <w:tcW w:w="236" w:type="dxa"/>
            <w:tcBorders>
              <w:top w:val="nil"/>
              <w:left w:val="nil"/>
              <w:bottom w:val="single" w:sz="4" w:space="0" w:color="auto"/>
              <w:right w:val="nil"/>
            </w:tcBorders>
          </w:tcPr>
          <w:p w14:paraId="4C5285E0" w14:textId="77777777" w:rsidR="00446A3E" w:rsidRPr="003C116C" w:rsidRDefault="00446A3E" w:rsidP="0088001F">
            <w:pPr>
              <w:ind w:left="-57" w:right="-57"/>
              <w:jc w:val="right"/>
              <w:rPr>
                <w:rFonts w:ascii="Tahoma" w:hAnsi="Tahoma" w:cs="Tahoma"/>
                <w:sz w:val="22"/>
                <w:szCs w:val="22"/>
              </w:rPr>
            </w:pPr>
          </w:p>
        </w:tc>
        <w:tc>
          <w:tcPr>
            <w:tcW w:w="2741" w:type="dxa"/>
            <w:tcBorders>
              <w:top w:val="nil"/>
              <w:left w:val="nil"/>
              <w:bottom w:val="single" w:sz="4" w:space="0" w:color="auto"/>
              <w:right w:val="nil"/>
            </w:tcBorders>
            <w:vAlign w:val="bottom"/>
          </w:tcPr>
          <w:p w14:paraId="14E6CCB4" w14:textId="170D64E6" w:rsidR="00446A3E" w:rsidRPr="003C116C" w:rsidRDefault="00446A3E" w:rsidP="00446A3E">
            <w:pPr>
              <w:ind w:left="-57" w:right="-57"/>
              <w:jc w:val="right"/>
              <w:rPr>
                <w:rFonts w:ascii="Tahoma" w:hAnsi="Tahoma" w:cs="Tahoma"/>
                <w:sz w:val="22"/>
                <w:szCs w:val="22"/>
              </w:rPr>
            </w:pPr>
          </w:p>
        </w:tc>
      </w:tr>
      <w:tr w:rsidR="00293451" w:rsidRPr="003C116C" w14:paraId="378C2060" w14:textId="77777777" w:rsidTr="002D5773">
        <w:tc>
          <w:tcPr>
            <w:tcW w:w="1372" w:type="dxa"/>
          </w:tcPr>
          <w:p w14:paraId="5C7EEF00" w14:textId="77777777" w:rsidR="00293451" w:rsidRPr="003C116C" w:rsidRDefault="00293451" w:rsidP="0088001F">
            <w:pPr>
              <w:ind w:left="-57" w:right="-57"/>
              <w:jc w:val="right"/>
              <w:rPr>
                <w:rFonts w:ascii="Tahoma" w:hAnsi="Tahoma" w:cs="Tahoma"/>
                <w:sz w:val="22"/>
                <w:szCs w:val="22"/>
              </w:rPr>
            </w:pPr>
          </w:p>
        </w:tc>
        <w:tc>
          <w:tcPr>
            <w:tcW w:w="3844" w:type="dxa"/>
            <w:gridSpan w:val="3"/>
            <w:tcBorders>
              <w:top w:val="single" w:sz="4" w:space="0" w:color="auto"/>
              <w:left w:val="nil"/>
              <w:bottom w:val="nil"/>
              <w:right w:val="nil"/>
            </w:tcBorders>
          </w:tcPr>
          <w:p w14:paraId="0CA3CD5D" w14:textId="77777777" w:rsidR="00293451" w:rsidRPr="003C116C" w:rsidRDefault="00293451" w:rsidP="0088001F">
            <w:pPr>
              <w:ind w:left="-57" w:right="-57"/>
              <w:jc w:val="center"/>
              <w:rPr>
                <w:rFonts w:ascii="Tahoma" w:hAnsi="Tahoma" w:cs="Tahoma"/>
                <w:sz w:val="22"/>
                <w:szCs w:val="22"/>
              </w:rPr>
            </w:pPr>
          </w:p>
        </w:tc>
        <w:tc>
          <w:tcPr>
            <w:tcW w:w="236" w:type="dxa"/>
          </w:tcPr>
          <w:p w14:paraId="030A0DA7" w14:textId="77777777" w:rsidR="00293451" w:rsidRPr="003C116C" w:rsidRDefault="00293451" w:rsidP="0088001F">
            <w:pPr>
              <w:ind w:left="-57" w:right="-57"/>
              <w:jc w:val="right"/>
              <w:rPr>
                <w:rFonts w:ascii="Tahoma" w:hAnsi="Tahoma" w:cs="Tahoma"/>
                <w:sz w:val="22"/>
                <w:szCs w:val="22"/>
              </w:rPr>
            </w:pPr>
          </w:p>
        </w:tc>
        <w:tc>
          <w:tcPr>
            <w:tcW w:w="1263" w:type="dxa"/>
            <w:tcBorders>
              <w:left w:val="nil"/>
            </w:tcBorders>
          </w:tcPr>
          <w:p w14:paraId="33BA813B" w14:textId="77777777" w:rsidR="00293451" w:rsidRPr="003C116C" w:rsidRDefault="00293451" w:rsidP="0088001F">
            <w:pPr>
              <w:ind w:left="-57" w:right="-57"/>
              <w:jc w:val="right"/>
              <w:rPr>
                <w:rFonts w:ascii="Tahoma" w:hAnsi="Tahoma" w:cs="Tahoma"/>
                <w:sz w:val="22"/>
                <w:szCs w:val="22"/>
              </w:rPr>
            </w:pPr>
          </w:p>
        </w:tc>
        <w:tc>
          <w:tcPr>
            <w:tcW w:w="3462" w:type="dxa"/>
            <w:gridSpan w:val="3"/>
            <w:tcBorders>
              <w:top w:val="single" w:sz="4" w:space="0" w:color="auto"/>
              <w:left w:val="nil"/>
              <w:bottom w:val="nil"/>
              <w:right w:val="nil"/>
            </w:tcBorders>
          </w:tcPr>
          <w:p w14:paraId="14FC8BCE" w14:textId="77777777" w:rsidR="00293451" w:rsidRPr="003C116C" w:rsidRDefault="00293451" w:rsidP="0088001F">
            <w:pPr>
              <w:ind w:left="-57" w:right="-57"/>
              <w:jc w:val="center"/>
              <w:rPr>
                <w:rFonts w:ascii="Tahoma" w:hAnsi="Tahoma" w:cs="Tahoma"/>
                <w:sz w:val="22"/>
                <w:szCs w:val="22"/>
              </w:rPr>
            </w:pPr>
          </w:p>
        </w:tc>
      </w:tr>
      <w:tr w:rsidR="00293451" w:rsidRPr="003C116C" w14:paraId="36B5E1DE" w14:textId="77777777" w:rsidTr="002D5773">
        <w:trPr>
          <w:trHeight w:val="62"/>
        </w:trPr>
        <w:tc>
          <w:tcPr>
            <w:tcW w:w="1372" w:type="dxa"/>
          </w:tcPr>
          <w:p w14:paraId="15C2C1BE" w14:textId="77777777" w:rsidR="00293451" w:rsidRPr="003C116C" w:rsidRDefault="00293451" w:rsidP="0088001F">
            <w:pPr>
              <w:ind w:left="-57" w:right="-57"/>
              <w:jc w:val="right"/>
              <w:rPr>
                <w:rFonts w:ascii="Tahoma" w:hAnsi="Tahoma" w:cs="Tahoma"/>
                <w:sz w:val="22"/>
                <w:szCs w:val="22"/>
              </w:rPr>
            </w:pPr>
          </w:p>
        </w:tc>
        <w:tc>
          <w:tcPr>
            <w:tcW w:w="3844" w:type="dxa"/>
            <w:gridSpan w:val="3"/>
          </w:tcPr>
          <w:p w14:paraId="6B8F58B5" w14:textId="77777777" w:rsidR="00293451" w:rsidRPr="003C116C" w:rsidRDefault="00293451" w:rsidP="0088001F">
            <w:pPr>
              <w:ind w:left="-57" w:right="-57"/>
              <w:rPr>
                <w:rFonts w:ascii="Tahoma" w:hAnsi="Tahoma" w:cs="Tahoma"/>
                <w:sz w:val="22"/>
                <w:szCs w:val="22"/>
              </w:rPr>
            </w:pPr>
            <w:r w:rsidRPr="003C116C">
              <w:rPr>
                <w:rFonts w:ascii="Tahoma" w:hAnsi="Tahoma" w:cs="Tahoma"/>
                <w:sz w:val="22"/>
                <w:szCs w:val="22"/>
              </w:rPr>
              <w:t>М.П.</w:t>
            </w:r>
          </w:p>
        </w:tc>
        <w:tc>
          <w:tcPr>
            <w:tcW w:w="236" w:type="dxa"/>
          </w:tcPr>
          <w:p w14:paraId="754B0AEA" w14:textId="77777777" w:rsidR="00293451" w:rsidRPr="003C116C" w:rsidRDefault="00293451" w:rsidP="0088001F">
            <w:pPr>
              <w:ind w:left="-57" w:right="-57"/>
              <w:jc w:val="right"/>
              <w:rPr>
                <w:rFonts w:ascii="Tahoma" w:hAnsi="Tahoma" w:cs="Tahoma"/>
                <w:sz w:val="22"/>
                <w:szCs w:val="22"/>
              </w:rPr>
            </w:pPr>
          </w:p>
        </w:tc>
        <w:tc>
          <w:tcPr>
            <w:tcW w:w="1263" w:type="dxa"/>
            <w:tcBorders>
              <w:left w:val="nil"/>
            </w:tcBorders>
          </w:tcPr>
          <w:p w14:paraId="5AEEBA41" w14:textId="77777777" w:rsidR="00293451" w:rsidRPr="003C116C" w:rsidRDefault="00293451" w:rsidP="0088001F">
            <w:pPr>
              <w:ind w:left="-57" w:right="-57"/>
              <w:jc w:val="right"/>
              <w:rPr>
                <w:rFonts w:ascii="Tahoma" w:hAnsi="Tahoma" w:cs="Tahoma"/>
                <w:sz w:val="22"/>
                <w:szCs w:val="22"/>
              </w:rPr>
            </w:pPr>
          </w:p>
        </w:tc>
        <w:tc>
          <w:tcPr>
            <w:tcW w:w="3462" w:type="dxa"/>
            <w:gridSpan w:val="3"/>
          </w:tcPr>
          <w:p w14:paraId="136C2436" w14:textId="77777777" w:rsidR="00293451" w:rsidRPr="003C116C" w:rsidRDefault="00293451" w:rsidP="0088001F">
            <w:pPr>
              <w:ind w:left="-57" w:right="-57"/>
              <w:rPr>
                <w:rFonts w:ascii="Tahoma" w:hAnsi="Tahoma" w:cs="Tahoma"/>
                <w:sz w:val="22"/>
                <w:szCs w:val="22"/>
              </w:rPr>
            </w:pPr>
            <w:r w:rsidRPr="003C116C">
              <w:rPr>
                <w:rFonts w:ascii="Tahoma" w:hAnsi="Tahoma" w:cs="Tahoma"/>
                <w:sz w:val="22"/>
                <w:szCs w:val="22"/>
              </w:rPr>
              <w:t>М.П.</w:t>
            </w:r>
          </w:p>
        </w:tc>
      </w:tr>
      <w:tr w:rsidR="00293451" w:rsidRPr="003C116C" w14:paraId="1BD6F9C3" w14:textId="77777777" w:rsidTr="002D5773">
        <w:trPr>
          <w:cantSplit/>
        </w:trPr>
        <w:tc>
          <w:tcPr>
            <w:tcW w:w="5216" w:type="dxa"/>
            <w:gridSpan w:val="4"/>
          </w:tcPr>
          <w:p w14:paraId="7AA6C89A" w14:textId="77777777" w:rsidR="00293451" w:rsidRPr="003C116C" w:rsidRDefault="00293451" w:rsidP="0088001F">
            <w:pPr>
              <w:ind w:left="-57" w:right="-57"/>
              <w:rPr>
                <w:rFonts w:ascii="Tahoma" w:hAnsi="Tahoma" w:cs="Tahoma"/>
                <w:b/>
                <w:bCs/>
                <w:sz w:val="22"/>
                <w:szCs w:val="22"/>
              </w:rPr>
            </w:pPr>
          </w:p>
        </w:tc>
        <w:tc>
          <w:tcPr>
            <w:tcW w:w="236" w:type="dxa"/>
          </w:tcPr>
          <w:p w14:paraId="6B6ABCAB" w14:textId="77777777" w:rsidR="00293451" w:rsidRPr="003C116C" w:rsidRDefault="00293451" w:rsidP="0088001F">
            <w:pPr>
              <w:ind w:left="-57" w:right="-57"/>
              <w:rPr>
                <w:rFonts w:ascii="Tahoma" w:hAnsi="Tahoma" w:cs="Tahoma"/>
                <w:b/>
                <w:bCs/>
                <w:sz w:val="22"/>
                <w:szCs w:val="22"/>
              </w:rPr>
            </w:pPr>
          </w:p>
        </w:tc>
        <w:tc>
          <w:tcPr>
            <w:tcW w:w="4725" w:type="dxa"/>
            <w:gridSpan w:val="4"/>
            <w:tcBorders>
              <w:left w:val="nil"/>
            </w:tcBorders>
          </w:tcPr>
          <w:p w14:paraId="78D4EEB8" w14:textId="77777777" w:rsidR="00293451" w:rsidRPr="003C116C" w:rsidRDefault="00293451" w:rsidP="0088001F">
            <w:pPr>
              <w:ind w:left="149" w:right="-57"/>
              <w:rPr>
                <w:rFonts w:ascii="Tahoma" w:hAnsi="Tahoma" w:cs="Tahoma"/>
                <w:b/>
                <w:bCs/>
                <w:sz w:val="22"/>
                <w:szCs w:val="22"/>
              </w:rPr>
            </w:pPr>
          </w:p>
        </w:tc>
      </w:tr>
    </w:tbl>
    <w:p w14:paraId="21387D7E" w14:textId="77777777" w:rsidR="00CA0268" w:rsidRPr="003C116C" w:rsidRDefault="00446A3E" w:rsidP="00E151C5">
      <w:pPr>
        <w:ind w:firstLine="709"/>
        <w:rPr>
          <w:rFonts w:ascii="Tahoma" w:hAnsi="Tahoma" w:cs="Tahoma"/>
          <w:sz w:val="22"/>
          <w:szCs w:val="22"/>
        </w:rPr>
      </w:pPr>
      <w:r w:rsidRPr="003C116C">
        <w:rPr>
          <w:rFonts w:ascii="Tahoma" w:hAnsi="Tahoma" w:cs="Tahoma"/>
          <w:sz w:val="22"/>
          <w:szCs w:val="22"/>
          <w:lang w:val="en-US"/>
        </w:rPr>
        <w:t xml:space="preserve"> </w:t>
      </w:r>
    </w:p>
    <w:p w14:paraId="0F330179" w14:textId="77777777" w:rsidR="00CA0268" w:rsidRPr="003C116C" w:rsidRDefault="00CA0268" w:rsidP="00E151C5">
      <w:pPr>
        <w:ind w:firstLine="709"/>
        <w:rPr>
          <w:rFonts w:ascii="Tahoma" w:hAnsi="Tahoma" w:cs="Tahoma"/>
          <w:sz w:val="22"/>
          <w:szCs w:val="22"/>
        </w:rPr>
      </w:pPr>
    </w:p>
    <w:p w14:paraId="32CC495D" w14:textId="77777777" w:rsidR="00360CD4" w:rsidRPr="003C116C" w:rsidRDefault="00360CD4" w:rsidP="00E151C5">
      <w:pPr>
        <w:ind w:firstLine="709"/>
        <w:rPr>
          <w:rFonts w:ascii="Tahoma" w:hAnsi="Tahoma" w:cs="Tahoma"/>
          <w:sz w:val="22"/>
          <w:szCs w:val="22"/>
        </w:rPr>
      </w:pPr>
    </w:p>
    <w:sectPr w:rsidR="00360CD4" w:rsidRPr="003C116C" w:rsidSect="008A12E8">
      <w:footerReference w:type="default" r:id="rId8"/>
      <w:footerReference w:type="first" r:id="rId9"/>
      <w:pgSz w:w="11907" w:h="16840" w:code="9"/>
      <w:pgMar w:top="1077" w:right="851" w:bottom="1077" w:left="1134" w:header="227" w:footer="0" w:gutter="0"/>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1E2323" w14:textId="77777777" w:rsidR="00046B28" w:rsidRDefault="00046B28">
      <w:r>
        <w:separator/>
      </w:r>
    </w:p>
  </w:endnote>
  <w:endnote w:type="continuationSeparator" w:id="0">
    <w:p w14:paraId="3F7D43FB" w14:textId="77777777" w:rsidR="00046B28" w:rsidRDefault="00046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4465A" w14:textId="0B5A2BDE" w:rsidR="00D21FAC" w:rsidRDefault="00D21FAC"/>
  <w:p w14:paraId="1CA58C6F" w14:textId="77777777" w:rsidR="00244F72" w:rsidRDefault="00244F72" w:rsidP="00244F72">
    <w:pPr>
      <w:pStyle w:val="a5"/>
      <w:jc w:val="center"/>
    </w:pPr>
    <w:r>
      <w:t>Заказчик                                                                                                                                          Подрядчик</w:t>
    </w:r>
  </w:p>
  <w:p w14:paraId="787E6055" w14:textId="77777777" w:rsidR="00D21FAC" w:rsidRDefault="00D21FAC" w:rsidP="00D21FAC">
    <w:pPr>
      <w:pStyle w:val="a5"/>
      <w:jc w:val="center"/>
    </w:pPr>
  </w:p>
  <w:p w14:paraId="23429CEF" w14:textId="77777777" w:rsidR="00D21FAC" w:rsidRDefault="00D21FAC">
    <w:pPr>
      <w:pStyle w:val="a5"/>
      <w:jc w:val="center"/>
    </w:pPr>
  </w:p>
  <w:p w14:paraId="4D8B40A2" w14:textId="77777777" w:rsidR="00D21FAC" w:rsidRDefault="00D21FAC">
    <w:pPr>
      <w:pStyle w:val="a5"/>
      <w:jc w:val="center"/>
    </w:pPr>
    <w:r>
      <w:fldChar w:fldCharType="begin"/>
    </w:r>
    <w:r>
      <w:instrText>PAGE   \* MERGEFORMAT</w:instrText>
    </w:r>
    <w:r>
      <w:fldChar w:fldCharType="separate"/>
    </w:r>
    <w:r w:rsidR="007151B4">
      <w:rPr>
        <w:noProof/>
      </w:rPr>
      <w:t>6</w:t>
    </w:r>
    <w:r>
      <w:fldChar w:fldCharType="end"/>
    </w:r>
  </w:p>
  <w:p w14:paraId="723B6F73" w14:textId="77777777" w:rsidR="005A51D2" w:rsidRPr="008C0B14" w:rsidRDefault="005A51D2" w:rsidP="008C0B1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4A162" w14:textId="77777777" w:rsidR="00B65735" w:rsidRDefault="00B65735"/>
  <w:p w14:paraId="7C7FFEF2" w14:textId="77777777" w:rsidR="00B65735" w:rsidRDefault="00B65735"/>
  <w:p w14:paraId="0154A0B5" w14:textId="04833A31" w:rsidR="00B65735" w:rsidRDefault="00244F72">
    <w:pPr>
      <w:pStyle w:val="a5"/>
      <w:jc w:val="center"/>
    </w:pPr>
    <w:r>
      <w:t>Заказчик                                                                                                                                          Подрядчик</w:t>
    </w:r>
  </w:p>
  <w:p w14:paraId="26A5F34E" w14:textId="77777777" w:rsidR="00CE5FAA" w:rsidRDefault="00CE5FAA">
    <w:pPr>
      <w:pStyle w:val="a5"/>
      <w:jc w:val="center"/>
    </w:pPr>
    <w:r>
      <w:fldChar w:fldCharType="begin"/>
    </w:r>
    <w:r>
      <w:instrText>PAGE   \* MERGEFORMAT</w:instrText>
    </w:r>
    <w:r>
      <w:fldChar w:fldCharType="separate"/>
    </w:r>
    <w:r w:rsidR="007151B4">
      <w:rPr>
        <w:noProof/>
      </w:rPr>
      <w:t>1</w:t>
    </w:r>
    <w:r>
      <w:fldChar w:fldCharType="end"/>
    </w:r>
  </w:p>
  <w:p w14:paraId="4773CFFA" w14:textId="77777777" w:rsidR="005A51D2" w:rsidRDefault="005A51D2">
    <w:pPr>
      <w:pStyle w:val="a5"/>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7366C" w14:textId="77777777" w:rsidR="00046B28" w:rsidRDefault="00046B28">
      <w:r>
        <w:separator/>
      </w:r>
    </w:p>
  </w:footnote>
  <w:footnote w:type="continuationSeparator" w:id="0">
    <w:p w14:paraId="1245CDD1" w14:textId="77777777" w:rsidR="00046B28" w:rsidRDefault="00046B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D7336"/>
    <w:multiLevelType w:val="multilevel"/>
    <w:tmpl w:val="448AAF94"/>
    <w:lvl w:ilvl="0">
      <w:start w:val="7"/>
      <w:numFmt w:val="decimal"/>
      <w:lvlText w:val="%1."/>
      <w:lvlJc w:val="left"/>
      <w:pPr>
        <w:ind w:left="390" w:hanging="390"/>
      </w:pPr>
      <w:rPr>
        <w:rFonts w:cs="Times New Roman" w:hint="default"/>
      </w:rPr>
    </w:lvl>
    <w:lvl w:ilvl="1">
      <w:start w:val="6"/>
      <w:numFmt w:val="decimal"/>
      <w:lvlText w:val="%1.%2."/>
      <w:lvlJc w:val="left"/>
      <w:pPr>
        <w:ind w:left="720" w:hanging="720"/>
      </w:pPr>
      <w:rPr>
        <w:rFonts w:cs="Times New Roman" w:hint="default"/>
        <w:b w:val="0"/>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 w15:restartNumberingAfterBreak="0">
    <w:nsid w:val="18791BAB"/>
    <w:multiLevelType w:val="multilevel"/>
    <w:tmpl w:val="29EC9B7E"/>
    <w:lvl w:ilvl="0">
      <w:start w:val="2"/>
      <w:numFmt w:val="decimal"/>
      <w:lvlText w:val="%1"/>
      <w:lvlJc w:val="left"/>
      <w:pPr>
        <w:ind w:left="360" w:hanging="36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15:restartNumberingAfterBreak="0">
    <w:nsid w:val="1BEB4F01"/>
    <w:multiLevelType w:val="multilevel"/>
    <w:tmpl w:val="4AF64CFE"/>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15:restartNumberingAfterBreak="0">
    <w:nsid w:val="1F3A1BA4"/>
    <w:multiLevelType w:val="hybridMultilevel"/>
    <w:tmpl w:val="222AE898"/>
    <w:lvl w:ilvl="0" w:tplc="AF106908">
      <w:start w:val="1"/>
      <w:numFmt w:val="decimal"/>
      <w:lvlText w:val="4.%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1420B7F"/>
    <w:multiLevelType w:val="hybridMultilevel"/>
    <w:tmpl w:val="80E07C0E"/>
    <w:lvl w:ilvl="0" w:tplc="AF863150">
      <w:start w:val="1"/>
      <w:numFmt w:val="decimal"/>
      <w:lvlText w:val="12.%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27495BED"/>
    <w:multiLevelType w:val="hybridMultilevel"/>
    <w:tmpl w:val="AD54DCFC"/>
    <w:lvl w:ilvl="0" w:tplc="C1B024BA">
      <w:start w:val="1"/>
      <w:numFmt w:val="decimal"/>
      <w:lvlText w:val="8.%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FCA241D"/>
    <w:multiLevelType w:val="hybridMultilevel"/>
    <w:tmpl w:val="3CD8B578"/>
    <w:lvl w:ilvl="0" w:tplc="0FD82F56">
      <w:start w:val="1"/>
      <w:numFmt w:val="decimal"/>
      <w:lvlText w:val="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334C2AB5"/>
    <w:multiLevelType w:val="hybridMultilevel"/>
    <w:tmpl w:val="20468F40"/>
    <w:lvl w:ilvl="0" w:tplc="C464A9B8">
      <w:start w:val="1"/>
      <w:numFmt w:val="decimal"/>
      <w:lvlText w:val="3.4.%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8" w15:restartNumberingAfterBreak="0">
    <w:nsid w:val="38C05AB1"/>
    <w:multiLevelType w:val="multilevel"/>
    <w:tmpl w:val="FC02752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3D826F2E"/>
    <w:multiLevelType w:val="multilevel"/>
    <w:tmpl w:val="80D4BD66"/>
    <w:lvl w:ilvl="0">
      <w:start w:val="2"/>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456910AD"/>
    <w:multiLevelType w:val="hybridMultilevel"/>
    <w:tmpl w:val="01B86B68"/>
    <w:lvl w:ilvl="0" w:tplc="D812BBD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579F3A4E"/>
    <w:multiLevelType w:val="multilevel"/>
    <w:tmpl w:val="2612C576"/>
    <w:lvl w:ilvl="0">
      <w:start w:val="1"/>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2" w15:restartNumberingAfterBreak="0">
    <w:nsid w:val="5D0E1B20"/>
    <w:multiLevelType w:val="multilevel"/>
    <w:tmpl w:val="7CB8354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65251BFB"/>
    <w:multiLevelType w:val="hybridMultilevel"/>
    <w:tmpl w:val="98B4C00E"/>
    <w:lvl w:ilvl="0" w:tplc="7F2C6126">
      <w:start w:val="1"/>
      <w:numFmt w:val="decimal"/>
      <w:lvlText w:val="3.%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0C18C4"/>
    <w:multiLevelType w:val="multilevel"/>
    <w:tmpl w:val="940E6D7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6BCC4E04"/>
    <w:multiLevelType w:val="multilevel"/>
    <w:tmpl w:val="4CCC8512"/>
    <w:lvl w:ilvl="0">
      <w:start w:val="10"/>
      <w:numFmt w:val="decimal"/>
      <w:lvlText w:val="%1."/>
      <w:lvlJc w:val="left"/>
      <w:pPr>
        <w:ind w:left="480" w:hanging="48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6C990232"/>
    <w:multiLevelType w:val="hybridMultilevel"/>
    <w:tmpl w:val="B7E66E5C"/>
    <w:lvl w:ilvl="0" w:tplc="6D0E3512">
      <w:start w:val="1"/>
      <w:numFmt w:val="decimal"/>
      <w:lvlText w:val="6.%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E771F41"/>
    <w:multiLevelType w:val="hybridMultilevel"/>
    <w:tmpl w:val="7E920C9C"/>
    <w:lvl w:ilvl="0" w:tplc="62EEC840">
      <w:start w:val="1"/>
      <w:numFmt w:val="decimal"/>
      <w:lvlText w:val="7.%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73F679D7"/>
    <w:multiLevelType w:val="hybridMultilevel"/>
    <w:tmpl w:val="3CD8B578"/>
    <w:lvl w:ilvl="0" w:tplc="0FD82F56">
      <w:start w:val="1"/>
      <w:numFmt w:val="decimal"/>
      <w:lvlText w:val="2.%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76822A4C"/>
    <w:multiLevelType w:val="multilevel"/>
    <w:tmpl w:val="C5AE3CFA"/>
    <w:lvl w:ilvl="0">
      <w:start w:val="1"/>
      <w:numFmt w:val="decimal"/>
      <w:lvlText w:val="%1."/>
      <w:lvlJc w:val="left"/>
      <w:pPr>
        <w:ind w:left="492" w:hanging="492"/>
      </w:pPr>
      <w:rPr>
        <w:rFonts w:cs="Times New Roman" w:hint="default"/>
      </w:rPr>
    </w:lvl>
    <w:lvl w:ilvl="1">
      <w:start w:val="1"/>
      <w:numFmt w:val="decimal"/>
      <w:lvlText w:val="%1.%2."/>
      <w:lvlJc w:val="left"/>
      <w:pPr>
        <w:ind w:left="1260" w:hanging="72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700" w:hanging="1080"/>
      </w:pPr>
      <w:rPr>
        <w:rFonts w:cs="Times New Roman" w:hint="default"/>
      </w:rPr>
    </w:lvl>
    <w:lvl w:ilvl="4">
      <w:start w:val="1"/>
      <w:numFmt w:val="decimal"/>
      <w:lvlText w:val="%1.%2.%3.%4.%5."/>
      <w:lvlJc w:val="left"/>
      <w:pPr>
        <w:ind w:left="3600" w:hanging="1440"/>
      </w:pPr>
      <w:rPr>
        <w:rFonts w:cs="Times New Roman" w:hint="default"/>
      </w:rPr>
    </w:lvl>
    <w:lvl w:ilvl="5">
      <w:start w:val="1"/>
      <w:numFmt w:val="decimal"/>
      <w:lvlText w:val="%1.%2.%3.%4.%5.%6."/>
      <w:lvlJc w:val="left"/>
      <w:pPr>
        <w:ind w:left="4140" w:hanging="1440"/>
      </w:pPr>
      <w:rPr>
        <w:rFonts w:cs="Times New Roman" w:hint="default"/>
      </w:rPr>
    </w:lvl>
    <w:lvl w:ilvl="6">
      <w:start w:val="1"/>
      <w:numFmt w:val="decimal"/>
      <w:lvlText w:val="%1.%2.%3.%4.%5.%6.%7."/>
      <w:lvlJc w:val="left"/>
      <w:pPr>
        <w:ind w:left="5040" w:hanging="1800"/>
      </w:pPr>
      <w:rPr>
        <w:rFonts w:cs="Times New Roman" w:hint="default"/>
      </w:rPr>
    </w:lvl>
    <w:lvl w:ilvl="7">
      <w:start w:val="1"/>
      <w:numFmt w:val="decimal"/>
      <w:lvlText w:val="%1.%2.%3.%4.%5.%6.%7.%8."/>
      <w:lvlJc w:val="left"/>
      <w:pPr>
        <w:ind w:left="5940" w:hanging="2160"/>
      </w:pPr>
      <w:rPr>
        <w:rFonts w:cs="Times New Roman" w:hint="default"/>
      </w:rPr>
    </w:lvl>
    <w:lvl w:ilvl="8">
      <w:start w:val="1"/>
      <w:numFmt w:val="decimal"/>
      <w:lvlText w:val="%1.%2.%3.%4.%5.%6.%7.%8.%9."/>
      <w:lvlJc w:val="left"/>
      <w:pPr>
        <w:ind w:left="6480" w:hanging="2160"/>
      </w:pPr>
      <w:rPr>
        <w:rFonts w:cs="Times New Roman" w:hint="default"/>
      </w:rPr>
    </w:lvl>
  </w:abstractNum>
  <w:abstractNum w:abstractNumId="20" w15:restartNumberingAfterBreak="0">
    <w:nsid w:val="78BE66C6"/>
    <w:multiLevelType w:val="hybridMultilevel"/>
    <w:tmpl w:val="898A14D8"/>
    <w:lvl w:ilvl="0" w:tplc="E62E0AA4">
      <w:start w:val="1"/>
      <w:numFmt w:val="decimal"/>
      <w:lvlText w:val="%1."/>
      <w:lvlJc w:val="left"/>
      <w:pPr>
        <w:ind w:left="218" w:hanging="360"/>
      </w:pPr>
      <w:rPr>
        <w:rFonts w:cs="Times New Roman" w:hint="default"/>
      </w:rPr>
    </w:lvl>
    <w:lvl w:ilvl="1" w:tplc="04190019" w:tentative="1">
      <w:start w:val="1"/>
      <w:numFmt w:val="lowerLetter"/>
      <w:lvlText w:val="%2."/>
      <w:lvlJc w:val="left"/>
      <w:pPr>
        <w:ind w:left="938" w:hanging="360"/>
      </w:pPr>
      <w:rPr>
        <w:rFonts w:cs="Times New Roman"/>
      </w:rPr>
    </w:lvl>
    <w:lvl w:ilvl="2" w:tplc="0419001B" w:tentative="1">
      <w:start w:val="1"/>
      <w:numFmt w:val="lowerRoman"/>
      <w:lvlText w:val="%3."/>
      <w:lvlJc w:val="right"/>
      <w:pPr>
        <w:ind w:left="1658" w:hanging="180"/>
      </w:pPr>
      <w:rPr>
        <w:rFonts w:cs="Times New Roman"/>
      </w:rPr>
    </w:lvl>
    <w:lvl w:ilvl="3" w:tplc="0419000F" w:tentative="1">
      <w:start w:val="1"/>
      <w:numFmt w:val="decimal"/>
      <w:lvlText w:val="%4."/>
      <w:lvlJc w:val="left"/>
      <w:pPr>
        <w:ind w:left="2378" w:hanging="360"/>
      </w:pPr>
      <w:rPr>
        <w:rFonts w:cs="Times New Roman"/>
      </w:rPr>
    </w:lvl>
    <w:lvl w:ilvl="4" w:tplc="04190019" w:tentative="1">
      <w:start w:val="1"/>
      <w:numFmt w:val="lowerLetter"/>
      <w:lvlText w:val="%5."/>
      <w:lvlJc w:val="left"/>
      <w:pPr>
        <w:ind w:left="3098" w:hanging="360"/>
      </w:pPr>
      <w:rPr>
        <w:rFonts w:cs="Times New Roman"/>
      </w:rPr>
    </w:lvl>
    <w:lvl w:ilvl="5" w:tplc="0419001B" w:tentative="1">
      <w:start w:val="1"/>
      <w:numFmt w:val="lowerRoman"/>
      <w:lvlText w:val="%6."/>
      <w:lvlJc w:val="right"/>
      <w:pPr>
        <w:ind w:left="3818" w:hanging="180"/>
      </w:pPr>
      <w:rPr>
        <w:rFonts w:cs="Times New Roman"/>
      </w:rPr>
    </w:lvl>
    <w:lvl w:ilvl="6" w:tplc="0419000F" w:tentative="1">
      <w:start w:val="1"/>
      <w:numFmt w:val="decimal"/>
      <w:lvlText w:val="%7."/>
      <w:lvlJc w:val="left"/>
      <w:pPr>
        <w:ind w:left="4538" w:hanging="360"/>
      </w:pPr>
      <w:rPr>
        <w:rFonts w:cs="Times New Roman"/>
      </w:rPr>
    </w:lvl>
    <w:lvl w:ilvl="7" w:tplc="04190019" w:tentative="1">
      <w:start w:val="1"/>
      <w:numFmt w:val="lowerLetter"/>
      <w:lvlText w:val="%8."/>
      <w:lvlJc w:val="left"/>
      <w:pPr>
        <w:ind w:left="5258" w:hanging="360"/>
      </w:pPr>
      <w:rPr>
        <w:rFonts w:cs="Times New Roman"/>
      </w:rPr>
    </w:lvl>
    <w:lvl w:ilvl="8" w:tplc="0419001B" w:tentative="1">
      <w:start w:val="1"/>
      <w:numFmt w:val="lowerRoman"/>
      <w:lvlText w:val="%9."/>
      <w:lvlJc w:val="right"/>
      <w:pPr>
        <w:ind w:left="5978" w:hanging="180"/>
      </w:pPr>
      <w:rPr>
        <w:rFonts w:cs="Times New Roman"/>
      </w:rPr>
    </w:lvl>
  </w:abstractNum>
  <w:num w:numId="1">
    <w:abstractNumId w:val="14"/>
  </w:num>
  <w:num w:numId="2">
    <w:abstractNumId w:val="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3"/>
  </w:num>
  <w:num w:numId="8">
    <w:abstractNumId w:val="7"/>
  </w:num>
  <w:num w:numId="9">
    <w:abstractNumId w:val="16"/>
  </w:num>
  <w:num w:numId="10">
    <w:abstractNumId w:val="17"/>
  </w:num>
  <w:num w:numId="11">
    <w:abstractNumId w:val="5"/>
  </w:num>
  <w:num w:numId="12">
    <w:abstractNumId w:val="6"/>
  </w:num>
  <w:num w:numId="13">
    <w:abstractNumId w:val="10"/>
  </w:num>
  <w:num w:numId="14">
    <w:abstractNumId w:val="4"/>
  </w:num>
  <w:num w:numId="15">
    <w:abstractNumId w:val="2"/>
  </w:num>
  <w:num w:numId="16">
    <w:abstractNumId w:val="0"/>
  </w:num>
  <w:num w:numId="17">
    <w:abstractNumId w:val="9"/>
  </w:num>
  <w:num w:numId="18">
    <w:abstractNumId w:val="18"/>
  </w:num>
  <w:num w:numId="19">
    <w:abstractNumId w:val="19"/>
  </w:num>
  <w:num w:numId="20">
    <w:abstractNumId w:val="11"/>
  </w:num>
  <w:num w:numId="21">
    <w:abstractNumId w:val="20"/>
  </w:num>
  <w:num w:numId="22">
    <w:abstractNumId w:val="15"/>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FC1643"/>
    <w:rsid w:val="00006574"/>
    <w:rsid w:val="0001328B"/>
    <w:rsid w:val="00022EE1"/>
    <w:rsid w:val="0003519A"/>
    <w:rsid w:val="000455EC"/>
    <w:rsid w:val="000467CA"/>
    <w:rsid w:val="00046B28"/>
    <w:rsid w:val="00047285"/>
    <w:rsid w:val="000659A8"/>
    <w:rsid w:val="000A69E6"/>
    <w:rsid w:val="000E0C4C"/>
    <w:rsid w:val="000E70DE"/>
    <w:rsid w:val="00113BBD"/>
    <w:rsid w:val="00142F4A"/>
    <w:rsid w:val="0015578B"/>
    <w:rsid w:val="00161803"/>
    <w:rsid w:val="00166188"/>
    <w:rsid w:val="0016665E"/>
    <w:rsid w:val="00171D3D"/>
    <w:rsid w:val="001777EC"/>
    <w:rsid w:val="00195160"/>
    <w:rsid w:val="001B58F5"/>
    <w:rsid w:val="001C747F"/>
    <w:rsid w:val="001D4723"/>
    <w:rsid w:val="001F7669"/>
    <w:rsid w:val="001F7908"/>
    <w:rsid w:val="00204019"/>
    <w:rsid w:val="002341A7"/>
    <w:rsid w:val="00240FB6"/>
    <w:rsid w:val="00244F72"/>
    <w:rsid w:val="0026777E"/>
    <w:rsid w:val="00281C80"/>
    <w:rsid w:val="002903A0"/>
    <w:rsid w:val="00293451"/>
    <w:rsid w:val="002960DB"/>
    <w:rsid w:val="00297155"/>
    <w:rsid w:val="002A70FE"/>
    <w:rsid w:val="002B314C"/>
    <w:rsid w:val="002D06F8"/>
    <w:rsid w:val="002D5735"/>
    <w:rsid w:val="002D5773"/>
    <w:rsid w:val="003004A4"/>
    <w:rsid w:val="00313E00"/>
    <w:rsid w:val="00351D97"/>
    <w:rsid w:val="00360CD4"/>
    <w:rsid w:val="003737E3"/>
    <w:rsid w:val="0038749E"/>
    <w:rsid w:val="00391A5A"/>
    <w:rsid w:val="00393258"/>
    <w:rsid w:val="0039695D"/>
    <w:rsid w:val="003A2744"/>
    <w:rsid w:val="003C116C"/>
    <w:rsid w:val="003C2881"/>
    <w:rsid w:val="003F45DE"/>
    <w:rsid w:val="003F75A4"/>
    <w:rsid w:val="00407CF6"/>
    <w:rsid w:val="0041335B"/>
    <w:rsid w:val="004263C6"/>
    <w:rsid w:val="00434D65"/>
    <w:rsid w:val="00446A3E"/>
    <w:rsid w:val="004729AB"/>
    <w:rsid w:val="004A1CC6"/>
    <w:rsid w:val="004A3E55"/>
    <w:rsid w:val="004A5408"/>
    <w:rsid w:val="004B0A6B"/>
    <w:rsid w:val="004B2644"/>
    <w:rsid w:val="004B63FC"/>
    <w:rsid w:val="004C0356"/>
    <w:rsid w:val="004C6B40"/>
    <w:rsid w:val="00510908"/>
    <w:rsid w:val="00510BFC"/>
    <w:rsid w:val="00515520"/>
    <w:rsid w:val="00527E5B"/>
    <w:rsid w:val="00536498"/>
    <w:rsid w:val="00540368"/>
    <w:rsid w:val="005450B8"/>
    <w:rsid w:val="00545B74"/>
    <w:rsid w:val="005514C7"/>
    <w:rsid w:val="00562467"/>
    <w:rsid w:val="00591EA2"/>
    <w:rsid w:val="005A1535"/>
    <w:rsid w:val="005A1DA0"/>
    <w:rsid w:val="005A27F3"/>
    <w:rsid w:val="005A51D2"/>
    <w:rsid w:val="005B5507"/>
    <w:rsid w:val="005B567B"/>
    <w:rsid w:val="005F4199"/>
    <w:rsid w:val="005F4C9B"/>
    <w:rsid w:val="00604029"/>
    <w:rsid w:val="006357C5"/>
    <w:rsid w:val="00640439"/>
    <w:rsid w:val="00650377"/>
    <w:rsid w:val="00666510"/>
    <w:rsid w:val="00671AB6"/>
    <w:rsid w:val="00671C09"/>
    <w:rsid w:val="006905D0"/>
    <w:rsid w:val="00690B6F"/>
    <w:rsid w:val="006A24C9"/>
    <w:rsid w:val="006B0409"/>
    <w:rsid w:val="006B6D85"/>
    <w:rsid w:val="006C61E5"/>
    <w:rsid w:val="006F0C45"/>
    <w:rsid w:val="00707DED"/>
    <w:rsid w:val="007151B4"/>
    <w:rsid w:val="00725C15"/>
    <w:rsid w:val="0072721A"/>
    <w:rsid w:val="007303C5"/>
    <w:rsid w:val="00755ED6"/>
    <w:rsid w:val="00760707"/>
    <w:rsid w:val="00792634"/>
    <w:rsid w:val="007949E5"/>
    <w:rsid w:val="007A0B92"/>
    <w:rsid w:val="007A3BDF"/>
    <w:rsid w:val="007A728D"/>
    <w:rsid w:val="007B199A"/>
    <w:rsid w:val="0081763B"/>
    <w:rsid w:val="00820CD5"/>
    <w:rsid w:val="00832C08"/>
    <w:rsid w:val="0083727C"/>
    <w:rsid w:val="008512BF"/>
    <w:rsid w:val="008523AC"/>
    <w:rsid w:val="00860C86"/>
    <w:rsid w:val="0086526A"/>
    <w:rsid w:val="0088001F"/>
    <w:rsid w:val="00894244"/>
    <w:rsid w:val="00896945"/>
    <w:rsid w:val="008A0321"/>
    <w:rsid w:val="008A12E8"/>
    <w:rsid w:val="008A4DB4"/>
    <w:rsid w:val="008C0B14"/>
    <w:rsid w:val="008C3BF5"/>
    <w:rsid w:val="008D0DF0"/>
    <w:rsid w:val="008E2BDD"/>
    <w:rsid w:val="008F21D6"/>
    <w:rsid w:val="008F5B20"/>
    <w:rsid w:val="009025F7"/>
    <w:rsid w:val="00904A3C"/>
    <w:rsid w:val="009442FE"/>
    <w:rsid w:val="0097162F"/>
    <w:rsid w:val="00992C2B"/>
    <w:rsid w:val="009A4176"/>
    <w:rsid w:val="009A5EF6"/>
    <w:rsid w:val="009A60FA"/>
    <w:rsid w:val="009D50CB"/>
    <w:rsid w:val="009F1355"/>
    <w:rsid w:val="00A029F3"/>
    <w:rsid w:val="00A33660"/>
    <w:rsid w:val="00A60C79"/>
    <w:rsid w:val="00A730D2"/>
    <w:rsid w:val="00A82E1E"/>
    <w:rsid w:val="00A85101"/>
    <w:rsid w:val="00A90768"/>
    <w:rsid w:val="00A96E39"/>
    <w:rsid w:val="00AA5787"/>
    <w:rsid w:val="00AB0596"/>
    <w:rsid w:val="00AD66A5"/>
    <w:rsid w:val="00AE0B74"/>
    <w:rsid w:val="00AF0F9B"/>
    <w:rsid w:val="00B0100C"/>
    <w:rsid w:val="00B45C5F"/>
    <w:rsid w:val="00B46340"/>
    <w:rsid w:val="00B529DB"/>
    <w:rsid w:val="00B5795C"/>
    <w:rsid w:val="00B63E24"/>
    <w:rsid w:val="00B65735"/>
    <w:rsid w:val="00B65A56"/>
    <w:rsid w:val="00B81D8C"/>
    <w:rsid w:val="00B81E66"/>
    <w:rsid w:val="00B87A73"/>
    <w:rsid w:val="00BB0C1E"/>
    <w:rsid w:val="00BB0F4A"/>
    <w:rsid w:val="00BB5763"/>
    <w:rsid w:val="00BC4832"/>
    <w:rsid w:val="00BD7974"/>
    <w:rsid w:val="00BF0FC8"/>
    <w:rsid w:val="00C02C8B"/>
    <w:rsid w:val="00C05BA5"/>
    <w:rsid w:val="00C24D46"/>
    <w:rsid w:val="00C4406C"/>
    <w:rsid w:val="00C55104"/>
    <w:rsid w:val="00C60524"/>
    <w:rsid w:val="00C613EC"/>
    <w:rsid w:val="00CA0268"/>
    <w:rsid w:val="00CA4CC3"/>
    <w:rsid w:val="00CB3D1D"/>
    <w:rsid w:val="00CB5341"/>
    <w:rsid w:val="00CC1999"/>
    <w:rsid w:val="00CC2AD3"/>
    <w:rsid w:val="00CC7A55"/>
    <w:rsid w:val="00CE16D6"/>
    <w:rsid w:val="00CE5FAA"/>
    <w:rsid w:val="00D010CE"/>
    <w:rsid w:val="00D05EBC"/>
    <w:rsid w:val="00D21FAC"/>
    <w:rsid w:val="00D47E79"/>
    <w:rsid w:val="00D505CF"/>
    <w:rsid w:val="00D5124F"/>
    <w:rsid w:val="00D6473C"/>
    <w:rsid w:val="00D74A7C"/>
    <w:rsid w:val="00D750D3"/>
    <w:rsid w:val="00D90098"/>
    <w:rsid w:val="00D94195"/>
    <w:rsid w:val="00D942A3"/>
    <w:rsid w:val="00DB3B6F"/>
    <w:rsid w:val="00DF3B79"/>
    <w:rsid w:val="00E04EA7"/>
    <w:rsid w:val="00E151C5"/>
    <w:rsid w:val="00E166C9"/>
    <w:rsid w:val="00E2269D"/>
    <w:rsid w:val="00E317F1"/>
    <w:rsid w:val="00E31A6D"/>
    <w:rsid w:val="00E369C6"/>
    <w:rsid w:val="00E46812"/>
    <w:rsid w:val="00E76DFF"/>
    <w:rsid w:val="00E8254A"/>
    <w:rsid w:val="00EA18E8"/>
    <w:rsid w:val="00EB5D39"/>
    <w:rsid w:val="00ED6341"/>
    <w:rsid w:val="00ED72E4"/>
    <w:rsid w:val="00EE1EA3"/>
    <w:rsid w:val="00EF2BF8"/>
    <w:rsid w:val="00F15BEF"/>
    <w:rsid w:val="00F45B70"/>
    <w:rsid w:val="00F47D23"/>
    <w:rsid w:val="00F66FA1"/>
    <w:rsid w:val="00F73D11"/>
    <w:rsid w:val="00F8350D"/>
    <w:rsid w:val="00F90702"/>
    <w:rsid w:val="00FA34EE"/>
    <w:rsid w:val="00FB2DBE"/>
    <w:rsid w:val="00FC1643"/>
    <w:rsid w:val="00FD538C"/>
    <w:rsid w:val="00FE52A5"/>
    <w:rsid w:val="00FF38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C3C9BB7"/>
  <w14:defaultImageDpi w14:val="0"/>
  <w15:docId w15:val="{D9A03AA6-91AF-4D47-9C4B-13D8A765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BY" w:eastAsia="ru-BY"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Body Tex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lang w:val="ru-RU" w:eastAsia="ru-RU"/>
    </w:rPr>
  </w:style>
  <w:style w:type="paragraph" w:styleId="1">
    <w:name w:val="heading 1"/>
    <w:basedOn w:val="a"/>
    <w:next w:val="a"/>
    <w:link w:val="10"/>
    <w:uiPriority w:val="99"/>
    <w:qFormat/>
    <w:pPr>
      <w:keepNext/>
      <w:jc w:val="center"/>
      <w:outlineLvl w:val="0"/>
    </w:pPr>
    <w:rPr>
      <w:b/>
      <w:bCs/>
      <w:sz w:val="24"/>
      <w:szCs w:val="24"/>
    </w:rPr>
  </w:style>
  <w:style w:type="paragraph" w:styleId="2">
    <w:name w:val="heading 2"/>
    <w:basedOn w:val="a"/>
    <w:next w:val="a"/>
    <w:link w:val="20"/>
    <w:uiPriority w:val="99"/>
    <w:qFormat/>
    <w:pPr>
      <w:keepNext/>
      <w:jc w:val="center"/>
      <w:outlineLvl w:val="1"/>
    </w:pPr>
    <w:rPr>
      <w:sz w:val="28"/>
      <w:szCs w:val="28"/>
    </w:rPr>
  </w:style>
  <w:style w:type="paragraph" w:styleId="3">
    <w:name w:val="heading 3"/>
    <w:basedOn w:val="a"/>
    <w:next w:val="a"/>
    <w:link w:val="30"/>
    <w:uiPriority w:val="99"/>
    <w:qFormat/>
    <w:pPr>
      <w:keepNext/>
      <w:ind w:left="-57" w:right="-57"/>
      <w:jc w:val="right"/>
      <w:outlineLvl w:val="2"/>
    </w:pPr>
    <w:rPr>
      <w:sz w:val="28"/>
      <w:szCs w:val="28"/>
    </w:rPr>
  </w:style>
  <w:style w:type="paragraph" w:styleId="4">
    <w:name w:val="heading 4"/>
    <w:basedOn w:val="a"/>
    <w:next w:val="a"/>
    <w:link w:val="40"/>
    <w:uiPriority w:val="99"/>
    <w:qFormat/>
    <w:rsid w:val="004B0A6B"/>
    <w:pPr>
      <w:keepNext/>
      <w:spacing w:before="240" w:after="60"/>
      <w:outlineLvl w:val="3"/>
    </w:pPr>
    <w:rPr>
      <w:rFonts w:ascii="Calibri" w:hAnsi="Calibri" w:cs="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40">
    <w:name w:val="Заголовок 4 Знак"/>
    <w:basedOn w:val="a0"/>
    <w:link w:val="4"/>
    <w:uiPriority w:val="99"/>
    <w:locked/>
    <w:rsid w:val="004B0A6B"/>
    <w:rPr>
      <w:rFonts w:ascii="Calibri" w:hAnsi="Calibri" w:cs="Calibri"/>
      <w:b/>
      <w:bCs/>
      <w:sz w:val="28"/>
      <w:szCs w:val="28"/>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locked/>
    <w:rPr>
      <w:rFonts w:cs="Times New Roman"/>
      <w:sz w:val="20"/>
      <w:szCs w:val="20"/>
    </w:rPr>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a0"/>
    <w:link w:val="a5"/>
    <w:uiPriority w:val="99"/>
    <w:locked/>
    <w:rPr>
      <w:rFonts w:cs="Times New Roman"/>
      <w:sz w:val="20"/>
      <w:szCs w:val="20"/>
    </w:rPr>
  </w:style>
  <w:style w:type="paragraph" w:styleId="a7">
    <w:name w:val="Body Text"/>
    <w:basedOn w:val="a"/>
    <w:link w:val="a8"/>
    <w:uiPriority w:val="99"/>
    <w:pPr>
      <w:jc w:val="center"/>
    </w:pPr>
    <w:rPr>
      <w:sz w:val="16"/>
      <w:szCs w:val="16"/>
    </w:rPr>
  </w:style>
  <w:style w:type="character" w:customStyle="1" w:styleId="a8">
    <w:name w:val="Основной текст Знак"/>
    <w:basedOn w:val="a0"/>
    <w:link w:val="a7"/>
    <w:uiPriority w:val="99"/>
    <w:semiHidden/>
    <w:locked/>
    <w:rPr>
      <w:rFonts w:cs="Times New Roman"/>
      <w:sz w:val="20"/>
      <w:szCs w:val="20"/>
    </w:rPr>
  </w:style>
  <w:style w:type="paragraph" w:customStyle="1" w:styleId="ConsNonformat">
    <w:name w:val="ConsNonformat"/>
    <w:uiPriority w:val="99"/>
    <w:rsid w:val="004B0A6B"/>
    <w:pPr>
      <w:autoSpaceDE w:val="0"/>
      <w:autoSpaceDN w:val="0"/>
      <w:adjustRightInd w:val="0"/>
      <w:spacing w:after="0" w:line="240" w:lineRule="auto"/>
    </w:pPr>
    <w:rPr>
      <w:rFonts w:ascii="Courier New" w:hAnsi="Courier New" w:cs="Courier New"/>
      <w:sz w:val="20"/>
      <w:szCs w:val="20"/>
      <w:lang w:val="ru-RU" w:eastAsia="ru-RU"/>
    </w:rPr>
  </w:style>
  <w:style w:type="paragraph" w:styleId="a9">
    <w:name w:val="Body Text First Indent"/>
    <w:basedOn w:val="a7"/>
    <w:link w:val="aa"/>
    <w:uiPriority w:val="99"/>
    <w:semiHidden/>
    <w:unhideWhenUsed/>
    <w:rsid w:val="00CA0268"/>
    <w:pPr>
      <w:spacing w:after="120"/>
      <w:ind w:firstLine="210"/>
      <w:jc w:val="left"/>
    </w:pPr>
    <w:rPr>
      <w:sz w:val="20"/>
      <w:szCs w:val="20"/>
    </w:rPr>
  </w:style>
  <w:style w:type="character" w:customStyle="1" w:styleId="aa">
    <w:name w:val="Красная строка Знак"/>
    <w:basedOn w:val="a8"/>
    <w:link w:val="a9"/>
    <w:uiPriority w:val="99"/>
    <w:semiHidden/>
    <w:locked/>
    <w:rsid w:val="00CA0268"/>
    <w:rPr>
      <w:rFonts w:cs="Times New Roman"/>
      <w:sz w:val="20"/>
      <w:szCs w:val="20"/>
    </w:rPr>
  </w:style>
  <w:style w:type="paragraph" w:styleId="ab">
    <w:name w:val="Body Text Indent"/>
    <w:basedOn w:val="a"/>
    <w:link w:val="ac"/>
    <w:uiPriority w:val="99"/>
    <w:semiHidden/>
    <w:unhideWhenUsed/>
    <w:rsid w:val="00CA0268"/>
    <w:pPr>
      <w:spacing w:after="120"/>
      <w:ind w:left="283"/>
    </w:pPr>
  </w:style>
  <w:style w:type="character" w:customStyle="1" w:styleId="ac">
    <w:name w:val="Основной текст с отступом Знак"/>
    <w:basedOn w:val="a0"/>
    <w:link w:val="ab"/>
    <w:uiPriority w:val="99"/>
    <w:semiHidden/>
    <w:locked/>
    <w:rsid w:val="00CA0268"/>
    <w:rPr>
      <w:rFonts w:cs="Times New Roman"/>
      <w:sz w:val="20"/>
      <w:szCs w:val="20"/>
    </w:rPr>
  </w:style>
  <w:style w:type="paragraph" w:styleId="21">
    <w:name w:val="Body Text First Indent 2"/>
    <w:basedOn w:val="ab"/>
    <w:link w:val="22"/>
    <w:uiPriority w:val="99"/>
    <w:semiHidden/>
    <w:unhideWhenUsed/>
    <w:rsid w:val="00CA0268"/>
    <w:pPr>
      <w:ind w:firstLine="210"/>
    </w:pPr>
  </w:style>
  <w:style w:type="character" w:customStyle="1" w:styleId="22">
    <w:name w:val="Красная строка 2 Знак"/>
    <w:basedOn w:val="ac"/>
    <w:link w:val="21"/>
    <w:uiPriority w:val="99"/>
    <w:semiHidden/>
    <w:locked/>
    <w:rsid w:val="00CA0268"/>
    <w:rPr>
      <w:rFonts w:cs="Times New Roman"/>
      <w:sz w:val="20"/>
      <w:szCs w:val="20"/>
    </w:rPr>
  </w:style>
  <w:style w:type="paragraph" w:styleId="23">
    <w:name w:val="List 2"/>
    <w:basedOn w:val="a"/>
    <w:uiPriority w:val="99"/>
    <w:rsid w:val="00CA0268"/>
    <w:pPr>
      <w:autoSpaceDE/>
      <w:autoSpaceDN/>
      <w:ind w:left="566" w:hanging="283"/>
    </w:pPr>
    <w:rPr>
      <w:sz w:val="24"/>
      <w:szCs w:val="24"/>
    </w:rPr>
  </w:style>
  <w:style w:type="paragraph" w:styleId="31">
    <w:name w:val="List 3"/>
    <w:basedOn w:val="a"/>
    <w:uiPriority w:val="99"/>
    <w:rsid w:val="00CA0268"/>
    <w:pPr>
      <w:autoSpaceDE/>
      <w:autoSpaceDN/>
      <w:ind w:left="849" w:hanging="283"/>
    </w:pPr>
    <w:rPr>
      <w:sz w:val="24"/>
      <w:szCs w:val="24"/>
    </w:rPr>
  </w:style>
  <w:style w:type="paragraph" w:styleId="41">
    <w:name w:val="List 4"/>
    <w:basedOn w:val="a"/>
    <w:uiPriority w:val="99"/>
    <w:rsid w:val="00CA0268"/>
    <w:pPr>
      <w:autoSpaceDE/>
      <w:autoSpaceDN/>
      <w:ind w:left="1132" w:hanging="283"/>
    </w:pPr>
    <w:rPr>
      <w:sz w:val="24"/>
      <w:szCs w:val="24"/>
    </w:rPr>
  </w:style>
  <w:style w:type="paragraph" w:styleId="ad">
    <w:name w:val="Normal Indent"/>
    <w:basedOn w:val="a"/>
    <w:uiPriority w:val="99"/>
    <w:rsid w:val="00CA0268"/>
    <w:pPr>
      <w:autoSpaceDE/>
      <w:autoSpaceDN/>
      <w:ind w:left="708"/>
    </w:pPr>
    <w:rPr>
      <w:sz w:val="24"/>
      <w:szCs w:val="24"/>
    </w:rPr>
  </w:style>
  <w:style w:type="paragraph" w:customStyle="1" w:styleId="ConsPlusNormal">
    <w:name w:val="ConsPlusNormal"/>
    <w:rsid w:val="00CA0268"/>
    <w:pPr>
      <w:autoSpaceDE w:val="0"/>
      <w:autoSpaceDN w:val="0"/>
      <w:adjustRightInd w:val="0"/>
      <w:spacing w:after="0" w:line="240" w:lineRule="auto"/>
      <w:ind w:firstLine="720"/>
    </w:pPr>
    <w:rPr>
      <w:rFonts w:ascii="Arial" w:hAnsi="Arial" w:cs="Arial"/>
      <w:sz w:val="20"/>
      <w:szCs w:val="20"/>
      <w:lang w:val="ru-RU" w:eastAsia="ru-RU"/>
    </w:rPr>
  </w:style>
  <w:style w:type="table" w:styleId="ae">
    <w:name w:val="Table Grid"/>
    <w:basedOn w:val="a1"/>
    <w:uiPriority w:val="59"/>
    <w:rsid w:val="00CA0268"/>
    <w:pPr>
      <w:spacing w:after="0" w:line="240"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8C0B14"/>
    <w:rPr>
      <w:rFonts w:ascii="Tahoma" w:hAnsi="Tahoma" w:cs="Tahoma"/>
      <w:sz w:val="16"/>
      <w:szCs w:val="16"/>
    </w:rPr>
  </w:style>
  <w:style w:type="character" w:customStyle="1" w:styleId="af0">
    <w:name w:val="Текст выноски Знак"/>
    <w:basedOn w:val="a0"/>
    <w:link w:val="af"/>
    <w:uiPriority w:val="99"/>
    <w:semiHidden/>
    <w:locked/>
    <w:rsid w:val="008C0B14"/>
    <w:rPr>
      <w:rFonts w:ascii="Tahoma" w:hAnsi="Tahoma" w:cs="Tahoma"/>
      <w:sz w:val="16"/>
      <w:szCs w:val="16"/>
    </w:rPr>
  </w:style>
  <w:style w:type="paragraph" w:styleId="af1">
    <w:name w:val="List Paragraph"/>
    <w:basedOn w:val="a"/>
    <w:uiPriority w:val="99"/>
    <w:qFormat/>
    <w:rsid w:val="004A5408"/>
    <w:pPr>
      <w:ind w:left="708"/>
    </w:pPr>
  </w:style>
  <w:style w:type="character" w:styleId="af2">
    <w:name w:val="Hyperlink"/>
    <w:basedOn w:val="a0"/>
    <w:uiPriority w:val="99"/>
    <w:rsid w:val="00FB2DBE"/>
    <w:rPr>
      <w:rFonts w:cs="Times New Roman"/>
      <w:color w:val="0000FF"/>
      <w:u w:val="single"/>
    </w:rPr>
  </w:style>
  <w:style w:type="character" w:customStyle="1" w:styleId="word-wrapper">
    <w:name w:val="word-wrapper"/>
    <w:rsid w:val="00FB2DBE"/>
  </w:style>
  <w:style w:type="paragraph" w:customStyle="1" w:styleId="il-text-alignjustify">
    <w:name w:val="il-text-align_justify"/>
    <w:basedOn w:val="a"/>
    <w:rsid w:val="00FB2DBE"/>
    <w:pPr>
      <w:autoSpaceDE/>
      <w:autoSpaceDN/>
      <w:spacing w:before="100" w:beforeAutospacing="1" w:after="100" w:afterAutospacing="1"/>
    </w:pPr>
    <w:rPr>
      <w:sz w:val="24"/>
      <w:szCs w:val="24"/>
    </w:rPr>
  </w:style>
  <w:style w:type="character" w:customStyle="1" w:styleId="fake-non-breaking-space">
    <w:name w:val="fake-non-breaking-space"/>
    <w:rsid w:val="00FB2DBE"/>
  </w:style>
  <w:style w:type="paragraph" w:customStyle="1" w:styleId="split-by-words">
    <w:name w:val="split-by-words"/>
    <w:basedOn w:val="a"/>
    <w:rsid w:val="005F4C9B"/>
    <w:pPr>
      <w:autoSpaceDE/>
      <w:autoSpaceDN/>
      <w:spacing w:before="100" w:beforeAutospacing="1" w:after="100" w:afterAutospacing="1"/>
    </w:pPr>
    <w:rPr>
      <w:sz w:val="24"/>
      <w:szCs w:val="24"/>
      <w:lang w:val="ru-BY" w:eastAsia="ru-BY"/>
    </w:rPr>
  </w:style>
  <w:style w:type="paragraph" w:customStyle="1" w:styleId="il-text-indent095cm">
    <w:name w:val="il-text-indent_0_95cm"/>
    <w:basedOn w:val="a"/>
    <w:rsid w:val="00C05BA5"/>
    <w:pPr>
      <w:autoSpaceDE/>
      <w:autoSpaceDN/>
      <w:spacing w:before="100" w:beforeAutospacing="1" w:after="100" w:afterAutospacing="1"/>
    </w:pPr>
    <w:rPr>
      <w:sz w:val="24"/>
      <w:szCs w:val="24"/>
      <w:lang w:val="ru-BY" w:eastAsia="ru-B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20734">
      <w:marLeft w:val="0"/>
      <w:marRight w:val="0"/>
      <w:marTop w:val="0"/>
      <w:marBottom w:val="0"/>
      <w:divBdr>
        <w:top w:val="none" w:sz="0" w:space="0" w:color="auto"/>
        <w:left w:val="none" w:sz="0" w:space="0" w:color="auto"/>
        <w:bottom w:val="none" w:sz="0" w:space="0" w:color="auto"/>
        <w:right w:val="none" w:sz="0" w:space="0" w:color="auto"/>
      </w:divBdr>
    </w:div>
    <w:div w:id="707220735">
      <w:marLeft w:val="0"/>
      <w:marRight w:val="0"/>
      <w:marTop w:val="0"/>
      <w:marBottom w:val="0"/>
      <w:divBdr>
        <w:top w:val="none" w:sz="0" w:space="0" w:color="auto"/>
        <w:left w:val="none" w:sz="0" w:space="0" w:color="auto"/>
        <w:bottom w:val="none" w:sz="0" w:space="0" w:color="auto"/>
        <w:right w:val="none" w:sz="0" w:space="0" w:color="auto"/>
      </w:divBdr>
    </w:div>
    <w:div w:id="707220736">
      <w:marLeft w:val="0"/>
      <w:marRight w:val="0"/>
      <w:marTop w:val="0"/>
      <w:marBottom w:val="0"/>
      <w:divBdr>
        <w:top w:val="none" w:sz="0" w:space="0" w:color="auto"/>
        <w:left w:val="none" w:sz="0" w:space="0" w:color="auto"/>
        <w:bottom w:val="none" w:sz="0" w:space="0" w:color="auto"/>
        <w:right w:val="none" w:sz="0" w:space="0" w:color="auto"/>
      </w:divBdr>
    </w:div>
    <w:div w:id="70722073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5819A5914FF509BC238BC4C7568D8169CC7B49995917A30C827CF1E4BF8B5ED93A6B41383C1734FAD3F33595EO5v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4549</Words>
  <Characters>25930</Characters>
  <Application>Microsoft Office Word</Application>
  <DocSecurity>0</DocSecurity>
  <Lines>216</Lines>
  <Paragraphs>60</Paragraphs>
  <ScaleCrop>false</ScaleCrop>
  <Company>ЧП</Company>
  <LinksUpToDate>false</LinksUpToDate>
  <CharactersWithSpaces>30419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Форма № 2</dc:title>
  <dc:subject>JOГO JARDIM x8?! PORRA! DIA 8 VOTA NГO!</dc:subject>
  <dc:creator>VOTA NГO А REGIONALIZAЗГO! SIM AO REFORЗO DO MUNICIPALISMO!</dc:creator>
  <cp:keywords/>
  <dc:description>A REGIONALIZAЗГO Й UM ERRO COLOSSAL!</dc:description>
  <cp:lastModifiedBy>User</cp:lastModifiedBy>
  <cp:revision>3</cp:revision>
  <cp:lastPrinted>2002-09-20T11:50:00Z</cp:lastPrinted>
  <dcterms:created xsi:type="dcterms:W3CDTF">2026-01-13T08:18:00Z</dcterms:created>
  <dcterms:modified xsi:type="dcterms:W3CDTF">2026-01-13T08:23:00Z</dcterms:modified>
</cp:coreProperties>
</file>