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916/26-ЭА «Реагенты для иммунофенотипирования клеток методом лазерной проточной цитофлуориметрии для ГУ «РНПЦ РМиЭЧ» (лоты № 18-32)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916/26-ЭА «Реагенты для иммунофенотипирования клеток методом лазерной проточной цитофлуориметрии для ГУ «РНПЦ РМиЭЧ» (лоты № 18-32)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916/26-ЭА «Реагенты для иммунофенотипирования клеток методом лазерной проточной цитофлуориметрии для ГУ «РНПЦ РМиЭЧ» (лоты № 18-32)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916/26-ЭА «Реагенты для иммунофенотипирования клеток методом лазерной проточной цитофлуориметрии для ГУ «РНПЦ РМиЭЧ» (лоты № 18-32)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916/26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916/26-ЭА «Реагенты для иммунофенотипирования клеток методом лазерной проточной цитофлуориметрии для ГУ «РНПЦ РМиЭЧ» (лоты № 18-32)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916/26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