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C0710" w14:textId="77777777" w:rsidR="00A4763E" w:rsidRDefault="00A4763E" w:rsidP="00775536">
      <w:pPr>
        <w:pStyle w:val="a3"/>
        <w:spacing w:after="0" w:line="240" w:lineRule="auto"/>
        <w:ind w:left="0" w:firstLine="709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1D9CADE8" w14:textId="077FEF23" w:rsidR="00F43112" w:rsidRPr="00783408" w:rsidRDefault="00F43112" w:rsidP="00775536">
      <w:pPr>
        <w:pStyle w:val="a3"/>
        <w:spacing w:after="0" w:line="240" w:lineRule="auto"/>
        <w:ind w:left="0" w:firstLine="709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bookmarkStart w:id="0" w:name="_Hlk168924470"/>
      <w:r w:rsidRPr="00783408">
        <w:rPr>
          <w:rFonts w:ascii="Times New Roman" w:eastAsia="MS Mincho" w:hAnsi="Times New Roman" w:cs="Times New Roman"/>
          <w:sz w:val="28"/>
          <w:szCs w:val="28"/>
          <w:lang w:eastAsia="ja-JP"/>
        </w:rPr>
        <w:t>Приложение</w:t>
      </w:r>
      <w:r w:rsidR="00A4763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3</w:t>
      </w:r>
      <w:r w:rsidRPr="00783408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14:paraId="1EC85481" w14:textId="738FB99C" w:rsidR="00F43112" w:rsidRPr="00783408" w:rsidRDefault="00F43112" w:rsidP="00775536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Описание потребительских, функциональных, технических, качественных и эксплуатационных показателей (характеристик) </w:t>
      </w:r>
      <w:r w:rsidR="00727653">
        <w:rPr>
          <w:rFonts w:ascii="Times New Roman" w:eastAsia="MS Mincho" w:hAnsi="Times New Roman" w:cs="Times New Roman"/>
          <w:sz w:val="28"/>
          <w:szCs w:val="28"/>
          <w:lang w:eastAsia="ja-JP"/>
        </w:rPr>
        <w:t>р</w:t>
      </w:r>
      <w:r w:rsidR="00727653" w:rsidRPr="00783408">
        <w:rPr>
          <w:rFonts w:ascii="Times New Roman" w:eastAsia="MS Mincho" w:hAnsi="Times New Roman" w:cs="Times New Roman"/>
          <w:sz w:val="28"/>
          <w:szCs w:val="28"/>
          <w:lang w:eastAsia="ja-JP"/>
        </w:rPr>
        <w:t>еагент</w:t>
      </w:r>
      <w:r w:rsidR="00727653">
        <w:rPr>
          <w:rFonts w:ascii="Times New Roman" w:eastAsia="MS Mincho" w:hAnsi="Times New Roman" w:cs="Times New Roman"/>
          <w:sz w:val="28"/>
          <w:szCs w:val="28"/>
          <w:lang w:eastAsia="ja-JP"/>
        </w:rPr>
        <w:t>ов</w:t>
      </w:r>
      <w:r w:rsidR="00727653" w:rsidRPr="0078340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для клинико-гематологических исследований – раствор красителя эозин - эозина по Романовскому</w:t>
      </w:r>
    </w:p>
    <w:p w14:paraId="065EADB0" w14:textId="77777777" w:rsidR="00F43112" w:rsidRPr="00783408" w:rsidRDefault="00F43112" w:rsidP="00F4311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4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(комплектация) медицинских </w:t>
      </w:r>
      <w:r w:rsidRPr="007834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изделий:</w:t>
      </w:r>
      <w:bookmarkEnd w:id="0"/>
    </w:p>
    <w:tbl>
      <w:tblPr>
        <w:tblStyle w:val="a4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018"/>
        <w:gridCol w:w="5353"/>
        <w:gridCol w:w="1276"/>
        <w:gridCol w:w="1134"/>
      </w:tblGrid>
      <w:tr w:rsidR="00F43112" w:rsidRPr="00783408" w14:paraId="53F311E1" w14:textId="77777777" w:rsidTr="00F0770C">
        <w:trPr>
          <w:trHeight w:val="573"/>
        </w:trPr>
        <w:tc>
          <w:tcPr>
            <w:tcW w:w="567" w:type="dxa"/>
            <w:vAlign w:val="center"/>
          </w:tcPr>
          <w:p w14:paraId="7939DDB9" w14:textId="77777777" w:rsidR="00F43112" w:rsidRPr="00783408" w:rsidRDefault="00F43112" w:rsidP="002A27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1" w:name="_Hlk168925247"/>
            <w:r w:rsidRPr="007834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2018" w:type="dxa"/>
            <w:vAlign w:val="center"/>
          </w:tcPr>
          <w:p w14:paraId="3BFC0987" w14:textId="77777777" w:rsidR="00F43112" w:rsidRPr="00783408" w:rsidRDefault="00F43112" w:rsidP="002A27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5353" w:type="dxa"/>
            <w:vAlign w:val="center"/>
          </w:tcPr>
          <w:p w14:paraId="4F065BAE" w14:textId="77777777" w:rsidR="00F43112" w:rsidRPr="00783408" w:rsidRDefault="00F43112" w:rsidP="00F43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Технические характеристики</w:t>
            </w:r>
          </w:p>
        </w:tc>
        <w:tc>
          <w:tcPr>
            <w:tcW w:w="1276" w:type="dxa"/>
            <w:vAlign w:val="center"/>
          </w:tcPr>
          <w:p w14:paraId="41F801AB" w14:textId="77777777" w:rsidR="00F43112" w:rsidRPr="00783408" w:rsidRDefault="00F43112" w:rsidP="002A27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Ед.</w:t>
            </w:r>
            <w:r w:rsidRPr="007834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  <w:t>измерения</w:t>
            </w:r>
          </w:p>
        </w:tc>
        <w:tc>
          <w:tcPr>
            <w:tcW w:w="1134" w:type="dxa"/>
            <w:vAlign w:val="center"/>
          </w:tcPr>
          <w:p w14:paraId="6264E6B1" w14:textId="77777777" w:rsidR="00F43112" w:rsidRPr="00783408" w:rsidRDefault="00F43112" w:rsidP="002A27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Кол-во</w:t>
            </w:r>
          </w:p>
        </w:tc>
      </w:tr>
      <w:tr w:rsidR="00F43112" w:rsidRPr="00783408" w14:paraId="5CA5FDAC" w14:textId="77777777" w:rsidTr="00F0770C">
        <w:tc>
          <w:tcPr>
            <w:tcW w:w="567" w:type="dxa"/>
            <w:vAlign w:val="center"/>
          </w:tcPr>
          <w:p w14:paraId="2F01CF10" w14:textId="48F964DC" w:rsidR="00F43112" w:rsidRPr="00783408" w:rsidRDefault="00F43112" w:rsidP="00F0770C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9" w:hanging="3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14:paraId="737168FC" w14:textId="77777777" w:rsidR="00F43112" w:rsidRPr="00783408" w:rsidRDefault="00F43112" w:rsidP="002A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Реагенты для клинико-гематологических исследований – раствор красителя азур-эозина по Романовскому</w:t>
            </w:r>
          </w:p>
        </w:tc>
        <w:tc>
          <w:tcPr>
            <w:tcW w:w="5353" w:type="dxa"/>
            <w:vAlign w:val="center"/>
          </w:tcPr>
          <w:p w14:paraId="60D57305" w14:textId="77777777" w:rsidR="00F43112" w:rsidRPr="00783408" w:rsidRDefault="00F43112" w:rsidP="00F4311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3" w:hanging="28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sz w:val="28"/>
                <w:szCs w:val="28"/>
              </w:rPr>
              <w:t>Раствор предназначен для окрашивания препаратов крови.</w:t>
            </w:r>
          </w:p>
          <w:p w14:paraId="77AA812C" w14:textId="77777777" w:rsidR="00F43112" w:rsidRPr="00783408" w:rsidRDefault="00F43112" w:rsidP="00F4311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3" w:hanging="28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sz w:val="28"/>
                <w:szCs w:val="28"/>
              </w:rPr>
              <w:t>Реагент должен состоять из 1 флакона 0,76% раствора азур-эозина в смеси метанола и глицерина и 1 флакона концентрированного раствора фосфатного буфера.</w:t>
            </w:r>
          </w:p>
          <w:p w14:paraId="632A6693" w14:textId="77777777" w:rsidR="00F43112" w:rsidRPr="00783408" w:rsidRDefault="00F43112" w:rsidP="00F4311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3" w:hanging="28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sz w:val="28"/>
                <w:szCs w:val="28"/>
              </w:rPr>
              <w:t>Флакон 0,76% раствора азур-эозина в смеси метанола и глицерина должен иметь объем не более 1 литра.</w:t>
            </w:r>
          </w:p>
          <w:p w14:paraId="6CADFD53" w14:textId="77777777" w:rsidR="00F43112" w:rsidRPr="00783408" w:rsidRDefault="00F43112" w:rsidP="00F4311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283" w:hanging="28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Флакон концентрированного раствора фосфатного буфера должен иметь объем не менее 10 мл. </w:t>
            </w:r>
          </w:p>
        </w:tc>
        <w:tc>
          <w:tcPr>
            <w:tcW w:w="1276" w:type="dxa"/>
            <w:vAlign w:val="center"/>
          </w:tcPr>
          <w:p w14:paraId="69DC56E1" w14:textId="77777777" w:rsidR="00F43112" w:rsidRPr="00783408" w:rsidRDefault="00F43112" w:rsidP="002A27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3408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134" w:type="dxa"/>
            <w:vAlign w:val="center"/>
          </w:tcPr>
          <w:p w14:paraId="44FDEE26" w14:textId="53D12698" w:rsidR="00F43112" w:rsidRPr="00A4763E" w:rsidRDefault="00A4763E" w:rsidP="002A27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</w:t>
            </w:r>
          </w:p>
        </w:tc>
      </w:tr>
    </w:tbl>
    <w:bookmarkEnd w:id="1"/>
    <w:p w14:paraId="67018F77" w14:textId="77777777" w:rsidR="00F43112" w:rsidRPr="00783408" w:rsidRDefault="00F43112" w:rsidP="00F43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408">
        <w:rPr>
          <w:rFonts w:ascii="Times New Roman" w:eastAsia="Times New Roman" w:hAnsi="Times New Roman" w:cs="Times New Roman"/>
          <w:sz w:val="28"/>
          <w:szCs w:val="28"/>
          <w:lang w:eastAsia="ru-RU"/>
        </w:rPr>
        <w:t>2.Требования, предъявляемые к качеству товара, гарантийному сроку (годности, стерильности):</w:t>
      </w:r>
    </w:p>
    <w:p w14:paraId="41E9BC38" w14:textId="77777777" w:rsidR="00F43112" w:rsidRPr="00783408" w:rsidRDefault="00F43112" w:rsidP="00F43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408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Срок годности предлагаемых изделий должен составлять не менее 80% от срока годности, установленного производителем.</w:t>
      </w:r>
    </w:p>
    <w:p w14:paraId="3EE69114" w14:textId="77777777" w:rsidR="00F43112" w:rsidRPr="00783408" w:rsidRDefault="00F43112" w:rsidP="00F43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872D9" w14:textId="09EED4DE" w:rsidR="00F43112" w:rsidRPr="00783408" w:rsidRDefault="00F43112" w:rsidP="00F43112">
      <w:pPr>
        <w:spacing w:after="12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4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Разработчик:</w:t>
      </w:r>
    </w:p>
    <w:p w14:paraId="63516E04" w14:textId="77777777" w:rsidR="00F43112" w:rsidRPr="00783408" w:rsidRDefault="00F43112" w:rsidP="00F43112">
      <w:pPr>
        <w:widowControl w:val="0"/>
        <w:autoSpaceDE w:val="0"/>
        <w:autoSpaceDN w:val="0"/>
        <w:adjustRightInd w:val="0"/>
        <w:spacing w:after="0" w:line="280" w:lineRule="exact"/>
        <w:ind w:right="-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3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Врач клинической лабораторной диагностики </w:t>
      </w:r>
    </w:p>
    <w:p w14:paraId="4C7E5698" w14:textId="201512BD" w:rsidR="00685AE5" w:rsidRDefault="00F43112" w:rsidP="008B1AF5">
      <w:pPr>
        <w:widowControl w:val="0"/>
        <w:tabs>
          <w:tab w:val="center" w:pos="6804"/>
        </w:tabs>
        <w:autoSpaceDE w:val="0"/>
        <w:autoSpaceDN w:val="0"/>
        <w:adjustRightInd w:val="0"/>
        <w:spacing w:after="120" w:line="280" w:lineRule="exact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клинико-диагностической лаборатории </w:t>
      </w:r>
      <w:r w:rsidRPr="00783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РНПЦ детской хирургии                                                                              </w:t>
      </w:r>
      <w:proofErr w:type="spellStart"/>
      <w:r w:rsidRPr="00783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Н.В.Голод</w:t>
      </w:r>
      <w:proofErr w:type="spellEnd"/>
    </w:p>
    <w:p w14:paraId="2BD53596" w14:textId="0E1E8595" w:rsidR="00F0770C" w:rsidRDefault="00F0770C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76199" w14:textId="0467F477" w:rsidR="00F0770C" w:rsidRDefault="00F0770C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A3074" w14:textId="3EC1A6F6" w:rsidR="00F0770C" w:rsidRDefault="00F0770C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EF686" w14:textId="72B42D45" w:rsidR="00F0770C" w:rsidRDefault="00F0770C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9B1EC" w14:textId="77777777" w:rsidR="00F0770C" w:rsidRDefault="00F0770C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03142" w14:textId="77777777" w:rsidR="00775536" w:rsidRDefault="00775536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B3825" w14:textId="77777777" w:rsidR="00775536" w:rsidRDefault="00775536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CCED9" w14:textId="77777777" w:rsidR="00775536" w:rsidRDefault="00775536" w:rsidP="00F43112">
      <w:pPr>
        <w:spacing w:after="12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ABC84" w14:textId="77777777" w:rsidR="00F0770C" w:rsidRDefault="00F0770C" w:rsidP="00A4763E">
      <w:pPr>
        <w:pStyle w:val="a3"/>
        <w:spacing w:after="0" w:line="240" w:lineRule="auto"/>
        <w:ind w:left="0" w:firstLine="709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530A8F61" w14:textId="77777777" w:rsidR="00F0770C" w:rsidRDefault="00F0770C" w:rsidP="00A4763E">
      <w:pPr>
        <w:pStyle w:val="a3"/>
        <w:spacing w:after="0" w:line="240" w:lineRule="auto"/>
        <w:ind w:left="0" w:firstLine="709"/>
        <w:jc w:val="right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sectPr w:rsidR="00F0770C" w:rsidSect="005F132C">
      <w:pgSz w:w="12242" w:h="15842"/>
      <w:pgMar w:top="426" w:right="1021" w:bottom="788" w:left="153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F7A94"/>
    <w:multiLevelType w:val="hybridMultilevel"/>
    <w:tmpl w:val="59EADA2C"/>
    <w:lvl w:ilvl="0" w:tplc="A0823E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65739"/>
    <w:multiLevelType w:val="hybridMultilevel"/>
    <w:tmpl w:val="DCC4007E"/>
    <w:lvl w:ilvl="0" w:tplc="06F2EDA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99A3FBF"/>
    <w:multiLevelType w:val="hybridMultilevel"/>
    <w:tmpl w:val="ABB0FE38"/>
    <w:lvl w:ilvl="0" w:tplc="48240B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946CA"/>
    <w:multiLevelType w:val="hybridMultilevel"/>
    <w:tmpl w:val="1442A118"/>
    <w:lvl w:ilvl="0" w:tplc="0419000F">
      <w:start w:val="1"/>
      <w:numFmt w:val="decimal"/>
      <w:lvlText w:val="%1.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5176F"/>
    <w:multiLevelType w:val="hybridMultilevel"/>
    <w:tmpl w:val="A17A339A"/>
    <w:lvl w:ilvl="0" w:tplc="0419000F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5" w15:restartNumberingAfterBreak="0">
    <w:nsid w:val="56246DEA"/>
    <w:multiLevelType w:val="hybridMultilevel"/>
    <w:tmpl w:val="690A4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B02A06"/>
    <w:multiLevelType w:val="hybridMultilevel"/>
    <w:tmpl w:val="F8EC333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B3F48"/>
    <w:multiLevelType w:val="multilevel"/>
    <w:tmpl w:val="E8660F5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4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61595E11"/>
    <w:multiLevelType w:val="hybridMultilevel"/>
    <w:tmpl w:val="272AD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915581"/>
    <w:multiLevelType w:val="hybridMultilevel"/>
    <w:tmpl w:val="2378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12"/>
    <w:rsid w:val="0000519C"/>
    <w:rsid w:val="00042F4C"/>
    <w:rsid w:val="0004676E"/>
    <w:rsid w:val="000C2E0D"/>
    <w:rsid w:val="000E773F"/>
    <w:rsid w:val="00100689"/>
    <w:rsid w:val="002F4DC7"/>
    <w:rsid w:val="003B0051"/>
    <w:rsid w:val="003F4E55"/>
    <w:rsid w:val="004B44FE"/>
    <w:rsid w:val="004D418E"/>
    <w:rsid w:val="004E0AE7"/>
    <w:rsid w:val="004F1CDD"/>
    <w:rsid w:val="004F5892"/>
    <w:rsid w:val="00607A28"/>
    <w:rsid w:val="0067708D"/>
    <w:rsid w:val="00685AE5"/>
    <w:rsid w:val="006B3543"/>
    <w:rsid w:val="006E0D33"/>
    <w:rsid w:val="00727653"/>
    <w:rsid w:val="00744F44"/>
    <w:rsid w:val="007621BF"/>
    <w:rsid w:val="00775536"/>
    <w:rsid w:val="00783408"/>
    <w:rsid w:val="007B6F3D"/>
    <w:rsid w:val="008B1AF5"/>
    <w:rsid w:val="009410E8"/>
    <w:rsid w:val="00A367A7"/>
    <w:rsid w:val="00A4763E"/>
    <w:rsid w:val="00AA45C8"/>
    <w:rsid w:val="00B36987"/>
    <w:rsid w:val="00B51E7B"/>
    <w:rsid w:val="00B741C6"/>
    <w:rsid w:val="00BE1D84"/>
    <w:rsid w:val="00BE7BF4"/>
    <w:rsid w:val="00C32F11"/>
    <w:rsid w:val="00C5643D"/>
    <w:rsid w:val="00C83666"/>
    <w:rsid w:val="00C927D6"/>
    <w:rsid w:val="00D937F6"/>
    <w:rsid w:val="00E003B8"/>
    <w:rsid w:val="00E309A1"/>
    <w:rsid w:val="00ED3875"/>
    <w:rsid w:val="00F01E24"/>
    <w:rsid w:val="00F0770C"/>
    <w:rsid w:val="00F4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38C9"/>
  <w15:chartTrackingRefBased/>
  <w15:docId w15:val="{264F12E5-35D3-4AF3-92B5-CD5DE98F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11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112"/>
    <w:pPr>
      <w:ind w:left="720"/>
      <w:contextualSpacing/>
    </w:pPr>
  </w:style>
  <w:style w:type="table" w:styleId="a4">
    <w:name w:val="Table Grid"/>
    <w:basedOn w:val="a1"/>
    <w:uiPriority w:val="59"/>
    <w:rsid w:val="00F43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5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589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51E7B"/>
    <w:pPr>
      <w:spacing w:after="0" w:line="240" w:lineRule="auto"/>
    </w:pPr>
  </w:style>
  <w:style w:type="paragraph" w:customStyle="1" w:styleId="Style8">
    <w:name w:val="Style8"/>
    <w:basedOn w:val="a"/>
    <w:rsid w:val="00C83666"/>
    <w:pPr>
      <w:widowControl w:val="0"/>
      <w:autoSpaceDE w:val="0"/>
      <w:autoSpaceDN w:val="0"/>
      <w:adjustRightInd w:val="0"/>
      <w:spacing w:after="0" w:line="317" w:lineRule="exact"/>
      <w:ind w:firstLine="540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B7570-E0F7-410A-8C08-064ADD44F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КДЛ</dc:creator>
  <cp:keywords/>
  <dc:description/>
  <cp:lastModifiedBy>Гурьевна Дина Анатольевна</cp:lastModifiedBy>
  <cp:revision>3</cp:revision>
  <cp:lastPrinted>2026-05-12T07:59:00Z</cp:lastPrinted>
  <dcterms:created xsi:type="dcterms:W3CDTF">2026-08-31T11:15:00Z</dcterms:created>
  <dcterms:modified xsi:type="dcterms:W3CDTF">2026-10-15T12:12:00Z</dcterms:modified>
</cp:coreProperties>
</file>