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5C99EA" w14:textId="77777777" w:rsidR="00C54B19" w:rsidRPr="00C54B19" w:rsidRDefault="00C54B19" w:rsidP="00C54B19">
      <w:pPr>
        <w:pStyle w:val="ad"/>
        <w:jc w:val="center"/>
        <w:rPr>
          <w:rFonts w:ascii="Times New Roman" w:hAnsi="Times New Roman"/>
          <w:b/>
          <w:caps/>
          <w:sz w:val="24"/>
          <w:szCs w:val="24"/>
        </w:rPr>
      </w:pPr>
      <w:r w:rsidRPr="00C54B19">
        <w:rPr>
          <w:rFonts w:ascii="Times New Roman" w:hAnsi="Times New Roman"/>
          <w:b/>
          <w:caps/>
          <w:sz w:val="24"/>
          <w:szCs w:val="24"/>
        </w:rPr>
        <w:t>Техническое задание</w:t>
      </w:r>
    </w:p>
    <w:p w14:paraId="57895C7B" w14:textId="77777777" w:rsidR="00C54B19" w:rsidRPr="00C54B19" w:rsidRDefault="00C54B19" w:rsidP="00C54B19">
      <w:pPr>
        <w:jc w:val="center"/>
        <w:rPr>
          <w:sz w:val="24"/>
          <w:szCs w:val="24"/>
        </w:rPr>
      </w:pPr>
      <w:r w:rsidRPr="00C54B19">
        <w:rPr>
          <w:sz w:val="24"/>
          <w:szCs w:val="24"/>
        </w:rPr>
        <w:t xml:space="preserve">на закупку работ (услуг) </w:t>
      </w:r>
    </w:p>
    <w:p w14:paraId="4BADB68C" w14:textId="22E22486" w:rsidR="00C54B19" w:rsidRPr="00C54B19" w:rsidRDefault="00C54B19" w:rsidP="00C54B19">
      <w:pPr>
        <w:jc w:val="center"/>
        <w:rPr>
          <w:sz w:val="24"/>
          <w:szCs w:val="24"/>
        </w:rPr>
      </w:pPr>
      <w:r w:rsidRPr="00C54B19">
        <w:rPr>
          <w:sz w:val="24"/>
          <w:szCs w:val="24"/>
        </w:rPr>
        <w:t xml:space="preserve">по ремонту </w:t>
      </w:r>
      <w:r>
        <w:rPr>
          <w:sz w:val="24"/>
          <w:szCs w:val="24"/>
        </w:rPr>
        <w:t xml:space="preserve">блока питания </w:t>
      </w:r>
      <w:r w:rsidRPr="00C54B19">
        <w:rPr>
          <w:sz w:val="24"/>
          <w:szCs w:val="24"/>
        </w:rPr>
        <w:t xml:space="preserve">системы моторной вибрационной пилы </w:t>
      </w:r>
      <w:proofErr w:type="spellStart"/>
      <w:r w:rsidRPr="00C54B19">
        <w:rPr>
          <w:sz w:val="24"/>
          <w:szCs w:val="24"/>
          <w:lang w:val="en-US"/>
        </w:rPr>
        <w:t>Nouvag</w:t>
      </w:r>
      <w:proofErr w:type="spellEnd"/>
      <w:r w:rsidRPr="00C54B19">
        <w:rPr>
          <w:sz w:val="24"/>
          <w:szCs w:val="24"/>
        </w:rPr>
        <w:t xml:space="preserve"> </w:t>
      </w:r>
      <w:r w:rsidRPr="00C54B19">
        <w:rPr>
          <w:sz w:val="24"/>
          <w:szCs w:val="24"/>
          <w:lang w:val="en-US"/>
        </w:rPr>
        <w:t>AG</w:t>
      </w:r>
    </w:p>
    <w:p w14:paraId="6240E6DC" w14:textId="77777777" w:rsidR="00C54B19" w:rsidRDefault="00C54B19" w:rsidP="00C54B19">
      <w:pPr>
        <w:jc w:val="center"/>
        <w:rPr>
          <w:sz w:val="26"/>
          <w:szCs w:val="26"/>
        </w:rPr>
      </w:pPr>
    </w:p>
    <w:p w14:paraId="6EE56321" w14:textId="77777777" w:rsidR="00C54B19" w:rsidRDefault="00C54B19" w:rsidP="00C54B19">
      <w:pPr>
        <w:pStyle w:val="ad"/>
        <w:numPr>
          <w:ilvl w:val="0"/>
          <w:numId w:val="1"/>
        </w:numPr>
        <w:jc w:val="center"/>
        <w:rPr>
          <w:rFonts w:ascii="Times New Roman" w:hAnsi="Times New Roman"/>
          <w:b/>
        </w:rPr>
      </w:pPr>
      <w:r>
        <w:rPr>
          <w:rFonts w:ascii="Times New Roman" w:hAnsi="Times New Roman"/>
          <w:b/>
        </w:rPr>
        <w:t>Общие требования</w:t>
      </w:r>
    </w:p>
    <w:p w14:paraId="7118E7B0" w14:textId="04B11890" w:rsidR="00C54B19" w:rsidRPr="007C37FE" w:rsidRDefault="00C54B19" w:rsidP="00C54B19">
      <w:pPr>
        <w:tabs>
          <w:tab w:val="left" w:pos="0"/>
        </w:tabs>
        <w:ind w:firstLine="709"/>
        <w:jc w:val="both"/>
        <w:rPr>
          <w:b/>
          <w:bCs/>
          <w:sz w:val="22"/>
          <w:szCs w:val="22"/>
          <w:u w:val="single"/>
        </w:rPr>
      </w:pPr>
      <w:r>
        <w:rPr>
          <w:sz w:val="22"/>
          <w:szCs w:val="22"/>
        </w:rPr>
        <w:t xml:space="preserve">1.1. Наименование подлежащих закупке работ (услуг): </w:t>
      </w:r>
      <w:r w:rsidRPr="007C37FE">
        <w:rPr>
          <w:b/>
          <w:bCs/>
          <w:sz w:val="22"/>
          <w:szCs w:val="22"/>
          <w:u w:val="single"/>
        </w:rPr>
        <w:t xml:space="preserve">ремонт блока питания системы моторной вибрационной пилы </w:t>
      </w:r>
      <w:proofErr w:type="spellStart"/>
      <w:r w:rsidRPr="007C37FE">
        <w:rPr>
          <w:b/>
          <w:bCs/>
          <w:sz w:val="22"/>
          <w:szCs w:val="22"/>
          <w:u w:val="single"/>
          <w:lang w:val="en-US"/>
        </w:rPr>
        <w:t>Nouvag</w:t>
      </w:r>
      <w:proofErr w:type="spellEnd"/>
      <w:r w:rsidRPr="007C37FE">
        <w:rPr>
          <w:b/>
          <w:bCs/>
          <w:sz w:val="22"/>
          <w:szCs w:val="22"/>
          <w:u w:val="single"/>
        </w:rPr>
        <w:t xml:space="preserve"> </w:t>
      </w:r>
      <w:r w:rsidRPr="007C37FE">
        <w:rPr>
          <w:b/>
          <w:bCs/>
          <w:sz w:val="22"/>
          <w:szCs w:val="22"/>
          <w:u w:val="single"/>
          <w:lang w:val="en-US"/>
        </w:rPr>
        <w:t>AG</w:t>
      </w:r>
      <w:r w:rsidRPr="007C37FE">
        <w:rPr>
          <w:b/>
          <w:bCs/>
          <w:sz w:val="22"/>
          <w:szCs w:val="22"/>
          <w:u w:val="single"/>
        </w:rPr>
        <w:t xml:space="preserve"> (согласно дефектного акта).</w:t>
      </w:r>
    </w:p>
    <w:p w14:paraId="637D5122" w14:textId="77777777" w:rsidR="00C54B19" w:rsidRDefault="00C54B19" w:rsidP="00C54B19">
      <w:pPr>
        <w:tabs>
          <w:tab w:val="left" w:pos="0"/>
        </w:tabs>
        <w:jc w:val="both"/>
        <w:rPr>
          <w:sz w:val="22"/>
          <w:szCs w:val="22"/>
          <w:u w:val="single"/>
        </w:rPr>
      </w:pPr>
      <w:r>
        <w:rPr>
          <w:sz w:val="22"/>
          <w:szCs w:val="22"/>
        </w:rPr>
        <w:tab/>
        <w:t xml:space="preserve">1.2. Объем (количество) закупаемых работ (услуг): </w:t>
      </w:r>
      <w:r>
        <w:rPr>
          <w:sz w:val="22"/>
          <w:szCs w:val="22"/>
          <w:u w:val="single"/>
        </w:rPr>
        <w:t>1 единица.</w:t>
      </w:r>
    </w:p>
    <w:p w14:paraId="599E6B7A" w14:textId="77777777" w:rsidR="00C54B19" w:rsidRDefault="00C54B19" w:rsidP="00C54B19">
      <w:pPr>
        <w:tabs>
          <w:tab w:val="left" w:pos="0"/>
        </w:tabs>
        <w:rPr>
          <w:sz w:val="22"/>
          <w:szCs w:val="22"/>
        </w:rPr>
      </w:pPr>
      <w:r>
        <w:rPr>
          <w:sz w:val="22"/>
          <w:szCs w:val="22"/>
        </w:rPr>
        <w:tab/>
        <w:t xml:space="preserve">1.3. Код согласно классификатору ОКРБ 007-2012: </w:t>
      </w:r>
      <w:r w:rsidRPr="007C37FE">
        <w:rPr>
          <w:rFonts w:eastAsia="Arial Unicode MS"/>
          <w:b/>
          <w:bCs/>
          <w:sz w:val="22"/>
          <w:szCs w:val="22"/>
          <w:u w:val="single"/>
        </w:rPr>
        <w:t>33.14.19.200</w:t>
      </w:r>
      <w:r>
        <w:rPr>
          <w:sz w:val="22"/>
          <w:szCs w:val="22"/>
          <w:u w:val="single"/>
        </w:rPr>
        <w:t xml:space="preserve">. </w:t>
      </w:r>
    </w:p>
    <w:p w14:paraId="2D8E1744" w14:textId="77777777" w:rsidR="00C54B19" w:rsidRDefault="00C54B19" w:rsidP="00C54B19">
      <w:pPr>
        <w:tabs>
          <w:tab w:val="left" w:pos="0"/>
        </w:tabs>
        <w:rPr>
          <w:sz w:val="22"/>
          <w:szCs w:val="22"/>
        </w:rPr>
      </w:pPr>
      <w:r>
        <w:rPr>
          <w:sz w:val="22"/>
          <w:szCs w:val="22"/>
        </w:rPr>
        <w:tab/>
        <w:t xml:space="preserve">1.4. Источник финансирования: </w:t>
      </w:r>
      <w:r>
        <w:rPr>
          <w:sz w:val="22"/>
          <w:szCs w:val="22"/>
          <w:u w:val="single"/>
        </w:rPr>
        <w:t>городской бюджет через органы государственного казначейства</w:t>
      </w:r>
      <w:r>
        <w:rPr>
          <w:sz w:val="22"/>
          <w:szCs w:val="22"/>
        </w:rPr>
        <w:t>.</w:t>
      </w:r>
    </w:p>
    <w:p w14:paraId="3F1F4D6A" w14:textId="77777777" w:rsidR="00C54B19" w:rsidRDefault="00C54B19" w:rsidP="00C54B19">
      <w:pPr>
        <w:tabs>
          <w:tab w:val="left" w:pos="0"/>
        </w:tabs>
        <w:ind w:firstLine="709"/>
        <w:rPr>
          <w:sz w:val="22"/>
          <w:szCs w:val="22"/>
        </w:rPr>
      </w:pPr>
      <w:r>
        <w:rPr>
          <w:sz w:val="22"/>
          <w:szCs w:val="22"/>
        </w:rPr>
        <w:t xml:space="preserve">1.5. Условия и сроки оплаты: </w:t>
      </w:r>
      <w:r>
        <w:rPr>
          <w:sz w:val="22"/>
          <w:szCs w:val="22"/>
          <w:u w:val="single"/>
        </w:rPr>
        <w:t>по факту выполнения работ</w:t>
      </w:r>
      <w:r>
        <w:rPr>
          <w:sz w:val="22"/>
          <w:szCs w:val="22"/>
        </w:rPr>
        <w:t>.</w:t>
      </w:r>
    </w:p>
    <w:p w14:paraId="2EE9C0D0" w14:textId="77777777" w:rsidR="00C54B19" w:rsidRDefault="00C54B19" w:rsidP="00C54B19">
      <w:pPr>
        <w:tabs>
          <w:tab w:val="left" w:pos="0"/>
        </w:tabs>
        <w:jc w:val="both"/>
        <w:rPr>
          <w:sz w:val="22"/>
          <w:szCs w:val="22"/>
        </w:rPr>
      </w:pPr>
      <w:r>
        <w:rPr>
          <w:sz w:val="22"/>
          <w:szCs w:val="22"/>
        </w:rPr>
        <w:tab/>
        <w:t>1.6. Участник должен представить следующие документы:</w:t>
      </w:r>
    </w:p>
    <w:p w14:paraId="5896B537" w14:textId="77777777" w:rsidR="00C54B19" w:rsidRDefault="00C54B19" w:rsidP="00C54B19">
      <w:pPr>
        <w:ind w:firstLine="708"/>
        <w:jc w:val="both"/>
        <w:rPr>
          <w:sz w:val="22"/>
          <w:szCs w:val="22"/>
        </w:rPr>
      </w:pPr>
      <w:r>
        <w:rPr>
          <w:sz w:val="22"/>
          <w:szCs w:val="22"/>
        </w:rPr>
        <w:t>1.6.1</w:t>
      </w:r>
      <w:r>
        <w:rPr>
          <w:sz w:val="22"/>
          <w:szCs w:val="22"/>
        </w:rPr>
        <w:tab/>
        <w:t>копию заключения о возможности проведения работ (оказания услуг) по ремонту медицинской техники, выданного в соответствии с подпунктом 9.23.1 пункта 9.23 единого перечня административных процедур, осуществляемых в отношении субъектов хозяйствования, утвержденного постановлением Совета Министров Республики Беларусь от 24 сентября 2021г. N548 «Об административных процедурах, осуществляемых в отношении субъектов хозяйствования» (далее – заключение).</w:t>
      </w:r>
    </w:p>
    <w:p w14:paraId="28B2EE07" w14:textId="77777777" w:rsidR="00C54B19" w:rsidRDefault="00C54B19" w:rsidP="00C54B19">
      <w:pPr>
        <w:ind w:firstLine="709"/>
        <w:jc w:val="both"/>
        <w:rPr>
          <w:sz w:val="22"/>
          <w:szCs w:val="22"/>
        </w:rPr>
      </w:pPr>
      <w:r>
        <w:rPr>
          <w:sz w:val="22"/>
          <w:szCs w:val="22"/>
        </w:rPr>
        <w:t>Не имеющие заключения юридические лица, индивидуальные предприниматели могут выполнять работы по ремонту медицинской техники при соблюдении одного из следующих условий:</w:t>
      </w:r>
    </w:p>
    <w:p w14:paraId="73623D5C" w14:textId="77777777" w:rsidR="00C54B19" w:rsidRDefault="00C54B19" w:rsidP="00C54B19">
      <w:pPr>
        <w:ind w:firstLine="709"/>
        <w:jc w:val="both"/>
        <w:rPr>
          <w:sz w:val="22"/>
          <w:szCs w:val="22"/>
        </w:rPr>
      </w:pPr>
      <w:r>
        <w:rPr>
          <w:sz w:val="22"/>
          <w:szCs w:val="22"/>
        </w:rPr>
        <w:t>- уполномочены производителем данной медицинской техники на проведение ее ремонта, что подтверждается дилерским договором (соглашением), сертификатом, авторизационным письмом, доверенностью либо иным документом, выданным производителем. Документы, составленные на иностранном языке, должны сопровождаться нотариально заверенным переводом на русский или белорусский язык;</w:t>
      </w:r>
    </w:p>
    <w:p w14:paraId="1AD8E2D1" w14:textId="77777777" w:rsidR="00C54B19" w:rsidRDefault="00C54B19" w:rsidP="00C54B19">
      <w:pPr>
        <w:ind w:firstLine="709"/>
        <w:jc w:val="both"/>
        <w:rPr>
          <w:sz w:val="22"/>
          <w:szCs w:val="22"/>
        </w:rPr>
      </w:pPr>
      <w:r>
        <w:rPr>
          <w:sz w:val="22"/>
          <w:szCs w:val="22"/>
        </w:rPr>
        <w:t xml:space="preserve">- работы по ремонту медицинской техники будут выполняться квалифицированными специалистами, с которыми заключены трудовые или гражданско-правовые договоры. </w:t>
      </w:r>
    </w:p>
    <w:p w14:paraId="0D823117" w14:textId="77777777" w:rsidR="00C54B19" w:rsidRDefault="00C54B19" w:rsidP="00C54B19">
      <w:pPr>
        <w:tabs>
          <w:tab w:val="left" w:pos="0"/>
        </w:tabs>
        <w:ind w:firstLine="709"/>
        <w:jc w:val="both"/>
        <w:rPr>
          <w:sz w:val="22"/>
          <w:szCs w:val="22"/>
        </w:rPr>
      </w:pPr>
      <w:r>
        <w:rPr>
          <w:sz w:val="22"/>
          <w:szCs w:val="22"/>
        </w:rPr>
        <w:t xml:space="preserve">1.7. В стоимость предложения должны быть включены: </w:t>
      </w:r>
      <w:r>
        <w:rPr>
          <w:sz w:val="22"/>
          <w:szCs w:val="22"/>
          <w:u w:val="single"/>
        </w:rPr>
        <w:t>стоимость ремонтных работ, стоимость запасных частей, а также все налоги, сборы, транспортные расходы и надбавки</w:t>
      </w:r>
      <w:r>
        <w:rPr>
          <w:sz w:val="22"/>
          <w:szCs w:val="22"/>
        </w:rPr>
        <w:t>.</w:t>
      </w:r>
    </w:p>
    <w:p w14:paraId="56A1E591" w14:textId="781CB86F" w:rsidR="00C54B19" w:rsidRPr="00E13639" w:rsidRDefault="00C54B19" w:rsidP="00C54B19">
      <w:pPr>
        <w:tabs>
          <w:tab w:val="left" w:pos="0"/>
        </w:tabs>
        <w:ind w:firstLine="709"/>
        <w:jc w:val="both"/>
        <w:rPr>
          <w:b/>
          <w:bCs/>
          <w:sz w:val="22"/>
          <w:szCs w:val="22"/>
        </w:rPr>
      </w:pPr>
      <w:r>
        <w:rPr>
          <w:sz w:val="22"/>
          <w:szCs w:val="22"/>
        </w:rPr>
        <w:t xml:space="preserve">1.8. Срок выполнения работ (услуг): </w:t>
      </w:r>
      <w:r w:rsidRPr="00E13639">
        <w:rPr>
          <w:b/>
          <w:bCs/>
          <w:sz w:val="22"/>
          <w:szCs w:val="22"/>
          <w:u w:val="single"/>
        </w:rPr>
        <w:t xml:space="preserve">в течение </w:t>
      </w:r>
      <w:r w:rsidR="00074CDA">
        <w:rPr>
          <w:b/>
          <w:bCs/>
          <w:sz w:val="22"/>
          <w:szCs w:val="22"/>
          <w:u w:val="single"/>
        </w:rPr>
        <w:t>14</w:t>
      </w:r>
      <w:r w:rsidRPr="00E13639">
        <w:rPr>
          <w:b/>
          <w:bCs/>
          <w:sz w:val="22"/>
          <w:szCs w:val="22"/>
          <w:u w:val="single"/>
        </w:rPr>
        <w:t xml:space="preserve">-ти календарных дней с момента </w:t>
      </w:r>
      <w:r w:rsidR="00074CDA">
        <w:rPr>
          <w:b/>
          <w:bCs/>
          <w:sz w:val="22"/>
          <w:szCs w:val="22"/>
          <w:u w:val="single"/>
        </w:rPr>
        <w:t>заключения</w:t>
      </w:r>
      <w:r w:rsidRPr="00E13639">
        <w:rPr>
          <w:b/>
          <w:bCs/>
          <w:sz w:val="22"/>
          <w:szCs w:val="22"/>
          <w:u w:val="single"/>
        </w:rPr>
        <w:t xml:space="preserve"> договора.</w:t>
      </w:r>
    </w:p>
    <w:p w14:paraId="1BF0DDF2" w14:textId="77777777" w:rsidR="00C54B19" w:rsidRDefault="00C54B19" w:rsidP="00C54B19">
      <w:pPr>
        <w:ind w:firstLine="709"/>
        <w:jc w:val="center"/>
        <w:rPr>
          <w:sz w:val="22"/>
          <w:szCs w:val="22"/>
        </w:rPr>
      </w:pPr>
      <w:r>
        <w:rPr>
          <w:b/>
          <w:sz w:val="22"/>
          <w:szCs w:val="22"/>
        </w:rPr>
        <w:t>2. Технические (специальные) требования, предъявляемые к работам (услугам)</w:t>
      </w:r>
    </w:p>
    <w:p w14:paraId="027F4078" w14:textId="77777777" w:rsidR="00C54B19" w:rsidRDefault="00C54B19" w:rsidP="00C54B19">
      <w:pPr>
        <w:ind w:firstLine="709"/>
        <w:jc w:val="both"/>
        <w:rPr>
          <w:sz w:val="22"/>
          <w:szCs w:val="22"/>
        </w:rPr>
      </w:pPr>
      <w:r>
        <w:rPr>
          <w:sz w:val="22"/>
          <w:szCs w:val="22"/>
        </w:rPr>
        <w:t>2.1. Содержание, порядок и качество проведения работ по ремонту медицинской техники осуществляются в соответствии с требованиями эксплуатационной и (или) технической документации производителя, ТНПА, Инструкции о порядке организации технического обслуживания и ремонта медицинской техники, утвержденной постановлением Министерства здравоохранения Республики Беларусь от 03.10.2006 № 78.</w:t>
      </w:r>
    </w:p>
    <w:p w14:paraId="66D8EDDE" w14:textId="77777777" w:rsidR="00C54B19" w:rsidRDefault="00C54B19" w:rsidP="00C54B19">
      <w:pPr>
        <w:ind w:firstLine="709"/>
        <w:jc w:val="both"/>
        <w:rPr>
          <w:sz w:val="22"/>
          <w:szCs w:val="22"/>
        </w:rPr>
      </w:pPr>
      <w:r>
        <w:rPr>
          <w:sz w:val="22"/>
          <w:szCs w:val="22"/>
        </w:rPr>
        <w:t>2.2. Запасные части должны быть 100% совестимы с медицинской техникой, а также должны быть новыми (которые не были в употреблении, ремонте, в том числе не были восстановлены, у которых не была осуществлена замена составных частей, не были восстановлены их потребительские свойства и качества).</w:t>
      </w:r>
    </w:p>
    <w:p w14:paraId="2B2A5949" w14:textId="77777777" w:rsidR="00C54B19" w:rsidRDefault="00C54B19" w:rsidP="00C54B19">
      <w:pPr>
        <w:ind w:firstLine="709"/>
        <w:jc w:val="both"/>
        <w:rPr>
          <w:sz w:val="22"/>
          <w:szCs w:val="22"/>
        </w:rPr>
      </w:pPr>
      <w:r>
        <w:rPr>
          <w:sz w:val="22"/>
          <w:szCs w:val="22"/>
        </w:rPr>
        <w:t>2.3. Допускается использование аналога запасной части, по качеству и техническим характеристикам не ниже указанных.</w:t>
      </w:r>
    </w:p>
    <w:p w14:paraId="12B004C3" w14:textId="77777777" w:rsidR="00C54B19" w:rsidRDefault="00C54B19" w:rsidP="00C54B19">
      <w:pPr>
        <w:ind w:firstLine="709"/>
        <w:jc w:val="both"/>
        <w:rPr>
          <w:sz w:val="22"/>
          <w:szCs w:val="22"/>
        </w:rPr>
      </w:pPr>
      <w:r>
        <w:rPr>
          <w:sz w:val="22"/>
          <w:szCs w:val="22"/>
        </w:rPr>
        <w:t>2.4. Работы (услуги) выполняются по месту нахождения Исполнителя.</w:t>
      </w:r>
    </w:p>
    <w:p w14:paraId="05B36C02" w14:textId="77777777" w:rsidR="00C54B19" w:rsidRDefault="00C54B19" w:rsidP="00C54B19">
      <w:pPr>
        <w:ind w:firstLine="709"/>
        <w:jc w:val="both"/>
        <w:rPr>
          <w:sz w:val="22"/>
          <w:szCs w:val="22"/>
        </w:rPr>
      </w:pPr>
      <w:r>
        <w:rPr>
          <w:sz w:val="22"/>
          <w:szCs w:val="22"/>
        </w:rPr>
        <w:t>2.5. Выполненные работы по ремонту медицинской техники оформляются актом выполненных работ (оказанных услуг).</w:t>
      </w:r>
    </w:p>
    <w:p w14:paraId="4F4340EC" w14:textId="77777777" w:rsidR="00C54B19" w:rsidRDefault="00C54B19" w:rsidP="00C54B19">
      <w:pPr>
        <w:ind w:firstLine="709"/>
        <w:jc w:val="both"/>
        <w:rPr>
          <w:sz w:val="22"/>
          <w:szCs w:val="22"/>
        </w:rPr>
      </w:pPr>
      <w:r>
        <w:rPr>
          <w:sz w:val="22"/>
          <w:szCs w:val="22"/>
        </w:rPr>
        <w:t>2.6. По окончании работ Исполнитель должен предоставить:</w:t>
      </w:r>
    </w:p>
    <w:p w14:paraId="621E806A" w14:textId="77777777" w:rsidR="00C54B19" w:rsidRDefault="00C54B19" w:rsidP="00C54B19">
      <w:pPr>
        <w:ind w:firstLine="709"/>
        <w:jc w:val="both"/>
        <w:rPr>
          <w:sz w:val="22"/>
          <w:szCs w:val="22"/>
        </w:rPr>
      </w:pPr>
      <w:r>
        <w:rPr>
          <w:sz w:val="22"/>
          <w:szCs w:val="22"/>
        </w:rPr>
        <w:t>2.6.1 акт выполненных работ.</w:t>
      </w:r>
    </w:p>
    <w:tbl>
      <w:tblPr>
        <w:tblpPr w:leftFromText="180" w:rightFromText="180" w:vertAnchor="text" w:horzAnchor="margin" w:tblpY="253"/>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269"/>
        <w:gridCol w:w="1418"/>
        <w:gridCol w:w="992"/>
        <w:gridCol w:w="1561"/>
        <w:gridCol w:w="2577"/>
      </w:tblGrid>
      <w:tr w:rsidR="00C54B19" w14:paraId="2E4DB225" w14:textId="77777777" w:rsidTr="00E13639">
        <w:tc>
          <w:tcPr>
            <w:tcW w:w="534" w:type="dxa"/>
            <w:tcBorders>
              <w:top w:val="single" w:sz="4" w:space="0" w:color="auto"/>
              <w:left w:val="single" w:sz="4" w:space="0" w:color="auto"/>
              <w:bottom w:val="single" w:sz="4" w:space="0" w:color="auto"/>
              <w:right w:val="single" w:sz="4" w:space="0" w:color="auto"/>
            </w:tcBorders>
            <w:hideMark/>
          </w:tcPr>
          <w:p w14:paraId="473144D0" w14:textId="77777777" w:rsidR="00C54B19" w:rsidRDefault="00C54B19">
            <w:pPr>
              <w:jc w:val="center"/>
              <w:rPr>
                <w:b/>
                <w:i/>
              </w:rPr>
            </w:pPr>
            <w:r>
              <w:rPr>
                <w:b/>
                <w:i/>
              </w:rPr>
              <w:t>№</w:t>
            </w:r>
          </w:p>
          <w:p w14:paraId="4829C564" w14:textId="77777777" w:rsidR="00C54B19" w:rsidRDefault="00C54B19">
            <w:pPr>
              <w:jc w:val="center"/>
              <w:rPr>
                <w:b/>
                <w:i/>
              </w:rPr>
            </w:pPr>
            <w:r>
              <w:rPr>
                <w:b/>
                <w:i/>
              </w:rPr>
              <w:t>п/п</w:t>
            </w:r>
          </w:p>
        </w:tc>
        <w:tc>
          <w:tcPr>
            <w:tcW w:w="2269" w:type="dxa"/>
            <w:tcBorders>
              <w:top w:val="single" w:sz="4" w:space="0" w:color="auto"/>
              <w:left w:val="single" w:sz="4" w:space="0" w:color="auto"/>
              <w:bottom w:val="single" w:sz="4" w:space="0" w:color="auto"/>
              <w:right w:val="single" w:sz="4" w:space="0" w:color="auto"/>
            </w:tcBorders>
            <w:hideMark/>
          </w:tcPr>
          <w:p w14:paraId="05866167" w14:textId="77777777" w:rsidR="00C54B19" w:rsidRDefault="00C54B19">
            <w:pPr>
              <w:jc w:val="center"/>
              <w:rPr>
                <w:b/>
                <w:i/>
              </w:rPr>
            </w:pPr>
            <w:r>
              <w:rPr>
                <w:b/>
                <w:i/>
              </w:rPr>
              <w:t>Наименование</w:t>
            </w:r>
          </w:p>
          <w:p w14:paraId="0F535841" w14:textId="77777777" w:rsidR="00C54B19" w:rsidRDefault="00C54B19">
            <w:pPr>
              <w:jc w:val="center"/>
              <w:rPr>
                <w:b/>
                <w:i/>
              </w:rPr>
            </w:pPr>
            <w:r>
              <w:rPr>
                <w:b/>
                <w:i/>
              </w:rPr>
              <w:t>медицинской техники</w:t>
            </w:r>
          </w:p>
        </w:tc>
        <w:tc>
          <w:tcPr>
            <w:tcW w:w="1418" w:type="dxa"/>
            <w:tcBorders>
              <w:top w:val="single" w:sz="4" w:space="0" w:color="auto"/>
              <w:left w:val="single" w:sz="4" w:space="0" w:color="auto"/>
              <w:bottom w:val="single" w:sz="4" w:space="0" w:color="auto"/>
              <w:right w:val="single" w:sz="4" w:space="0" w:color="auto"/>
            </w:tcBorders>
            <w:hideMark/>
          </w:tcPr>
          <w:p w14:paraId="0B6D730F" w14:textId="77777777" w:rsidR="00C54B19" w:rsidRDefault="00C54B19">
            <w:pPr>
              <w:jc w:val="center"/>
              <w:rPr>
                <w:rFonts w:eastAsia="Calibri"/>
                <w:b/>
                <w:i/>
                <w:lang w:eastAsia="en-US"/>
              </w:rPr>
            </w:pPr>
            <w:r>
              <w:rPr>
                <w:rFonts w:eastAsia="Calibri"/>
                <w:b/>
                <w:i/>
                <w:lang w:eastAsia="en-US"/>
              </w:rPr>
              <w:t>Тип, марка</w:t>
            </w:r>
          </w:p>
        </w:tc>
        <w:tc>
          <w:tcPr>
            <w:tcW w:w="992" w:type="dxa"/>
            <w:tcBorders>
              <w:top w:val="single" w:sz="4" w:space="0" w:color="auto"/>
              <w:left w:val="single" w:sz="4" w:space="0" w:color="auto"/>
              <w:bottom w:val="single" w:sz="4" w:space="0" w:color="auto"/>
              <w:right w:val="single" w:sz="4" w:space="0" w:color="auto"/>
            </w:tcBorders>
            <w:hideMark/>
          </w:tcPr>
          <w:p w14:paraId="00E3B7D5" w14:textId="77777777" w:rsidR="00C54B19" w:rsidRDefault="00C54B19">
            <w:pPr>
              <w:jc w:val="center"/>
              <w:rPr>
                <w:b/>
                <w:i/>
              </w:rPr>
            </w:pPr>
            <w:r>
              <w:rPr>
                <w:b/>
                <w:i/>
              </w:rPr>
              <w:t>Год</w:t>
            </w:r>
          </w:p>
          <w:p w14:paraId="3B100E64" w14:textId="77777777" w:rsidR="00C54B19" w:rsidRDefault="00C54B19">
            <w:pPr>
              <w:jc w:val="center"/>
              <w:rPr>
                <w:b/>
                <w:i/>
              </w:rPr>
            </w:pPr>
            <w:r>
              <w:rPr>
                <w:b/>
                <w:i/>
              </w:rPr>
              <w:t>выпуска</w:t>
            </w:r>
          </w:p>
        </w:tc>
        <w:tc>
          <w:tcPr>
            <w:tcW w:w="1561" w:type="dxa"/>
            <w:tcBorders>
              <w:top w:val="single" w:sz="4" w:space="0" w:color="auto"/>
              <w:left w:val="single" w:sz="4" w:space="0" w:color="auto"/>
              <w:bottom w:val="single" w:sz="4" w:space="0" w:color="auto"/>
              <w:right w:val="single" w:sz="4" w:space="0" w:color="auto"/>
            </w:tcBorders>
            <w:hideMark/>
          </w:tcPr>
          <w:p w14:paraId="7204EC04" w14:textId="77777777" w:rsidR="00C54B19" w:rsidRDefault="00C54B19">
            <w:pPr>
              <w:jc w:val="center"/>
              <w:rPr>
                <w:b/>
                <w:i/>
              </w:rPr>
            </w:pPr>
            <w:r>
              <w:rPr>
                <w:b/>
                <w:i/>
              </w:rPr>
              <w:t>Заводской номер</w:t>
            </w:r>
          </w:p>
        </w:tc>
        <w:tc>
          <w:tcPr>
            <w:tcW w:w="2577" w:type="dxa"/>
            <w:tcBorders>
              <w:top w:val="single" w:sz="4" w:space="0" w:color="auto"/>
              <w:left w:val="single" w:sz="4" w:space="0" w:color="auto"/>
              <w:bottom w:val="single" w:sz="4" w:space="0" w:color="auto"/>
              <w:right w:val="single" w:sz="4" w:space="0" w:color="auto"/>
            </w:tcBorders>
            <w:hideMark/>
          </w:tcPr>
          <w:p w14:paraId="41DF4B04" w14:textId="77777777" w:rsidR="00C54B19" w:rsidRDefault="00C54B19">
            <w:pPr>
              <w:jc w:val="center"/>
              <w:rPr>
                <w:b/>
                <w:i/>
              </w:rPr>
            </w:pPr>
            <w:r>
              <w:rPr>
                <w:b/>
                <w:i/>
              </w:rPr>
              <w:t>Место эксплуатации</w:t>
            </w:r>
          </w:p>
        </w:tc>
      </w:tr>
      <w:tr w:rsidR="00C54B19" w14:paraId="4416A4E7" w14:textId="77777777" w:rsidTr="00E13639">
        <w:trPr>
          <w:trHeight w:val="513"/>
        </w:trPr>
        <w:tc>
          <w:tcPr>
            <w:tcW w:w="534" w:type="dxa"/>
            <w:tcBorders>
              <w:top w:val="single" w:sz="4" w:space="0" w:color="auto"/>
              <w:left w:val="single" w:sz="4" w:space="0" w:color="auto"/>
              <w:bottom w:val="single" w:sz="4" w:space="0" w:color="auto"/>
              <w:right w:val="single" w:sz="4" w:space="0" w:color="auto"/>
            </w:tcBorders>
            <w:hideMark/>
          </w:tcPr>
          <w:p w14:paraId="75B7F92C" w14:textId="77777777" w:rsidR="00C54B19" w:rsidRDefault="00C54B19">
            <w:pPr>
              <w:jc w:val="center"/>
            </w:pPr>
            <w:r>
              <w:t>1</w:t>
            </w:r>
          </w:p>
        </w:tc>
        <w:tc>
          <w:tcPr>
            <w:tcW w:w="2269" w:type="dxa"/>
            <w:tcBorders>
              <w:top w:val="single" w:sz="4" w:space="0" w:color="auto"/>
              <w:left w:val="single" w:sz="4" w:space="0" w:color="auto"/>
              <w:bottom w:val="single" w:sz="4" w:space="0" w:color="auto"/>
              <w:right w:val="single" w:sz="4" w:space="0" w:color="auto"/>
            </w:tcBorders>
            <w:hideMark/>
          </w:tcPr>
          <w:p w14:paraId="3710F116" w14:textId="77777777" w:rsidR="00C54B19" w:rsidRDefault="00C54B19">
            <w:r>
              <w:t xml:space="preserve">Система моторная вибрационная пила: блок питания </w:t>
            </w:r>
          </w:p>
          <w:p w14:paraId="2DDF14FB" w14:textId="0B48A8A3" w:rsidR="00A70DAF" w:rsidRDefault="00A70DAF"/>
        </w:tc>
        <w:tc>
          <w:tcPr>
            <w:tcW w:w="1418" w:type="dxa"/>
            <w:tcBorders>
              <w:top w:val="single" w:sz="4" w:space="0" w:color="auto"/>
              <w:left w:val="single" w:sz="4" w:space="0" w:color="auto"/>
              <w:bottom w:val="single" w:sz="4" w:space="0" w:color="auto"/>
              <w:right w:val="single" w:sz="4" w:space="0" w:color="auto"/>
            </w:tcBorders>
            <w:hideMark/>
          </w:tcPr>
          <w:p w14:paraId="6234AEBC" w14:textId="6DD1200C" w:rsidR="00C54B19" w:rsidRPr="00C54B19" w:rsidRDefault="00C54B19">
            <w:pPr>
              <w:jc w:val="center"/>
            </w:pPr>
            <w:r>
              <w:t>Арт. 3705</w:t>
            </w:r>
          </w:p>
        </w:tc>
        <w:tc>
          <w:tcPr>
            <w:tcW w:w="992" w:type="dxa"/>
            <w:tcBorders>
              <w:top w:val="single" w:sz="4" w:space="0" w:color="auto"/>
              <w:left w:val="single" w:sz="4" w:space="0" w:color="auto"/>
              <w:bottom w:val="single" w:sz="4" w:space="0" w:color="auto"/>
              <w:right w:val="single" w:sz="4" w:space="0" w:color="auto"/>
            </w:tcBorders>
            <w:hideMark/>
          </w:tcPr>
          <w:p w14:paraId="1A203C10" w14:textId="77777777" w:rsidR="00C54B19" w:rsidRDefault="00C54B19">
            <w:pPr>
              <w:jc w:val="center"/>
            </w:pPr>
            <w:r>
              <w:t>2024</w:t>
            </w:r>
          </w:p>
        </w:tc>
        <w:tc>
          <w:tcPr>
            <w:tcW w:w="1561" w:type="dxa"/>
            <w:tcBorders>
              <w:top w:val="single" w:sz="4" w:space="0" w:color="auto"/>
              <w:left w:val="single" w:sz="4" w:space="0" w:color="auto"/>
              <w:bottom w:val="single" w:sz="4" w:space="0" w:color="auto"/>
              <w:right w:val="single" w:sz="4" w:space="0" w:color="auto"/>
            </w:tcBorders>
            <w:hideMark/>
          </w:tcPr>
          <w:p w14:paraId="61ACFC84" w14:textId="16DEF2DC" w:rsidR="00C54B19" w:rsidRDefault="00C54B19" w:rsidP="00C54B19">
            <w:pPr>
              <w:jc w:val="center"/>
            </w:pPr>
            <w:r>
              <w:t>Р-100 449</w:t>
            </w:r>
          </w:p>
        </w:tc>
        <w:tc>
          <w:tcPr>
            <w:tcW w:w="2577" w:type="dxa"/>
            <w:tcBorders>
              <w:top w:val="single" w:sz="4" w:space="0" w:color="auto"/>
              <w:left w:val="single" w:sz="4" w:space="0" w:color="auto"/>
              <w:bottom w:val="single" w:sz="4" w:space="0" w:color="auto"/>
              <w:right w:val="single" w:sz="4" w:space="0" w:color="auto"/>
            </w:tcBorders>
            <w:hideMark/>
          </w:tcPr>
          <w:p w14:paraId="44603177" w14:textId="2F7CD2C9" w:rsidR="00C54B19" w:rsidRDefault="00C54B19">
            <w:r>
              <w:t>Хирургический корпус, опер</w:t>
            </w:r>
            <w:r w:rsidR="00E14A04">
              <w:t>ационный блок,</w:t>
            </w:r>
          </w:p>
          <w:p w14:paraId="39567015" w14:textId="77777777" w:rsidR="00C54B19" w:rsidRDefault="00C54B19">
            <w:r>
              <w:t>г. Жодино, пр. Венисье, 1</w:t>
            </w:r>
          </w:p>
        </w:tc>
      </w:tr>
    </w:tbl>
    <w:p w14:paraId="10EF9783" w14:textId="77777777" w:rsidR="00C54B19" w:rsidRDefault="00C54B19" w:rsidP="00C54B19">
      <w:pPr>
        <w:rPr>
          <w:sz w:val="24"/>
          <w:szCs w:val="24"/>
        </w:rPr>
      </w:pPr>
    </w:p>
    <w:p w14:paraId="6536E0CE" w14:textId="0E4F0426" w:rsidR="003F30DF" w:rsidRPr="007C37FE" w:rsidRDefault="00C54B19">
      <w:pPr>
        <w:rPr>
          <w:sz w:val="24"/>
          <w:szCs w:val="24"/>
        </w:rPr>
      </w:pPr>
      <w:r>
        <w:rPr>
          <w:sz w:val="24"/>
          <w:szCs w:val="24"/>
        </w:rPr>
        <w:t>Инженер п</w:t>
      </w:r>
      <w:r w:rsidR="00542003">
        <w:rPr>
          <w:sz w:val="24"/>
          <w:szCs w:val="24"/>
        </w:rPr>
        <w:t xml:space="preserve">о метрологии                                                                       Т.Ю. </w:t>
      </w:r>
      <w:proofErr w:type="spellStart"/>
      <w:r w:rsidR="00542003">
        <w:rPr>
          <w:sz w:val="24"/>
          <w:szCs w:val="24"/>
        </w:rPr>
        <w:t>Жог</w:t>
      </w:r>
      <w:r w:rsidR="007C37FE">
        <w:rPr>
          <w:sz w:val="24"/>
          <w:szCs w:val="24"/>
        </w:rPr>
        <w:t>лик</w:t>
      </w:r>
      <w:proofErr w:type="spellEnd"/>
      <w:r w:rsidR="007C37FE">
        <w:rPr>
          <w:sz w:val="24"/>
          <w:szCs w:val="24"/>
        </w:rPr>
        <w:t xml:space="preserve"> </w:t>
      </w:r>
    </w:p>
    <w:sectPr w:rsidR="003F30DF" w:rsidRPr="007C37FE" w:rsidSect="00DC51E8">
      <w:pgSz w:w="11906" w:h="16838"/>
      <w:pgMar w:top="1134"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432D2E"/>
    <w:multiLevelType w:val="hybridMultilevel"/>
    <w:tmpl w:val="664A8E2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2379827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gutterAtTop/>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83D"/>
    <w:rsid w:val="00074CDA"/>
    <w:rsid w:val="000C3CC2"/>
    <w:rsid w:val="003F30DF"/>
    <w:rsid w:val="00542003"/>
    <w:rsid w:val="00553811"/>
    <w:rsid w:val="005B183D"/>
    <w:rsid w:val="007C37FE"/>
    <w:rsid w:val="00A70DAF"/>
    <w:rsid w:val="00AA6B3B"/>
    <w:rsid w:val="00C54B19"/>
    <w:rsid w:val="00D65B73"/>
    <w:rsid w:val="00DC51E8"/>
    <w:rsid w:val="00E13639"/>
    <w:rsid w:val="00E14A04"/>
    <w:rsid w:val="00E460DC"/>
    <w:rsid w:val="00F10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609A6"/>
  <w15:chartTrackingRefBased/>
  <w15:docId w15:val="{E9148154-5A9C-46DE-BA6C-95E3F0272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4B19"/>
    <w:pPr>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uiPriority w:val="9"/>
    <w:qFormat/>
    <w:rsid w:val="005B18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B18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B183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B183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B183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B183D"/>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B183D"/>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B183D"/>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B183D"/>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B183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B183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B183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B183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B183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B183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B183D"/>
    <w:rPr>
      <w:rFonts w:eastAsiaTheme="majorEastAsia" w:cstheme="majorBidi"/>
      <w:color w:val="595959" w:themeColor="text1" w:themeTint="A6"/>
    </w:rPr>
  </w:style>
  <w:style w:type="character" w:customStyle="1" w:styleId="80">
    <w:name w:val="Заголовок 8 Знак"/>
    <w:basedOn w:val="a0"/>
    <w:link w:val="8"/>
    <w:uiPriority w:val="9"/>
    <w:semiHidden/>
    <w:rsid w:val="005B183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B183D"/>
    <w:rPr>
      <w:rFonts w:eastAsiaTheme="majorEastAsia" w:cstheme="majorBidi"/>
      <w:color w:val="272727" w:themeColor="text1" w:themeTint="D8"/>
    </w:rPr>
  </w:style>
  <w:style w:type="paragraph" w:styleId="a3">
    <w:name w:val="Title"/>
    <w:basedOn w:val="a"/>
    <w:next w:val="a"/>
    <w:link w:val="a4"/>
    <w:uiPriority w:val="10"/>
    <w:qFormat/>
    <w:rsid w:val="005B183D"/>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B183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B183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B183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B183D"/>
    <w:pPr>
      <w:spacing w:before="160"/>
      <w:jc w:val="center"/>
    </w:pPr>
    <w:rPr>
      <w:i/>
      <w:iCs/>
      <w:color w:val="404040" w:themeColor="text1" w:themeTint="BF"/>
    </w:rPr>
  </w:style>
  <w:style w:type="character" w:customStyle="1" w:styleId="22">
    <w:name w:val="Цитата 2 Знак"/>
    <w:basedOn w:val="a0"/>
    <w:link w:val="21"/>
    <w:uiPriority w:val="29"/>
    <w:rsid w:val="005B183D"/>
    <w:rPr>
      <w:i/>
      <w:iCs/>
      <w:color w:val="404040" w:themeColor="text1" w:themeTint="BF"/>
    </w:rPr>
  </w:style>
  <w:style w:type="paragraph" w:styleId="a7">
    <w:name w:val="List Paragraph"/>
    <w:basedOn w:val="a"/>
    <w:uiPriority w:val="34"/>
    <w:qFormat/>
    <w:rsid w:val="005B183D"/>
    <w:pPr>
      <w:ind w:left="720"/>
      <w:contextualSpacing/>
    </w:pPr>
  </w:style>
  <w:style w:type="character" w:styleId="a8">
    <w:name w:val="Intense Emphasis"/>
    <w:basedOn w:val="a0"/>
    <w:uiPriority w:val="21"/>
    <w:qFormat/>
    <w:rsid w:val="005B183D"/>
    <w:rPr>
      <w:i/>
      <w:iCs/>
      <w:color w:val="0F4761" w:themeColor="accent1" w:themeShade="BF"/>
    </w:rPr>
  </w:style>
  <w:style w:type="paragraph" w:styleId="a9">
    <w:name w:val="Intense Quote"/>
    <w:basedOn w:val="a"/>
    <w:next w:val="a"/>
    <w:link w:val="aa"/>
    <w:uiPriority w:val="30"/>
    <w:qFormat/>
    <w:rsid w:val="005B18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5B183D"/>
    <w:rPr>
      <w:i/>
      <w:iCs/>
      <w:color w:val="0F4761" w:themeColor="accent1" w:themeShade="BF"/>
    </w:rPr>
  </w:style>
  <w:style w:type="character" w:styleId="ab">
    <w:name w:val="Intense Reference"/>
    <w:basedOn w:val="a0"/>
    <w:uiPriority w:val="32"/>
    <w:qFormat/>
    <w:rsid w:val="005B183D"/>
    <w:rPr>
      <w:b/>
      <w:bCs/>
      <w:smallCaps/>
      <w:color w:val="0F4761" w:themeColor="accent1" w:themeShade="BF"/>
      <w:spacing w:val="5"/>
    </w:rPr>
  </w:style>
  <w:style w:type="character" w:customStyle="1" w:styleId="ac">
    <w:name w:val="Без интервала Знак"/>
    <w:link w:val="ad"/>
    <w:uiPriority w:val="99"/>
    <w:locked/>
    <w:rsid w:val="00C54B19"/>
    <w:rPr>
      <w:rFonts w:ascii="Calibri" w:eastAsia="Calibri" w:hAnsi="Calibri" w:cs="Calibri"/>
      <w:sz w:val="22"/>
      <w:szCs w:val="22"/>
    </w:rPr>
  </w:style>
  <w:style w:type="paragraph" w:styleId="ad">
    <w:name w:val="No Spacing"/>
    <w:link w:val="ac"/>
    <w:uiPriority w:val="99"/>
    <w:qFormat/>
    <w:rsid w:val="00C54B19"/>
    <w:pPr>
      <w:spacing w:after="0" w:line="240" w:lineRule="auto"/>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524</Words>
  <Characters>2988</Characters>
  <Application>Microsoft Office Word</Application>
  <DocSecurity>0</DocSecurity>
  <Lines>24</Lines>
  <Paragraphs>7</Paragraphs>
  <ScaleCrop>false</ScaleCrop>
  <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Жоглик</dc:creator>
  <cp:keywords/>
  <dc:description/>
  <cp:lastModifiedBy>Анжела Владимировна Доненко</cp:lastModifiedBy>
  <cp:revision>2</cp:revision>
  <dcterms:created xsi:type="dcterms:W3CDTF">2026-10-09T12:30:00Z</dcterms:created>
  <dcterms:modified xsi:type="dcterms:W3CDTF">2026-10-09T12:30:00Z</dcterms:modified>
</cp:coreProperties>
</file>