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404/26-ЭА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404/26-ЭА Лоты № 1-7 «Реагенты и контрольные материалы для автоматического гематологического анализатора DxH500, производства компании Beckman Coulter, Ирландия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404/26-ЭА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404/26-ЭА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404/26-ЭА Лоты № 1-7 «Реагенты и контрольные материалы для автоматического гематологического анализатора DxH500, производства компании Beckman Coulter, Ирландия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404/26-ЭА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404/26-ЭА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404/26-ЭА Лоты № 1-7 «Реагенты и контрольные материалы для автоматического гематологического анализатора DxH500, производства компании Beckman Coulter, Ирландия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404/26-ЭА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404/26-ЭА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404/26-ЭА Лоты № 1-7 «Реагенты и контрольные материалы для автоматического гематологического анализатора DxH500, производства компании Beckman Coulter, Ирландия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404/26-ЭА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404/26-ЭА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404/26-ЭА Лоты № 1-7 «Реагенты и контрольные материалы для автоматического гематологического анализатора DxH500, производства компании Beckman Coulter, Ирландия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404/26-ЭА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13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