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198" w:rsidRDefault="006C5E47">
      <w:pPr>
        <w:pStyle w:val="Standard"/>
        <w:jc w:val="right"/>
      </w:pPr>
      <w:r>
        <w:rPr>
          <w:rFonts w:eastAsia="MS Mincho"/>
          <w:color w:val="000000"/>
          <w:sz w:val="28"/>
          <w:szCs w:val="28"/>
        </w:rPr>
        <w:t>Приложение № 2</w:t>
      </w:r>
    </w:p>
    <w:p w:rsidR="00CC5198" w:rsidRDefault="00CC5198">
      <w:pPr>
        <w:pStyle w:val="Standard"/>
        <w:jc w:val="right"/>
        <w:rPr>
          <w:rFonts w:eastAsia="MS Mincho"/>
          <w:color w:val="000000"/>
          <w:sz w:val="28"/>
          <w:szCs w:val="28"/>
        </w:rPr>
      </w:pPr>
    </w:p>
    <w:p w:rsidR="00CC5198" w:rsidRDefault="006C5E47">
      <w:pPr>
        <w:pStyle w:val="14"/>
      </w:pPr>
      <w:r>
        <w:rPr>
          <w:b w:val="0"/>
          <w:sz w:val="24"/>
          <w:szCs w:val="24"/>
        </w:rPr>
        <w:t>ДОГОВОР (КОНТРАКТ) ПОСТАВКИ ТОВАРА № 6401/ _________</w:t>
      </w:r>
    </w:p>
    <w:p w:rsidR="00CC5198" w:rsidRDefault="00CC5198">
      <w:pPr>
        <w:pStyle w:val="Textbody"/>
      </w:pPr>
    </w:p>
    <w:p w:rsidR="00CC5198" w:rsidRDefault="00CC5198">
      <w:pPr>
        <w:pStyle w:val="Textbody"/>
      </w:pPr>
    </w:p>
    <w:p w:rsidR="00CC5198" w:rsidRDefault="006C5E47">
      <w:pPr>
        <w:pStyle w:val="Standard"/>
      </w:pPr>
      <w:r>
        <w:rPr>
          <w:sz w:val="24"/>
          <w:szCs w:val="24"/>
        </w:rPr>
        <w:t>г. Полоцк</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«____» __________ 202___ г.</w:t>
      </w:r>
    </w:p>
    <w:p w:rsidR="00CC5198" w:rsidRDefault="00CC5198">
      <w:pPr>
        <w:pStyle w:val="Standard"/>
        <w:jc w:val="both"/>
        <w:rPr>
          <w:sz w:val="24"/>
          <w:szCs w:val="24"/>
        </w:rPr>
      </w:pPr>
    </w:p>
    <w:p w:rsidR="00CC5198" w:rsidRDefault="006C5E47">
      <w:pPr>
        <w:pStyle w:val="Standard"/>
        <w:jc w:val="both"/>
      </w:pPr>
      <w:r>
        <w:rPr>
          <w:sz w:val="24"/>
          <w:szCs w:val="24"/>
        </w:rPr>
        <w:t>_____________________, именуемое в дальнейшем Поставщик, в лице ________________, действующего на основании _________________, с одной стороны и Открытое акционерное общество «Полоцк-Стекловолокно», именуемое в дальнейшем Покупатель, в лице _______________, действующего на основании ______________, с другой стороны, заключили настоящий Договор о нижеследующем:</w:t>
      </w:r>
    </w:p>
    <w:p w:rsidR="00CC5198" w:rsidRDefault="00CC5198">
      <w:pPr>
        <w:pStyle w:val="Standard"/>
        <w:jc w:val="both"/>
        <w:rPr>
          <w:sz w:val="24"/>
          <w:szCs w:val="24"/>
        </w:rPr>
      </w:pPr>
    </w:p>
    <w:p w:rsidR="00CC5198" w:rsidRDefault="006C5E47">
      <w:pPr>
        <w:pStyle w:val="Standard"/>
        <w:jc w:val="center"/>
      </w:pPr>
      <w:r>
        <w:rPr>
          <w:b/>
          <w:sz w:val="24"/>
          <w:szCs w:val="24"/>
        </w:rPr>
        <w:t>1. Предмет договора</w:t>
      </w:r>
    </w:p>
    <w:p w:rsidR="00CC5198" w:rsidRDefault="006C5E47">
      <w:pPr>
        <w:pStyle w:val="Standard"/>
        <w:tabs>
          <w:tab w:val="left" w:pos="0"/>
        </w:tabs>
        <w:jc w:val="both"/>
      </w:pPr>
      <w:r>
        <w:rPr>
          <w:sz w:val="24"/>
          <w:szCs w:val="24"/>
        </w:rPr>
        <w:t>1.1.</w:t>
      </w:r>
      <w:r>
        <w:rPr>
          <w:sz w:val="24"/>
          <w:szCs w:val="24"/>
        </w:rPr>
        <w:tab/>
        <w:t>По настоящему договору (далее – договор) Поставщик обязуется передать Покупателю товар в обусловленные сроки поставки, наименование (ассортимент), комплектности, количестве, цене, требованиями к качеству, которые указаны в                   Приложении № 1 к настоящему договору, а Покупатель обязуется принять и оплатить поставленный в соответствии с требованиями договора товар, в порядке и на условиях, предусмотренных договором.</w:t>
      </w:r>
    </w:p>
    <w:p w:rsidR="00CC5198" w:rsidRDefault="006C5E47">
      <w:pPr>
        <w:pStyle w:val="Standard"/>
        <w:jc w:val="both"/>
      </w:pPr>
      <w:r>
        <w:rPr>
          <w:sz w:val="24"/>
          <w:szCs w:val="24"/>
        </w:rPr>
        <w:t>1.2. Приложение № 1 является неотъемлемой частью настоящего договора.</w:t>
      </w:r>
    </w:p>
    <w:p w:rsidR="00D03F52" w:rsidRDefault="006C5E47">
      <w:pPr>
        <w:pStyle w:val="Standard"/>
        <w:jc w:val="both"/>
        <w:rPr>
          <w:sz w:val="24"/>
          <w:szCs w:val="24"/>
        </w:rPr>
      </w:pPr>
      <w:r>
        <w:rPr>
          <w:sz w:val="24"/>
          <w:szCs w:val="24"/>
        </w:rPr>
        <w:t xml:space="preserve">1.3. Цель приобретения Товара Покупателем – </w:t>
      </w:r>
      <w:r w:rsidR="00D03F52" w:rsidRPr="00D03F52">
        <w:rPr>
          <w:sz w:val="24"/>
          <w:szCs w:val="24"/>
        </w:rPr>
        <w:t>для собственного производства стекло</w:t>
      </w:r>
      <w:r w:rsidR="00D03F52">
        <w:rPr>
          <w:sz w:val="24"/>
          <w:szCs w:val="24"/>
        </w:rPr>
        <w:t>волоконной продукции (в ассорти</w:t>
      </w:r>
      <w:r w:rsidR="00D03F52" w:rsidRPr="00D03F52">
        <w:rPr>
          <w:sz w:val="24"/>
          <w:szCs w:val="24"/>
        </w:rPr>
        <w:t>менте) и/или потребления.</w:t>
      </w:r>
    </w:p>
    <w:p w:rsidR="00CC5198" w:rsidRDefault="006C5E47">
      <w:pPr>
        <w:pStyle w:val="Standard"/>
        <w:jc w:val="both"/>
        <w:rPr>
          <w:sz w:val="24"/>
          <w:szCs w:val="24"/>
        </w:rPr>
      </w:pPr>
      <w:r>
        <w:rPr>
          <w:sz w:val="24"/>
          <w:szCs w:val="24"/>
        </w:rPr>
        <w:t>1.4. Страна происхождения Товара – _______________.</w:t>
      </w:r>
    </w:p>
    <w:p w:rsidR="00CC5198" w:rsidRDefault="00CC5198">
      <w:pPr>
        <w:pStyle w:val="Standard"/>
        <w:jc w:val="both"/>
        <w:rPr>
          <w:sz w:val="24"/>
          <w:szCs w:val="24"/>
        </w:rPr>
      </w:pPr>
    </w:p>
    <w:p w:rsidR="00CC5198" w:rsidRDefault="006C5E47">
      <w:pPr>
        <w:pStyle w:val="Standard"/>
        <w:jc w:val="center"/>
      </w:pPr>
      <w:r>
        <w:rPr>
          <w:b/>
          <w:sz w:val="24"/>
          <w:szCs w:val="24"/>
        </w:rPr>
        <w:t>2. Сумма договора, порядок расчетов</w:t>
      </w:r>
    </w:p>
    <w:p w:rsidR="00CC5198" w:rsidRDefault="006C5E47">
      <w:pPr>
        <w:jc w:val="both"/>
        <w:rPr>
          <w:color w:val="000000"/>
        </w:rPr>
      </w:pPr>
      <w:r>
        <w:rPr>
          <w:color w:val="000000"/>
          <w:sz w:val="24"/>
          <w:szCs w:val="24"/>
        </w:rPr>
        <w:t>2.1. Общая сумма договора включает в себя общую стоимость товара, поставляемого по договору, расходы на транспортировку, страхование, уплату таможенных пошлин, налогов, сборов, тару, упаковку и другие обязательные платежи.</w:t>
      </w:r>
    </w:p>
    <w:p w:rsidR="00CC5198" w:rsidRDefault="006C5E47">
      <w:pPr>
        <w:pStyle w:val="Standard"/>
        <w:jc w:val="both"/>
        <w:rPr>
          <w:sz w:val="24"/>
          <w:szCs w:val="24"/>
        </w:rPr>
      </w:pPr>
      <w:r>
        <w:rPr>
          <w:color w:val="000000"/>
          <w:sz w:val="24"/>
          <w:szCs w:val="24"/>
        </w:rPr>
        <w:t xml:space="preserve">2.2. Общая сумма договора составляет ___________ </w:t>
      </w:r>
      <w:r>
        <w:rPr>
          <w:bCs/>
          <w:color w:val="000000"/>
          <w:sz w:val="24"/>
          <w:szCs w:val="24"/>
        </w:rPr>
        <w:t>(сумма прописью)</w:t>
      </w:r>
      <w:r>
        <w:rPr>
          <w:color w:val="000000"/>
          <w:sz w:val="24"/>
          <w:szCs w:val="24"/>
        </w:rPr>
        <w:t>, в том числе НДС ____________.</w:t>
      </w:r>
    </w:p>
    <w:p w:rsidR="00CC5198" w:rsidRDefault="006C5E47">
      <w:pPr>
        <w:pStyle w:val="Standard"/>
        <w:jc w:val="both"/>
        <w:rPr>
          <w:sz w:val="24"/>
          <w:szCs w:val="24"/>
        </w:rPr>
      </w:pPr>
      <w:r>
        <w:rPr>
          <w:color w:val="000000"/>
          <w:sz w:val="24"/>
          <w:szCs w:val="24"/>
        </w:rPr>
        <w:t>2.3. Оплата товара может производиться Покупателем в форме прямого банковского перевода денежных средств на расчетный счет Поставщика, указанный в настоящем договоре следующим образом:</w:t>
      </w:r>
    </w:p>
    <w:p w:rsidR="00CC5198" w:rsidRDefault="006C5E47">
      <w:pPr>
        <w:pStyle w:val="Standard"/>
        <w:jc w:val="both"/>
        <w:rPr>
          <w:shd w:val="clear" w:color="auto" w:fill="FFFFFF"/>
        </w:rPr>
      </w:pPr>
      <w:r>
        <w:rPr>
          <w:i/>
          <w:iCs/>
          <w:color w:val="111111"/>
          <w:sz w:val="24"/>
          <w:szCs w:val="24"/>
          <w:shd w:val="clear" w:color="auto" w:fill="FFFFFF"/>
        </w:rPr>
        <w:t>(При отсрочке платежа)</w:t>
      </w:r>
      <w:r>
        <w:rPr>
          <w:color w:val="000000"/>
          <w:sz w:val="24"/>
          <w:szCs w:val="24"/>
          <w:shd w:val="clear" w:color="auto" w:fill="FFFFFF"/>
        </w:rPr>
        <w:t xml:space="preserve"> в течение __________ дней, от даты _______.</w:t>
      </w:r>
    </w:p>
    <w:p w:rsidR="00CC5198" w:rsidRDefault="006C5E47">
      <w:pPr>
        <w:jc w:val="both"/>
        <w:rPr>
          <w:shd w:val="clear" w:color="auto" w:fill="FFFFFF"/>
        </w:rPr>
      </w:pPr>
      <w:r>
        <w:rPr>
          <w:rFonts w:cs="Times New Roman CYR"/>
          <w:color w:val="000000"/>
          <w:sz w:val="24"/>
          <w:szCs w:val="24"/>
          <w:shd w:val="clear" w:color="auto" w:fill="FFFFFF"/>
        </w:rPr>
        <w:t>2.3.1. Все расходы, связанные с проведением платежей по настоящему договору, несет ________.</w:t>
      </w:r>
    </w:p>
    <w:p w:rsidR="00CC5198" w:rsidRDefault="006C5E47">
      <w:pPr>
        <w:pStyle w:val="Standard"/>
        <w:jc w:val="both"/>
        <w:rPr>
          <w:shd w:val="clear" w:color="auto" w:fill="FFFFFF"/>
        </w:rPr>
      </w:pPr>
      <w:r>
        <w:rPr>
          <w:color w:val="000000"/>
          <w:sz w:val="24"/>
          <w:szCs w:val="24"/>
          <w:shd w:val="clear" w:color="auto" w:fill="FFFFFF"/>
        </w:rPr>
        <w:t>2.4. (</w:t>
      </w:r>
      <w:r>
        <w:rPr>
          <w:i/>
          <w:color w:val="000000"/>
          <w:sz w:val="24"/>
          <w:szCs w:val="24"/>
          <w:shd w:val="clear" w:color="auto" w:fill="FFFFFF"/>
        </w:rPr>
        <w:t xml:space="preserve">При </w:t>
      </w:r>
      <w:proofErr w:type="gramStart"/>
      <w:r>
        <w:rPr>
          <w:i/>
          <w:color w:val="000000"/>
          <w:sz w:val="24"/>
          <w:szCs w:val="24"/>
          <w:shd w:val="clear" w:color="auto" w:fill="FFFFFF"/>
        </w:rPr>
        <w:t>предоплате</w:t>
      </w:r>
      <w:r>
        <w:rPr>
          <w:color w:val="000000"/>
          <w:sz w:val="24"/>
          <w:szCs w:val="24"/>
          <w:shd w:val="clear" w:color="auto" w:fill="FFFFFF"/>
        </w:rPr>
        <w:t>)  в</w:t>
      </w:r>
      <w:proofErr w:type="gramEnd"/>
      <w:r>
        <w:rPr>
          <w:color w:val="000000"/>
          <w:sz w:val="24"/>
          <w:szCs w:val="24"/>
          <w:shd w:val="clear" w:color="auto" w:fill="FFFFFF"/>
        </w:rPr>
        <w:t xml:space="preserve"> течение __________ дней, от даты _______. Перечисление авансового платежа осуществляется после предоставления Поставщиком обеспечительных мер возврата предоплаты (авансового платежа).</w:t>
      </w:r>
    </w:p>
    <w:p w:rsidR="00CC5198" w:rsidRDefault="006C5E47">
      <w:pPr>
        <w:pStyle w:val="Standard"/>
        <w:jc w:val="both"/>
        <w:rPr>
          <w:shd w:val="clear" w:color="auto" w:fill="FFFFFF"/>
        </w:rPr>
      </w:pPr>
      <w:r>
        <w:rPr>
          <w:sz w:val="24"/>
          <w:szCs w:val="24"/>
          <w:shd w:val="clear" w:color="auto" w:fill="FFFFFF"/>
        </w:rPr>
        <w:t>2.5. Валюта платежа по договору –_______________.</w:t>
      </w:r>
    </w:p>
    <w:p w:rsidR="00CC5198" w:rsidRDefault="006C5E47">
      <w:pPr>
        <w:pStyle w:val="Standard"/>
        <w:jc w:val="both"/>
      </w:pPr>
      <w:r>
        <w:rPr>
          <w:rFonts w:eastAsia="Calibri"/>
          <w:color w:val="000000"/>
          <w:sz w:val="24"/>
          <w:szCs w:val="24"/>
          <w:shd w:val="clear" w:color="auto" w:fill="FFFFFF"/>
          <w:lang w:eastAsia="en-US"/>
        </w:rPr>
        <w:t>2.7. Платежи по настоящему договору осуществляются на расчетный счет Поставщика по следующим реквизита</w:t>
      </w:r>
      <w:r>
        <w:rPr>
          <w:rFonts w:eastAsia="Calibri"/>
          <w:color w:val="000000"/>
          <w:sz w:val="24"/>
          <w:szCs w:val="24"/>
          <w:lang w:eastAsia="en-US"/>
        </w:rPr>
        <w:t>м: ____________________________________________________.</w:t>
      </w:r>
    </w:p>
    <w:p w:rsidR="00CC5198" w:rsidRDefault="006C5E47">
      <w:pPr>
        <w:pStyle w:val="Standard"/>
        <w:jc w:val="both"/>
        <w:rPr>
          <w:rFonts w:eastAsia="Calibri"/>
          <w:color w:val="000000"/>
          <w:sz w:val="24"/>
          <w:szCs w:val="24"/>
          <w:lang w:eastAsia="en-US"/>
        </w:rPr>
      </w:pPr>
      <w:r>
        <w:rPr>
          <w:rFonts w:eastAsia="Calibri"/>
          <w:color w:val="000000"/>
          <w:sz w:val="24"/>
          <w:szCs w:val="24"/>
          <w:lang w:eastAsia="en-US"/>
        </w:rPr>
        <w:t>2.8. В случае изменения расчетного счета Поставщик обязан в течение одного рабочего дня в письменной форме сообщить об этом Покупателю, указав новые реквизиты расчетного счета. Все риски, связанные с перечислением Покупателем денежных средств на указанный в договоре счет Поставщика, несет Поставщик.</w:t>
      </w:r>
    </w:p>
    <w:p w:rsidR="00CC5198" w:rsidRDefault="006C5E47">
      <w:pPr>
        <w:pStyle w:val="Standard"/>
        <w:jc w:val="both"/>
        <w:rPr>
          <w:rFonts w:eastAsia="Calibri"/>
          <w:color w:val="000000"/>
          <w:sz w:val="24"/>
          <w:szCs w:val="24"/>
          <w:lang w:eastAsia="en-US"/>
        </w:rPr>
      </w:pPr>
      <w:r>
        <w:rPr>
          <w:rFonts w:eastAsia="Calibri"/>
          <w:color w:val="000000"/>
          <w:sz w:val="24"/>
          <w:szCs w:val="24"/>
          <w:lang w:eastAsia="en-US"/>
        </w:rPr>
        <w:t>Изменение реквизитов оформляется дополнительным соглашением к настоящему договору.</w:t>
      </w:r>
    </w:p>
    <w:p w:rsidR="00CC5198" w:rsidRDefault="006C5E47">
      <w:pPr>
        <w:pStyle w:val="Standard"/>
        <w:jc w:val="both"/>
        <w:rPr>
          <w:rFonts w:eastAsia="Calibri"/>
          <w:color w:val="000000"/>
          <w:sz w:val="24"/>
          <w:szCs w:val="24"/>
          <w:lang w:eastAsia="en-US"/>
        </w:rPr>
      </w:pPr>
      <w:r>
        <w:rPr>
          <w:rFonts w:eastAsia="Calibri"/>
          <w:color w:val="000000"/>
          <w:sz w:val="24"/>
          <w:szCs w:val="24"/>
          <w:lang w:eastAsia="en-US"/>
        </w:rPr>
        <w:t>2.9. Обязательства Покупателя по оплате товара считаются исполненными с момента списания денежных средств с банковского счета Покупателя.</w:t>
      </w:r>
    </w:p>
    <w:p w:rsidR="00CC5198" w:rsidRDefault="006C5E47">
      <w:pPr>
        <w:pStyle w:val="Standard"/>
        <w:jc w:val="both"/>
        <w:rPr>
          <w:rFonts w:eastAsia="Calibri"/>
          <w:sz w:val="24"/>
          <w:szCs w:val="24"/>
          <w:lang w:eastAsia="en-US"/>
        </w:rPr>
      </w:pPr>
      <w:r>
        <w:rPr>
          <w:rFonts w:eastAsia="Calibri"/>
          <w:color w:val="000000"/>
          <w:sz w:val="24"/>
          <w:szCs w:val="24"/>
          <w:lang w:eastAsia="en-US"/>
        </w:rPr>
        <w:t xml:space="preserve">2.10. Поставщик обязуется в отношении оборота по реализации товара выставить Покупателю и направить на Портал Министерства по налогам и сборам Республики Беларусь электронный счет-фактуру в порядке и сроки, установленные статьей 131 Налогового </w:t>
      </w:r>
      <w:r>
        <w:rPr>
          <w:rFonts w:eastAsia="Calibri"/>
          <w:color w:val="000000"/>
          <w:sz w:val="24"/>
          <w:szCs w:val="24"/>
          <w:lang w:eastAsia="en-US"/>
        </w:rPr>
        <w:lastRenderedPageBreak/>
        <w:t xml:space="preserve">кодекса Республики Беларусь. В случае не выставления, несвоевременного выставления электронного счета-фактуры, в том числе с ошибками, а также несвоевременного направления Покупателю информации об изменении реквизитов, необходимых для заполнения электронного счета-фактуры, Поставщик уплачивает Покупателю штраф в размере 20 % от стоимости поставленного товара. Уплата штрафа производится в течение 5 (пять) </w:t>
      </w:r>
      <w:r w:rsidR="00D03F52">
        <w:rPr>
          <w:rFonts w:eastAsia="Calibri"/>
          <w:color w:val="000000"/>
          <w:sz w:val="24"/>
          <w:szCs w:val="24"/>
          <w:lang w:eastAsia="en-US"/>
        </w:rPr>
        <w:t>календарных</w:t>
      </w:r>
      <w:r>
        <w:rPr>
          <w:rFonts w:eastAsia="Calibri"/>
          <w:color w:val="000000"/>
          <w:sz w:val="24"/>
          <w:szCs w:val="24"/>
          <w:lang w:eastAsia="en-US"/>
        </w:rPr>
        <w:t xml:space="preserve"> дней с момента получения письменной претензии Покупателя. Срок рассмотрения указанной претензии пять </w:t>
      </w:r>
      <w:r w:rsidR="00D03F52">
        <w:rPr>
          <w:rFonts w:eastAsia="Calibri"/>
          <w:color w:val="000000"/>
          <w:sz w:val="24"/>
          <w:szCs w:val="24"/>
          <w:lang w:eastAsia="en-US"/>
        </w:rPr>
        <w:t>календарных</w:t>
      </w:r>
      <w:r>
        <w:rPr>
          <w:rFonts w:eastAsia="Calibri"/>
          <w:color w:val="000000"/>
          <w:sz w:val="24"/>
          <w:szCs w:val="24"/>
          <w:lang w:eastAsia="en-US"/>
        </w:rPr>
        <w:t xml:space="preserve"> дней.</w:t>
      </w:r>
    </w:p>
    <w:p w:rsidR="00CC5198" w:rsidRDefault="006C5E47">
      <w:pPr>
        <w:pStyle w:val="Standard"/>
        <w:jc w:val="both"/>
      </w:pPr>
      <w:r>
        <w:rPr>
          <w:rFonts w:eastAsia="Calibri"/>
          <w:color w:val="000000"/>
          <w:sz w:val="24"/>
          <w:szCs w:val="24"/>
          <w:lang w:eastAsia="en-US"/>
        </w:rPr>
        <w:t>2.11. (</w:t>
      </w:r>
      <w:r>
        <w:rPr>
          <w:rFonts w:eastAsia="Calibri"/>
          <w:i/>
          <w:color w:val="000000"/>
          <w:sz w:val="24"/>
          <w:szCs w:val="24"/>
          <w:lang w:eastAsia="en-US"/>
        </w:rPr>
        <w:t>При предоплате</w:t>
      </w:r>
      <w:r>
        <w:rPr>
          <w:rFonts w:eastAsia="Calibri"/>
          <w:color w:val="000000"/>
          <w:sz w:val="24"/>
          <w:szCs w:val="24"/>
          <w:lang w:eastAsia="en-US"/>
        </w:rPr>
        <w:t xml:space="preserve">) В случае просрочки сроков поставки, не поставки или неполной поставки Покупателю Товара </w:t>
      </w:r>
      <w:bookmarkStart w:id="0" w:name="_GoBack1"/>
      <w:bookmarkEnd w:id="0"/>
      <w:r>
        <w:rPr>
          <w:rFonts w:eastAsia="Calibri"/>
          <w:color w:val="000000"/>
          <w:sz w:val="24"/>
          <w:szCs w:val="24"/>
          <w:lang w:eastAsia="en-US"/>
        </w:rPr>
        <w:t xml:space="preserve">в соответствии с произведенной предоплатой в оговоренный </w:t>
      </w:r>
      <w:proofErr w:type="gramStart"/>
      <w:r>
        <w:rPr>
          <w:rFonts w:eastAsia="Calibri"/>
          <w:color w:val="000000"/>
          <w:sz w:val="24"/>
          <w:szCs w:val="24"/>
          <w:lang w:eastAsia="en-US"/>
        </w:rPr>
        <w:t>период,  Покупатель</w:t>
      </w:r>
      <w:proofErr w:type="gramEnd"/>
      <w:r>
        <w:rPr>
          <w:rFonts w:eastAsia="Calibri"/>
          <w:color w:val="000000"/>
          <w:sz w:val="24"/>
          <w:szCs w:val="24"/>
          <w:lang w:eastAsia="en-US"/>
        </w:rPr>
        <w:t xml:space="preserve"> имеет право на основании письменного обращения потребовать возврата перечисленной суммы предоплаты. Поставщик обязуется произвести возврат Покупателю перечисленной суммы предоплаты </w:t>
      </w:r>
      <w:bookmarkStart w:id="1" w:name="__DdeLink__1454_3472285743"/>
      <w:r>
        <w:rPr>
          <w:rFonts w:eastAsia="Calibri"/>
          <w:color w:val="000000"/>
          <w:sz w:val="24"/>
          <w:szCs w:val="24"/>
          <w:lang w:eastAsia="en-US"/>
        </w:rPr>
        <w:t xml:space="preserve">в течение 3 (трех) </w:t>
      </w:r>
      <w:r w:rsidR="00D03F52">
        <w:rPr>
          <w:rFonts w:eastAsia="Calibri"/>
          <w:color w:val="000000"/>
          <w:sz w:val="24"/>
          <w:szCs w:val="24"/>
          <w:lang w:eastAsia="en-US"/>
        </w:rPr>
        <w:t>календарных</w:t>
      </w:r>
      <w:r>
        <w:rPr>
          <w:rFonts w:eastAsia="Calibri"/>
          <w:color w:val="000000"/>
          <w:sz w:val="24"/>
          <w:szCs w:val="24"/>
          <w:lang w:eastAsia="en-US"/>
        </w:rPr>
        <w:t xml:space="preserve"> дней</w:t>
      </w:r>
      <w:bookmarkEnd w:id="1"/>
      <w:r>
        <w:rPr>
          <w:rFonts w:eastAsia="Calibri"/>
          <w:color w:val="000000"/>
          <w:sz w:val="24"/>
          <w:szCs w:val="24"/>
          <w:lang w:eastAsia="en-US"/>
        </w:rPr>
        <w:t xml:space="preserve"> с момента направления обращения Покупателем. Все банковские расходы по возврату суммы предоплаты оплачивает Поставщик. В случае не </w:t>
      </w:r>
      <w:proofErr w:type="gramStart"/>
      <w:r>
        <w:rPr>
          <w:rFonts w:eastAsia="Calibri"/>
          <w:color w:val="000000"/>
          <w:sz w:val="24"/>
          <w:szCs w:val="24"/>
          <w:lang w:eastAsia="en-US"/>
        </w:rPr>
        <w:t>возврата  Покупателю</w:t>
      </w:r>
      <w:proofErr w:type="gramEnd"/>
      <w:r>
        <w:rPr>
          <w:rFonts w:eastAsia="Calibri"/>
          <w:color w:val="000000"/>
          <w:sz w:val="24"/>
          <w:szCs w:val="24"/>
          <w:lang w:eastAsia="en-US"/>
        </w:rPr>
        <w:t xml:space="preserve"> перечисленной суммы предоплаты в установленный срок Поставщик уплачивает пеню в размере ______ за каждый день просрочки.</w:t>
      </w:r>
    </w:p>
    <w:p w:rsidR="00CC5198" w:rsidRDefault="00CC5198">
      <w:pPr>
        <w:pStyle w:val="Standard"/>
        <w:jc w:val="both"/>
        <w:rPr>
          <w:rFonts w:eastAsia="Calibri"/>
          <w:color w:val="000000"/>
          <w:sz w:val="24"/>
          <w:szCs w:val="24"/>
          <w:lang w:eastAsia="en-US"/>
        </w:rPr>
      </w:pPr>
    </w:p>
    <w:p w:rsidR="00CC5198" w:rsidRDefault="006C5E47">
      <w:pPr>
        <w:pStyle w:val="Standard"/>
        <w:jc w:val="center"/>
      </w:pPr>
      <w:r>
        <w:rPr>
          <w:b/>
          <w:sz w:val="24"/>
          <w:szCs w:val="24"/>
        </w:rPr>
        <w:t>3. Сроки и условия поставки товара</w:t>
      </w:r>
    </w:p>
    <w:p w:rsidR="00CC5198" w:rsidRDefault="006C5E47">
      <w:pPr>
        <w:pStyle w:val="Standard"/>
        <w:jc w:val="both"/>
        <w:rPr>
          <w:sz w:val="24"/>
          <w:szCs w:val="24"/>
        </w:rPr>
      </w:pPr>
      <w:r>
        <w:rPr>
          <w:sz w:val="24"/>
          <w:szCs w:val="24"/>
        </w:rPr>
        <w:t xml:space="preserve">3.1. </w:t>
      </w:r>
      <w:r>
        <w:rPr>
          <w:color w:val="000000"/>
          <w:sz w:val="24"/>
          <w:szCs w:val="24"/>
        </w:rPr>
        <w:t xml:space="preserve">Поставка партии товара производится согласно письменной заявке покупателя. </w:t>
      </w:r>
      <w:r>
        <w:rPr>
          <w:color w:val="000000"/>
          <w:sz w:val="24"/>
          <w:szCs w:val="24"/>
          <w:shd w:val="clear" w:color="auto" w:fill="FFFFFF"/>
        </w:rPr>
        <w:t xml:space="preserve">направления заявки Покупателем на электронную почту Поставщика: </w:t>
      </w:r>
      <w:r w:rsidRPr="006C5E47">
        <w:rPr>
          <w:color w:val="000000"/>
          <w:sz w:val="24"/>
          <w:szCs w:val="24"/>
          <w:shd w:val="clear" w:color="auto" w:fill="FFFFFF"/>
        </w:rPr>
        <w:t>_____________________</w:t>
      </w:r>
      <w:r>
        <w:rPr>
          <w:color w:val="000000"/>
          <w:sz w:val="24"/>
          <w:szCs w:val="24"/>
          <w:shd w:val="clear" w:color="auto" w:fill="FFFFFF"/>
        </w:rPr>
        <w:t xml:space="preserve">. Поставщик по электронной почте подтверждает факт получения заявки. В случае отсутствия факта о подтверждении получения заявки в течение 1 (Одного) рабочего дня с момента направления заявки Поставщику, заявка считается принятой Поставщиком. </w:t>
      </w:r>
      <w:r>
        <w:rPr>
          <w:color w:val="000000"/>
          <w:sz w:val="24"/>
          <w:szCs w:val="24"/>
        </w:rPr>
        <w:t>Партия товара поставляется не позднее _______ календарных дней от даты письменной заявки Покупателя, либо в иные сроки, приемлемые для Покупателя. По предварительному согласованию с Покупателем, возможна досрочная поставка продукта. Предварительное согласова</w:t>
      </w:r>
      <w:r>
        <w:rPr>
          <w:sz w:val="24"/>
          <w:szCs w:val="24"/>
        </w:rPr>
        <w:t xml:space="preserve">ние должно быть письменно подтверждено обеими сторонами (официальные письма, переписка по электронной почте и т.п.). Поставка товара осуществляется </w:t>
      </w:r>
      <w:r w:rsidRPr="002B558F">
        <w:rPr>
          <w:sz w:val="24"/>
          <w:szCs w:val="24"/>
        </w:rPr>
        <w:t>равномерными партиями либо в иных объёмах, прием</w:t>
      </w:r>
      <w:r w:rsidR="00EA6ED7">
        <w:rPr>
          <w:sz w:val="24"/>
          <w:szCs w:val="24"/>
        </w:rPr>
        <w:t>лемых для Покупателя в течение 12</w:t>
      </w:r>
      <w:r w:rsidRPr="002B558F">
        <w:rPr>
          <w:sz w:val="24"/>
          <w:szCs w:val="24"/>
        </w:rPr>
        <w:t xml:space="preserve"> месяцев</w:t>
      </w:r>
      <w:r>
        <w:rPr>
          <w:sz w:val="24"/>
          <w:szCs w:val="24"/>
        </w:rPr>
        <w:t xml:space="preserve"> от даты заключения договора. </w:t>
      </w:r>
    </w:p>
    <w:p w:rsidR="00982DAD" w:rsidRPr="00982DAD" w:rsidRDefault="00982DAD" w:rsidP="00982DAD">
      <w:pPr>
        <w:pStyle w:val="Standard"/>
        <w:jc w:val="both"/>
        <w:rPr>
          <w:sz w:val="24"/>
          <w:szCs w:val="24"/>
        </w:rPr>
      </w:pPr>
      <w:r>
        <w:rPr>
          <w:sz w:val="24"/>
          <w:szCs w:val="24"/>
        </w:rPr>
        <w:t>3.2</w:t>
      </w:r>
      <w:r w:rsidRPr="00982DAD">
        <w:rPr>
          <w:i/>
          <w:sz w:val="24"/>
          <w:szCs w:val="24"/>
        </w:rPr>
        <w:t>. (При самовывозе)</w:t>
      </w:r>
      <w:r>
        <w:rPr>
          <w:sz w:val="24"/>
          <w:szCs w:val="24"/>
        </w:rPr>
        <w:t xml:space="preserve"> </w:t>
      </w:r>
      <w:r w:rsidRPr="00982DAD">
        <w:rPr>
          <w:sz w:val="24"/>
          <w:szCs w:val="24"/>
        </w:rPr>
        <w:t>Поставщик не позднее _____ календарных дней до отгрузки товара обязан письменно уведомить Покупателя о готовности товара к отгрузке в соответствии с заявкой и условиями договора. Письменное уведомление о готовности товара к отгрузке должно содержать информацию о наименовании товара, его количестве, месте отгрузки и планируемой дате отгрузки, должность, подпись и расшифровка подписи ответственного лица и должно быть отправлено по электронной почте на адрес е-</w:t>
      </w:r>
      <w:proofErr w:type="spellStart"/>
      <w:r w:rsidRPr="00982DAD">
        <w:rPr>
          <w:sz w:val="24"/>
          <w:szCs w:val="24"/>
        </w:rPr>
        <w:t>mail</w:t>
      </w:r>
      <w:proofErr w:type="spellEnd"/>
      <w:r w:rsidRPr="00982DAD">
        <w:rPr>
          <w:sz w:val="24"/>
          <w:szCs w:val="24"/>
        </w:rPr>
        <w:t xml:space="preserve">: </w:t>
      </w:r>
      <w:proofErr w:type="spellStart"/>
      <w:r>
        <w:rPr>
          <w:sz w:val="24"/>
          <w:szCs w:val="24"/>
          <w:lang w:val="en-US"/>
        </w:rPr>
        <w:t>lazareva</w:t>
      </w:r>
      <w:proofErr w:type="spellEnd"/>
      <w:r w:rsidRPr="00982DAD">
        <w:rPr>
          <w:sz w:val="24"/>
          <w:szCs w:val="24"/>
        </w:rPr>
        <w:t>@psv.by.</w:t>
      </w:r>
    </w:p>
    <w:p w:rsidR="00CC5198" w:rsidRDefault="00982DAD">
      <w:pPr>
        <w:pStyle w:val="Standard"/>
        <w:jc w:val="both"/>
        <w:rPr>
          <w:sz w:val="24"/>
          <w:szCs w:val="24"/>
        </w:rPr>
      </w:pPr>
      <w:r>
        <w:rPr>
          <w:sz w:val="24"/>
          <w:szCs w:val="24"/>
        </w:rPr>
        <w:t>3.3</w:t>
      </w:r>
      <w:r w:rsidR="006C5E47">
        <w:rPr>
          <w:sz w:val="24"/>
          <w:szCs w:val="24"/>
        </w:rPr>
        <w:t>. Покупатель может отказаться от выборки оставшегося по договору количества товара, письменно предупредив Поставщика не менее чем за ________ календарных дней. Покупатель обязуется принять и оплатить товар, отгруженный Поставщиком до момента направления ему предупреждения о прекращении поставок.</w:t>
      </w:r>
    </w:p>
    <w:p w:rsidR="00CC5198" w:rsidRDefault="00982DAD">
      <w:pPr>
        <w:pStyle w:val="Standard"/>
        <w:jc w:val="both"/>
        <w:rPr>
          <w:sz w:val="24"/>
          <w:szCs w:val="24"/>
        </w:rPr>
      </w:pPr>
      <w:r>
        <w:rPr>
          <w:sz w:val="24"/>
          <w:szCs w:val="24"/>
        </w:rPr>
        <w:t>3.4</w:t>
      </w:r>
      <w:r w:rsidR="006C5E47">
        <w:rPr>
          <w:sz w:val="24"/>
          <w:szCs w:val="24"/>
        </w:rPr>
        <w:t>. Покупатель имеет право осуществить предварительный осмотр товара, поставляемого по настоящему договору, до момента отгрузки товара со склада Поставщика.</w:t>
      </w:r>
    </w:p>
    <w:p w:rsidR="00CC5198" w:rsidRDefault="00982DAD">
      <w:pPr>
        <w:pStyle w:val="Standard"/>
        <w:jc w:val="both"/>
      </w:pPr>
      <w:r>
        <w:rPr>
          <w:sz w:val="24"/>
          <w:szCs w:val="24"/>
        </w:rPr>
        <w:t>3.5</w:t>
      </w:r>
      <w:r w:rsidR="006C5E47">
        <w:rPr>
          <w:sz w:val="24"/>
          <w:szCs w:val="24"/>
        </w:rPr>
        <w:t>. Поставщик должен сообщить Покупателю по е-</w:t>
      </w:r>
      <w:proofErr w:type="spellStart"/>
      <w:r w:rsidR="006C5E47">
        <w:rPr>
          <w:sz w:val="24"/>
          <w:szCs w:val="24"/>
        </w:rPr>
        <w:t>mail</w:t>
      </w:r>
      <w:proofErr w:type="spellEnd"/>
      <w:r w:rsidR="006C5E47">
        <w:rPr>
          <w:sz w:val="24"/>
          <w:szCs w:val="24"/>
        </w:rPr>
        <w:t xml:space="preserve"> </w:t>
      </w:r>
      <w:proofErr w:type="spellStart"/>
      <w:r w:rsidR="00EA7ED1">
        <w:rPr>
          <w:sz w:val="24"/>
          <w:szCs w:val="24"/>
          <w:lang w:val="en-US"/>
        </w:rPr>
        <w:t>lazareva</w:t>
      </w:r>
      <w:proofErr w:type="spellEnd"/>
      <w:r w:rsidR="006C5E47">
        <w:rPr>
          <w:sz w:val="24"/>
          <w:szCs w:val="24"/>
        </w:rPr>
        <w:t xml:space="preserve">@psv.by о произведенной отгрузке с указанием даты отгрузки, номера договора, наименования товаров, веса брутто и нетто, а также предоставить копии отгрузочных документов в течение 8 часов после отгрузки. </w:t>
      </w:r>
    </w:p>
    <w:p w:rsidR="00CC5198" w:rsidRDefault="006C5E47">
      <w:pPr>
        <w:pStyle w:val="Standard"/>
        <w:jc w:val="both"/>
        <w:rPr>
          <w:sz w:val="24"/>
          <w:szCs w:val="24"/>
        </w:rPr>
      </w:pPr>
      <w:r>
        <w:rPr>
          <w:sz w:val="24"/>
          <w:szCs w:val="24"/>
        </w:rPr>
        <w:t>3.</w:t>
      </w:r>
      <w:r w:rsidR="00982DAD">
        <w:rPr>
          <w:sz w:val="24"/>
          <w:szCs w:val="24"/>
        </w:rPr>
        <w:t>6</w:t>
      </w:r>
      <w:r>
        <w:rPr>
          <w:sz w:val="24"/>
          <w:szCs w:val="24"/>
        </w:rPr>
        <w:t>. Обязательства Поставщика по поставке товара считаются исполненными с момента передачи Покупателю соответствующего условиям договора товара вместе с принадлежностями и относящейся к нему документацией.</w:t>
      </w:r>
    </w:p>
    <w:p w:rsidR="00CC5198" w:rsidRDefault="006C5E47">
      <w:pPr>
        <w:pStyle w:val="Standard"/>
        <w:jc w:val="both"/>
        <w:rPr>
          <w:sz w:val="24"/>
          <w:szCs w:val="24"/>
        </w:rPr>
      </w:pPr>
      <w:r>
        <w:rPr>
          <w:sz w:val="24"/>
          <w:szCs w:val="24"/>
        </w:rPr>
        <w:t>3.</w:t>
      </w:r>
      <w:r w:rsidR="00982DAD">
        <w:rPr>
          <w:sz w:val="24"/>
          <w:szCs w:val="24"/>
        </w:rPr>
        <w:t>7</w:t>
      </w:r>
      <w:r>
        <w:rPr>
          <w:sz w:val="24"/>
          <w:szCs w:val="24"/>
        </w:rPr>
        <w:t>. Право собственности на товар, риск случайной гибели или повреждения товара переходит с момента передачи товара Покупателю.</w:t>
      </w:r>
    </w:p>
    <w:p w:rsidR="00CC5198" w:rsidRDefault="00982DAD">
      <w:pPr>
        <w:pStyle w:val="Standard"/>
        <w:jc w:val="both"/>
        <w:rPr>
          <w:sz w:val="24"/>
          <w:szCs w:val="24"/>
        </w:rPr>
      </w:pPr>
      <w:r>
        <w:rPr>
          <w:sz w:val="24"/>
          <w:szCs w:val="24"/>
        </w:rPr>
        <w:t>3.8</w:t>
      </w:r>
      <w:r w:rsidR="006C5E47">
        <w:rPr>
          <w:sz w:val="24"/>
          <w:szCs w:val="24"/>
        </w:rPr>
        <w:t>. Моментом передачи товара Покупателю считается момент подписания уполномоченным представителем Покупателя товарно-транспортной накладной.</w:t>
      </w:r>
    </w:p>
    <w:p w:rsidR="00CC5198" w:rsidRDefault="006C5E47">
      <w:pPr>
        <w:pStyle w:val="Standard"/>
        <w:jc w:val="both"/>
        <w:rPr>
          <w:sz w:val="24"/>
          <w:szCs w:val="24"/>
        </w:rPr>
      </w:pPr>
      <w:r>
        <w:rPr>
          <w:sz w:val="24"/>
          <w:szCs w:val="24"/>
        </w:rPr>
        <w:lastRenderedPageBreak/>
        <w:t>3.</w:t>
      </w:r>
      <w:r w:rsidR="00EA6ED7">
        <w:rPr>
          <w:sz w:val="24"/>
          <w:szCs w:val="24"/>
        </w:rPr>
        <w:t>9</w:t>
      </w:r>
      <w:r>
        <w:rPr>
          <w:sz w:val="24"/>
          <w:szCs w:val="24"/>
        </w:rPr>
        <w:t>. Вместе с поставляемым товаром Поставщик обязан передать Покупателю имеющие юридическую силу и подписанные уполномоченными лицами первичные учетные документы, сопроводительные документы, документы, подтверждающие качество, безопасность, законность ввоза товара на таможенную территорию Республики Беларусь, право использования данного товара на территории Республики Беларусь.</w:t>
      </w:r>
    </w:p>
    <w:p w:rsidR="00CC5198" w:rsidRDefault="006C5E47">
      <w:pPr>
        <w:pStyle w:val="Standard"/>
        <w:ind w:firstLine="624"/>
        <w:jc w:val="both"/>
        <w:rPr>
          <w:sz w:val="24"/>
          <w:szCs w:val="24"/>
        </w:rPr>
      </w:pPr>
      <w:r>
        <w:rPr>
          <w:sz w:val="24"/>
          <w:szCs w:val="24"/>
        </w:rPr>
        <w:t>Поставщик обязан передать Покупателю:</w:t>
      </w:r>
    </w:p>
    <w:p w:rsidR="00CC5198" w:rsidRDefault="006C5E47">
      <w:pPr>
        <w:pStyle w:val="Standard"/>
        <w:ind w:firstLine="624"/>
        <w:jc w:val="both"/>
      </w:pPr>
      <w:r>
        <w:rPr>
          <w:sz w:val="24"/>
          <w:szCs w:val="24"/>
        </w:rPr>
        <w:t>- товарно-транспортная накладная;</w:t>
      </w:r>
    </w:p>
    <w:p w:rsidR="00CC5198" w:rsidRDefault="006C5E47">
      <w:pPr>
        <w:pStyle w:val="Standard"/>
        <w:ind w:firstLine="624"/>
        <w:jc w:val="both"/>
      </w:pPr>
      <w:r>
        <w:rPr>
          <w:sz w:val="24"/>
          <w:szCs w:val="24"/>
        </w:rPr>
        <w:t>- инвойс;</w:t>
      </w:r>
    </w:p>
    <w:p w:rsidR="00CC5198" w:rsidRDefault="006C5E47">
      <w:pPr>
        <w:pStyle w:val="Standard"/>
        <w:ind w:firstLine="624"/>
        <w:jc w:val="both"/>
      </w:pPr>
      <w:r>
        <w:rPr>
          <w:sz w:val="24"/>
          <w:szCs w:val="24"/>
        </w:rPr>
        <w:t>- УПД;</w:t>
      </w:r>
    </w:p>
    <w:p w:rsidR="00CC5198" w:rsidRDefault="006C5E47">
      <w:pPr>
        <w:pStyle w:val="Standard"/>
        <w:ind w:firstLine="624"/>
        <w:jc w:val="both"/>
      </w:pPr>
      <w:r>
        <w:rPr>
          <w:sz w:val="24"/>
          <w:szCs w:val="24"/>
        </w:rPr>
        <w:t>- паспорт на товар;</w:t>
      </w:r>
    </w:p>
    <w:p w:rsidR="00CC5198" w:rsidRDefault="006C5E47">
      <w:pPr>
        <w:pStyle w:val="Standard"/>
        <w:ind w:firstLine="624"/>
        <w:jc w:val="both"/>
      </w:pPr>
      <w:r>
        <w:rPr>
          <w:rFonts w:ascii="TimesNewRomanPSMT" w:hAnsi="TimesNewRomanPSMT"/>
          <w:color w:val="000000"/>
          <w:sz w:val="24"/>
          <w:szCs w:val="24"/>
        </w:rPr>
        <w:t xml:space="preserve">- </w:t>
      </w:r>
      <w:r>
        <w:rPr>
          <w:rFonts w:ascii="TimesNewRomanPSMT" w:hAnsi="TimesNewRomanPSMT"/>
          <w:color w:val="000000"/>
          <w:sz w:val="24"/>
          <w:szCs w:val="24"/>
          <w:lang w:val="en-US"/>
        </w:rPr>
        <w:t>CMR</w:t>
      </w:r>
      <w:r w:rsidRPr="006C5E47">
        <w:rPr>
          <w:rFonts w:ascii="TimesNewRomanPSMT" w:hAnsi="TimesNewRomanPSMT"/>
          <w:color w:val="000000"/>
          <w:sz w:val="24"/>
          <w:szCs w:val="24"/>
        </w:rPr>
        <w:t>;</w:t>
      </w:r>
    </w:p>
    <w:p w:rsidR="00CC5198" w:rsidRDefault="006C5E47">
      <w:pPr>
        <w:pStyle w:val="Standard"/>
        <w:ind w:firstLine="624"/>
        <w:jc w:val="both"/>
      </w:pPr>
      <w:r w:rsidRPr="006C5E47">
        <w:rPr>
          <w:rFonts w:ascii="TimesNewRomanPSMT" w:hAnsi="TimesNewRomanPSMT"/>
          <w:color w:val="000000"/>
          <w:sz w:val="24"/>
          <w:szCs w:val="24"/>
        </w:rPr>
        <w:t xml:space="preserve">- </w:t>
      </w:r>
      <w:r>
        <w:rPr>
          <w:rFonts w:ascii="TimesNewRomanPSMT" w:hAnsi="TimesNewRomanPSMT"/>
          <w:color w:val="000000"/>
          <w:sz w:val="24"/>
          <w:szCs w:val="24"/>
        </w:rPr>
        <w:t>СМГС.</w:t>
      </w:r>
    </w:p>
    <w:p w:rsidR="00CC5198" w:rsidRDefault="006C5E47">
      <w:pPr>
        <w:pStyle w:val="Standard"/>
        <w:jc w:val="both"/>
        <w:rPr>
          <w:sz w:val="24"/>
          <w:szCs w:val="24"/>
        </w:rPr>
      </w:pPr>
      <w:r>
        <w:rPr>
          <w:sz w:val="24"/>
          <w:szCs w:val="24"/>
        </w:rPr>
        <w:t>В случае отсутствия какого-либо из документов и (или) несоответствия документов требованиям настоящего договора</w:t>
      </w:r>
      <w:r w:rsidR="00EA6ED7">
        <w:rPr>
          <w:sz w:val="24"/>
          <w:szCs w:val="24"/>
        </w:rPr>
        <w:t>, Товар не принимается,</w:t>
      </w:r>
      <w:r>
        <w:rPr>
          <w:sz w:val="24"/>
          <w:szCs w:val="24"/>
        </w:rPr>
        <w:t xml:space="preserve"> Покупатель в течение трех </w:t>
      </w:r>
      <w:r w:rsidR="00D03F52">
        <w:rPr>
          <w:sz w:val="24"/>
          <w:szCs w:val="24"/>
        </w:rPr>
        <w:t>календарных</w:t>
      </w:r>
      <w:r>
        <w:rPr>
          <w:sz w:val="24"/>
          <w:szCs w:val="24"/>
        </w:rPr>
        <w:t xml:space="preserve"> дней с даты получения товара сообщает Поставщику наименование отсутствующего (ненадлежащим образом оформленного) документа.</w:t>
      </w:r>
    </w:p>
    <w:p w:rsidR="00CC5198" w:rsidRDefault="00D03F52">
      <w:pPr>
        <w:pStyle w:val="Standard"/>
        <w:jc w:val="both"/>
      </w:pPr>
      <w:r>
        <w:rPr>
          <w:sz w:val="24"/>
          <w:szCs w:val="24"/>
        </w:rPr>
        <w:t>3.9</w:t>
      </w:r>
      <w:r w:rsidR="006C5E47">
        <w:rPr>
          <w:sz w:val="24"/>
          <w:szCs w:val="24"/>
        </w:rPr>
        <w:t>. В случае невозможности исполнения Поставщиком принятых обязательств в рамках настоящего договора, в том числе по причине введения любых санкций, последний обязуется в течение 1 рабочего дня уведомить Покупателя о наступлении указанных обстоятельств. В этом случае Покупатель имеет право на основани</w:t>
      </w:r>
      <w:r w:rsidR="006C5E47">
        <w:rPr>
          <w:sz w:val="24"/>
          <w:szCs w:val="24"/>
          <w:shd w:val="clear" w:color="auto" w:fill="FFFFFF"/>
        </w:rPr>
        <w:t xml:space="preserve">и письменного обращения </w:t>
      </w:r>
      <w:r w:rsidR="00B06BD7">
        <w:rPr>
          <w:sz w:val="24"/>
          <w:szCs w:val="24"/>
          <w:shd w:val="clear" w:color="auto" w:fill="FFFFFF"/>
        </w:rPr>
        <w:t>требовать, а Поставщик обязан</w:t>
      </w:r>
      <w:r w:rsidR="006C5E47">
        <w:rPr>
          <w:sz w:val="24"/>
          <w:szCs w:val="24"/>
          <w:shd w:val="clear" w:color="auto" w:fill="FFFFFF"/>
        </w:rPr>
        <w:t xml:space="preserve"> в течение 3 (трех) </w:t>
      </w:r>
      <w:r>
        <w:rPr>
          <w:sz w:val="24"/>
          <w:szCs w:val="24"/>
          <w:shd w:val="clear" w:color="auto" w:fill="FFFFFF"/>
        </w:rPr>
        <w:t>календарных</w:t>
      </w:r>
      <w:r w:rsidR="006C5E47">
        <w:rPr>
          <w:sz w:val="24"/>
          <w:szCs w:val="24"/>
          <w:shd w:val="clear" w:color="auto" w:fill="FFFFFF"/>
        </w:rPr>
        <w:t xml:space="preserve"> дней с момента направления данного обращения произвести возврат Покупателю перечисленной суммы предоплаты. Моментом исполнения Поставщиком обязательств по возврату предоплаты в данном случае является дата зачисления денежных средств на расчетный счет Покупателя. Поставщик обязуется принять исчерпывающий комплекс мер, направленных на исполнение обязательства по возврату предоплаты в случае наступления указанных выше обстоятельств.</w:t>
      </w:r>
    </w:p>
    <w:p w:rsidR="00CC5198" w:rsidRDefault="00CC5198">
      <w:pPr>
        <w:pStyle w:val="Standard"/>
        <w:jc w:val="center"/>
        <w:rPr>
          <w:b/>
          <w:sz w:val="24"/>
          <w:szCs w:val="24"/>
          <w:shd w:val="clear" w:color="auto" w:fill="FFFFFF"/>
        </w:rPr>
      </w:pPr>
    </w:p>
    <w:p w:rsidR="00CC5198" w:rsidRDefault="006C5E47">
      <w:pPr>
        <w:pStyle w:val="Standard"/>
        <w:jc w:val="center"/>
        <w:rPr>
          <w:shd w:val="clear" w:color="auto" w:fill="FFFFFF"/>
        </w:rPr>
      </w:pPr>
      <w:r>
        <w:rPr>
          <w:b/>
          <w:sz w:val="24"/>
          <w:szCs w:val="24"/>
          <w:shd w:val="clear" w:color="auto" w:fill="FFFFFF"/>
        </w:rPr>
        <w:t>4. Тара, упаковка, маркировка.</w:t>
      </w:r>
    </w:p>
    <w:p w:rsidR="00086F52" w:rsidRPr="00CA797C" w:rsidRDefault="00E31120" w:rsidP="00E31120">
      <w:pPr>
        <w:ind w:firstLine="570"/>
        <w:jc w:val="both"/>
        <w:rPr>
          <w:sz w:val="24"/>
          <w:szCs w:val="24"/>
        </w:rPr>
      </w:pPr>
      <w:r w:rsidRPr="00446131">
        <w:rPr>
          <w:color w:val="auto"/>
          <w:sz w:val="24"/>
          <w:szCs w:val="24"/>
        </w:rPr>
        <w:t xml:space="preserve">4.1. </w:t>
      </w:r>
      <w:r w:rsidRPr="00CA797C">
        <w:rPr>
          <w:sz w:val="24"/>
          <w:szCs w:val="24"/>
        </w:rPr>
        <w:t>Поставка товара</w:t>
      </w:r>
      <w:r w:rsidR="00086F52" w:rsidRPr="00CA797C">
        <w:rPr>
          <w:sz w:val="24"/>
          <w:szCs w:val="24"/>
        </w:rPr>
        <w:t xml:space="preserve"> навалом</w:t>
      </w:r>
      <w:r w:rsidRPr="00CA797C">
        <w:rPr>
          <w:sz w:val="24"/>
          <w:szCs w:val="24"/>
        </w:rPr>
        <w:t xml:space="preserve"> </w:t>
      </w:r>
      <w:r w:rsidR="00086F52" w:rsidRPr="00CA797C">
        <w:rPr>
          <w:sz w:val="24"/>
          <w:szCs w:val="24"/>
        </w:rPr>
        <w:t>в полувагонах.</w:t>
      </w:r>
    </w:p>
    <w:p w:rsidR="00E31120" w:rsidRPr="005A7C6E" w:rsidRDefault="00E31120" w:rsidP="00E31120">
      <w:pPr>
        <w:ind w:firstLine="570"/>
        <w:jc w:val="both"/>
        <w:rPr>
          <w:sz w:val="24"/>
          <w:szCs w:val="24"/>
        </w:rPr>
      </w:pPr>
      <w:r w:rsidRPr="00CA797C">
        <w:rPr>
          <w:sz w:val="24"/>
          <w:szCs w:val="24"/>
        </w:rPr>
        <w:t>В случае поступления некачественного сырья</w:t>
      </w:r>
      <w:r w:rsidR="00EA6ED7" w:rsidRPr="00CA797C">
        <w:rPr>
          <w:sz w:val="24"/>
          <w:szCs w:val="24"/>
        </w:rPr>
        <w:t xml:space="preserve"> Поставщик</w:t>
      </w:r>
      <w:r w:rsidRPr="00CA797C">
        <w:rPr>
          <w:sz w:val="24"/>
          <w:szCs w:val="24"/>
        </w:rPr>
        <w:t xml:space="preserve"> обязуется в течение 30 календарных дней, от даты обращения со стороны</w:t>
      </w:r>
      <w:r w:rsidRPr="005A7C6E">
        <w:rPr>
          <w:sz w:val="24"/>
          <w:szCs w:val="24"/>
        </w:rPr>
        <w:t xml:space="preserve"> ОАО «ПСВ», произвести замену на качественное сырье, в случае поступления некачественного сырья.</w:t>
      </w:r>
    </w:p>
    <w:p w:rsidR="00CC5198" w:rsidRDefault="00CC5198">
      <w:pPr>
        <w:pStyle w:val="Standard"/>
        <w:jc w:val="center"/>
        <w:rPr>
          <w:b/>
          <w:sz w:val="24"/>
          <w:szCs w:val="24"/>
        </w:rPr>
      </w:pPr>
    </w:p>
    <w:p w:rsidR="00CC5198" w:rsidRDefault="006C5E47">
      <w:pPr>
        <w:pStyle w:val="Standard"/>
        <w:jc w:val="center"/>
      </w:pPr>
      <w:r>
        <w:rPr>
          <w:b/>
          <w:sz w:val="24"/>
          <w:szCs w:val="24"/>
        </w:rPr>
        <w:t>5. Качество, комплектность, гарантии.</w:t>
      </w:r>
    </w:p>
    <w:p w:rsidR="00CA797C" w:rsidRPr="00CA797C" w:rsidRDefault="006C5E47" w:rsidP="00CA797C">
      <w:pPr>
        <w:jc w:val="both"/>
        <w:rPr>
          <w:color w:val="auto"/>
          <w:sz w:val="24"/>
          <w:szCs w:val="24"/>
        </w:rPr>
      </w:pPr>
      <w:r>
        <w:rPr>
          <w:sz w:val="24"/>
          <w:szCs w:val="24"/>
        </w:rPr>
        <w:t xml:space="preserve">5.1. </w:t>
      </w:r>
      <w:r w:rsidR="00E31120" w:rsidRPr="00CA797C">
        <w:rPr>
          <w:color w:val="auto"/>
          <w:sz w:val="24"/>
          <w:szCs w:val="24"/>
        </w:rPr>
        <w:t xml:space="preserve">Качественные характеристики предлагаемого Товара должны соответствовать требованиям </w:t>
      </w:r>
      <w:r w:rsidR="00CA797C" w:rsidRPr="00CA797C">
        <w:rPr>
          <w:color w:val="auto"/>
          <w:sz w:val="24"/>
          <w:szCs w:val="24"/>
        </w:rPr>
        <w:t>ГОСТ 8267-93.</w:t>
      </w:r>
    </w:p>
    <w:p w:rsidR="00CC5198" w:rsidRDefault="006C5E47" w:rsidP="00CA797C">
      <w:pPr>
        <w:jc w:val="both"/>
        <w:rPr>
          <w:color w:val="000000"/>
          <w:sz w:val="24"/>
          <w:szCs w:val="24"/>
        </w:rPr>
      </w:pPr>
      <w:r>
        <w:rPr>
          <w:color w:val="000000"/>
          <w:sz w:val="24"/>
          <w:szCs w:val="24"/>
        </w:rPr>
        <w:t>5.2. Гарантийный срок на товар составляет ____ месяцев с момента поставки товара на склад Покупателя.</w:t>
      </w:r>
    </w:p>
    <w:p w:rsidR="00CC5198" w:rsidRDefault="006C5E47">
      <w:pPr>
        <w:pStyle w:val="Standard"/>
        <w:jc w:val="both"/>
      </w:pPr>
      <w:r>
        <w:rPr>
          <w:sz w:val="24"/>
          <w:szCs w:val="24"/>
        </w:rPr>
        <w:t xml:space="preserve">5.3. По прибытию товара Покупатель самостоятельно проводит визуальную приемку товара на предмет соответствия объему поставки и качеству, указанному в договоре, и наличия (отсутствия) повреждений, в том числе при транспортировке (далее – приемка). Приемка товара по количеству и качеству производится на складе Покупателя на основании данных, содержащихся в договоре, транспортных, сопроводительных и иных </w:t>
      </w:r>
      <w:r>
        <w:rPr>
          <w:color w:val="000000"/>
          <w:sz w:val="24"/>
          <w:szCs w:val="24"/>
        </w:rPr>
        <w:t>документах.</w:t>
      </w:r>
    </w:p>
    <w:p w:rsidR="00CC5198" w:rsidRDefault="006C5E47">
      <w:pPr>
        <w:pStyle w:val="Standard"/>
        <w:jc w:val="both"/>
        <w:rPr>
          <w:color w:val="FF0000"/>
        </w:rPr>
      </w:pPr>
      <w:r>
        <w:rPr>
          <w:color w:val="000000"/>
          <w:sz w:val="24"/>
          <w:szCs w:val="24"/>
        </w:rPr>
        <w:t>5.4. В случае обнаружения Покупателем в ходе приемки недостатков: недостачи, несоответствия качества, тары или упаковки требованиям установленным договором и другие, Покупатель приостанавливает приемку и направляет Поставщику вызов о необходимости прибытия к Покупателю для участия в приемке и составления двухстороннего акта. Вызов Поставщика осуществляется посредством направления последнему уведомления не позднее 72 часов</w:t>
      </w:r>
      <w:r>
        <w:rPr>
          <w:b/>
          <w:color w:val="000000"/>
          <w:sz w:val="24"/>
          <w:szCs w:val="24"/>
        </w:rPr>
        <w:t xml:space="preserve"> </w:t>
      </w:r>
      <w:r>
        <w:rPr>
          <w:color w:val="000000"/>
          <w:sz w:val="24"/>
          <w:szCs w:val="24"/>
        </w:rPr>
        <w:t>после обнаружения несоответствия. Уведомление направляется по любым средствам моментальной связи</w:t>
      </w:r>
    </w:p>
    <w:p w:rsidR="00CC5198" w:rsidRDefault="006C5E47">
      <w:pPr>
        <w:pStyle w:val="Standard"/>
        <w:jc w:val="both"/>
        <w:rPr>
          <w:color w:val="FF0000"/>
          <w:sz w:val="24"/>
          <w:szCs w:val="24"/>
        </w:rPr>
      </w:pPr>
      <w:r>
        <w:rPr>
          <w:color w:val="000000"/>
          <w:sz w:val="24"/>
          <w:szCs w:val="24"/>
        </w:rPr>
        <w:t>(т _____________; т/ф: _____________; Моб.: ____________, электронная почта по адресу ___________).</w:t>
      </w:r>
    </w:p>
    <w:p w:rsidR="00CC5198" w:rsidRDefault="006C5E47">
      <w:pPr>
        <w:pStyle w:val="Standard"/>
        <w:jc w:val="both"/>
        <w:rPr>
          <w:color w:val="FF0000"/>
          <w:sz w:val="24"/>
          <w:szCs w:val="24"/>
        </w:rPr>
      </w:pPr>
      <w:r>
        <w:rPr>
          <w:color w:val="000000"/>
          <w:sz w:val="24"/>
          <w:szCs w:val="24"/>
        </w:rPr>
        <w:lastRenderedPageBreak/>
        <w:t>Поставщик обязуется пр</w:t>
      </w:r>
      <w:r w:rsidR="00D03F52">
        <w:rPr>
          <w:color w:val="000000"/>
          <w:sz w:val="24"/>
          <w:szCs w:val="24"/>
        </w:rPr>
        <w:t>ибыть к Покупателю в течение 10 календарных</w:t>
      </w:r>
      <w:r>
        <w:rPr>
          <w:color w:val="000000"/>
          <w:sz w:val="24"/>
          <w:szCs w:val="24"/>
        </w:rPr>
        <w:t xml:space="preserve"> дней от даты получения уведомления Покупателя для составления акта о выявленных дефектах, недостатках.</w:t>
      </w:r>
    </w:p>
    <w:p w:rsidR="00CC5198" w:rsidRDefault="006C5E47">
      <w:pPr>
        <w:pStyle w:val="Standard"/>
        <w:jc w:val="both"/>
      </w:pPr>
      <w:r>
        <w:rPr>
          <w:color w:val="000000"/>
          <w:sz w:val="24"/>
          <w:szCs w:val="24"/>
        </w:rPr>
        <w:t xml:space="preserve">5.5. При обнаружении недостатков в товаре в период гарантийного срока, указанные в Приложении № 1 к настоящему договору, Поставщик обязуется прибыть </w:t>
      </w:r>
      <w:r>
        <w:rPr>
          <w:sz w:val="24"/>
          <w:szCs w:val="24"/>
        </w:rPr>
        <w:t>к Покупателю в течение 10</w:t>
      </w:r>
      <w:r w:rsidR="00D03F52">
        <w:rPr>
          <w:sz w:val="24"/>
          <w:szCs w:val="24"/>
        </w:rPr>
        <w:t xml:space="preserve"> календарных</w:t>
      </w:r>
      <w:r>
        <w:rPr>
          <w:sz w:val="24"/>
          <w:szCs w:val="24"/>
        </w:rPr>
        <w:t xml:space="preserve"> дней от даты получения уведомления Покупателя для составления акта.</w:t>
      </w:r>
    </w:p>
    <w:p w:rsidR="00CC5198" w:rsidRDefault="006C5E47">
      <w:pPr>
        <w:pStyle w:val="Standard"/>
        <w:tabs>
          <w:tab w:val="left" w:pos="720"/>
        </w:tabs>
        <w:jc w:val="both"/>
      </w:pPr>
      <w:r>
        <w:rPr>
          <w:sz w:val="24"/>
          <w:szCs w:val="24"/>
        </w:rPr>
        <w:t xml:space="preserve">5.6. Поставщик производит замену некачественного товара на основании акта, подписанного Сторонами или Белорусской торгово-промышленной палатой (далее - </w:t>
      </w:r>
      <w:proofErr w:type="spellStart"/>
      <w:r>
        <w:rPr>
          <w:sz w:val="24"/>
          <w:szCs w:val="24"/>
        </w:rPr>
        <w:t>БелТПП</w:t>
      </w:r>
      <w:proofErr w:type="spellEnd"/>
      <w:r>
        <w:rPr>
          <w:sz w:val="24"/>
          <w:szCs w:val="24"/>
        </w:rPr>
        <w:t>).</w:t>
      </w:r>
    </w:p>
    <w:p w:rsidR="00CC5198" w:rsidRDefault="006C5E47">
      <w:pPr>
        <w:pStyle w:val="Standard"/>
        <w:tabs>
          <w:tab w:val="left" w:pos="704"/>
        </w:tabs>
        <w:jc w:val="both"/>
      </w:pPr>
      <w:r>
        <w:rPr>
          <w:sz w:val="24"/>
          <w:szCs w:val="24"/>
        </w:rPr>
        <w:t>5.7. В случае неявки Поста</w:t>
      </w:r>
      <w:r w:rsidR="0085255F">
        <w:rPr>
          <w:sz w:val="24"/>
          <w:szCs w:val="24"/>
        </w:rPr>
        <w:t xml:space="preserve">вщика в срок, указанный в </w:t>
      </w:r>
      <w:r w:rsidR="00353308">
        <w:rPr>
          <w:sz w:val="24"/>
          <w:szCs w:val="24"/>
        </w:rPr>
        <w:t xml:space="preserve">5.4, </w:t>
      </w:r>
      <w:r w:rsidR="0085255F">
        <w:rPr>
          <w:sz w:val="24"/>
          <w:szCs w:val="24"/>
        </w:rPr>
        <w:t>5.5.</w:t>
      </w:r>
      <w:r>
        <w:rPr>
          <w:sz w:val="24"/>
          <w:szCs w:val="24"/>
        </w:rPr>
        <w:t xml:space="preserve"> договора, а равно в случае отказа, уклонения от подписания акта, составляется акт </w:t>
      </w:r>
      <w:proofErr w:type="spellStart"/>
      <w:r>
        <w:rPr>
          <w:sz w:val="24"/>
          <w:szCs w:val="24"/>
        </w:rPr>
        <w:t>БелТПП</w:t>
      </w:r>
      <w:proofErr w:type="spellEnd"/>
      <w:r>
        <w:rPr>
          <w:sz w:val="24"/>
          <w:szCs w:val="24"/>
        </w:rPr>
        <w:t xml:space="preserve"> с перечнем в </w:t>
      </w:r>
      <w:proofErr w:type="gramStart"/>
      <w:r>
        <w:rPr>
          <w:sz w:val="24"/>
          <w:szCs w:val="24"/>
        </w:rPr>
        <w:t>нем  недостатков</w:t>
      </w:r>
      <w:proofErr w:type="gramEnd"/>
      <w:r>
        <w:rPr>
          <w:sz w:val="24"/>
          <w:szCs w:val="24"/>
        </w:rPr>
        <w:t xml:space="preserve"> товара. Поставщик обязан возместить Покупателю стоимость услуг </w:t>
      </w:r>
      <w:proofErr w:type="spellStart"/>
      <w:r>
        <w:rPr>
          <w:sz w:val="24"/>
          <w:szCs w:val="24"/>
        </w:rPr>
        <w:t>БелТПП</w:t>
      </w:r>
      <w:proofErr w:type="spellEnd"/>
      <w:r>
        <w:rPr>
          <w:sz w:val="24"/>
          <w:szCs w:val="24"/>
        </w:rPr>
        <w:t>.</w:t>
      </w:r>
    </w:p>
    <w:p w:rsidR="00CC5198" w:rsidRDefault="006C5E47">
      <w:pPr>
        <w:pStyle w:val="Standard"/>
        <w:jc w:val="both"/>
        <w:rPr>
          <w:sz w:val="24"/>
          <w:szCs w:val="24"/>
        </w:rPr>
      </w:pPr>
      <w:r>
        <w:rPr>
          <w:sz w:val="24"/>
          <w:szCs w:val="24"/>
        </w:rPr>
        <w:t>5.8. О выявленных недостатках Покупатель вправе заявить Поставщику претензию (рекламацию). Датой заявления претензии (рекламации) является дата отправления претензии (рекламации) Поставщику. Покупатель направит Поставщику претензию (рекламацию) по факс</w:t>
      </w:r>
      <w:r>
        <w:rPr>
          <w:color w:val="000000"/>
          <w:sz w:val="24"/>
          <w:szCs w:val="24"/>
        </w:rPr>
        <w:t>у или электронной почте. Заявле</w:t>
      </w:r>
      <w:r>
        <w:rPr>
          <w:sz w:val="24"/>
          <w:szCs w:val="24"/>
        </w:rPr>
        <w:t>нная претензия (рекламация) подлежит рассмотрению Поставщиком в течение 10</w:t>
      </w:r>
      <w:r w:rsidR="00D03F52">
        <w:rPr>
          <w:sz w:val="24"/>
          <w:szCs w:val="24"/>
        </w:rPr>
        <w:t xml:space="preserve"> календарных</w:t>
      </w:r>
      <w:r>
        <w:rPr>
          <w:sz w:val="24"/>
          <w:szCs w:val="24"/>
        </w:rPr>
        <w:t xml:space="preserve"> дней с даты ее заявления.</w:t>
      </w:r>
    </w:p>
    <w:p w:rsidR="00273596" w:rsidRPr="00273596" w:rsidRDefault="00273596" w:rsidP="00273596">
      <w:pPr>
        <w:pStyle w:val="Standard"/>
        <w:jc w:val="both"/>
        <w:rPr>
          <w:sz w:val="24"/>
          <w:szCs w:val="24"/>
        </w:rPr>
      </w:pPr>
      <w:r w:rsidRPr="00273596">
        <w:rPr>
          <w:sz w:val="24"/>
          <w:szCs w:val="24"/>
        </w:rPr>
        <w:t>5.9. Поставщик обязуется своими силами и за свой счет устранить выявленные недостатки (произвести соответствующие замену, товара, восполнить недостачу и т.д.) в течение 12 календарных дней от даты заявления претензии (рекламации). При не устранении выявленных недостатков, не произведении соответствующей замены товара, не восполнении недостач в течении 12 (двенадцати) календарных дней от даты заявления претензии (рекламации), Поставщик обязан произвести возврат Покупателю перечисленной суммы предоплаты в течение 5 (пяти) календарных дней с момента направления обращения Покупателем. Все банковские расходы по возврату суммы предоплаты оплачивает Поставщик.</w:t>
      </w:r>
    </w:p>
    <w:p w:rsidR="00B7388B" w:rsidRPr="00273596" w:rsidRDefault="00273596" w:rsidP="00273596">
      <w:pPr>
        <w:pStyle w:val="Standard"/>
        <w:jc w:val="both"/>
        <w:rPr>
          <w:sz w:val="24"/>
          <w:szCs w:val="24"/>
        </w:rPr>
      </w:pPr>
      <w:r w:rsidRPr="00273596">
        <w:rPr>
          <w:sz w:val="24"/>
          <w:szCs w:val="24"/>
        </w:rPr>
        <w:t>Все расходы, связанные с устранением недостатков (заменой), несет Поставщик.</w:t>
      </w:r>
    </w:p>
    <w:p w:rsidR="00CC5198" w:rsidRDefault="00273596">
      <w:pPr>
        <w:pStyle w:val="Standard"/>
        <w:jc w:val="both"/>
        <w:rPr>
          <w:color w:val="000000"/>
          <w:sz w:val="24"/>
          <w:szCs w:val="24"/>
          <w:shd w:val="clear" w:color="auto" w:fill="FFFFFF"/>
        </w:rPr>
      </w:pPr>
      <w:r>
        <w:rPr>
          <w:sz w:val="24"/>
          <w:szCs w:val="24"/>
        </w:rPr>
        <w:t>5.10</w:t>
      </w:r>
      <w:r w:rsidR="006C5E47">
        <w:rPr>
          <w:sz w:val="24"/>
          <w:szCs w:val="24"/>
        </w:rPr>
        <w:t>. Во всем, что не уре</w:t>
      </w:r>
      <w:r w:rsidR="006C5E47">
        <w:rPr>
          <w:color w:val="000000"/>
          <w:sz w:val="24"/>
          <w:szCs w:val="24"/>
          <w:shd w:val="clear" w:color="auto" w:fill="FFFFFF"/>
        </w:rPr>
        <w:t>гулировано настоящим договором, при приемке товара по количеству и качеству стороны руководствуются требованиями Положения о приемке товаров по количеству и качеству, утвержденного постановлением Совета Министров Республики Беларусь от 03.09.2008 г. № 1290.</w:t>
      </w:r>
    </w:p>
    <w:p w:rsidR="00BF1B42" w:rsidRPr="00BF1B42" w:rsidRDefault="00EA6ED7" w:rsidP="00BF1B42">
      <w:pPr>
        <w:pStyle w:val="Standard"/>
        <w:jc w:val="both"/>
        <w:rPr>
          <w:color w:val="000000"/>
          <w:sz w:val="24"/>
          <w:szCs w:val="24"/>
          <w:shd w:val="clear" w:color="auto" w:fill="FFFFFF"/>
        </w:rPr>
      </w:pPr>
      <w:r>
        <w:rPr>
          <w:color w:val="000000"/>
          <w:sz w:val="24"/>
          <w:szCs w:val="24"/>
          <w:shd w:val="clear" w:color="auto" w:fill="FFFFFF"/>
        </w:rPr>
        <w:t>5.11</w:t>
      </w:r>
      <w:r w:rsidR="00BF1B42">
        <w:rPr>
          <w:color w:val="000000"/>
          <w:sz w:val="24"/>
          <w:szCs w:val="24"/>
          <w:shd w:val="clear" w:color="auto" w:fill="FFFFFF"/>
        </w:rPr>
        <w:t>.</w:t>
      </w:r>
      <w:r w:rsidR="00BF1B42" w:rsidRPr="00BF1B42">
        <w:t xml:space="preserve"> </w:t>
      </w:r>
      <w:r w:rsidR="00BF1B42" w:rsidRPr="00BF1B42">
        <w:rPr>
          <w:color w:val="000000"/>
          <w:sz w:val="24"/>
          <w:szCs w:val="24"/>
          <w:shd w:val="clear" w:color="auto" w:fill="FFFFFF"/>
        </w:rPr>
        <w:t>Верификация (проверка качества) закупленной партии товара проводится путем выборочного входного кон</w:t>
      </w:r>
      <w:r>
        <w:rPr>
          <w:color w:val="000000"/>
          <w:sz w:val="24"/>
          <w:szCs w:val="24"/>
          <w:shd w:val="clear" w:color="auto" w:fill="FFFFFF"/>
        </w:rPr>
        <w:t>троля. Объем случайной выборки 10</w:t>
      </w:r>
      <w:r w:rsidR="00BF1B42" w:rsidRPr="00BF1B42">
        <w:rPr>
          <w:color w:val="000000"/>
          <w:sz w:val="24"/>
          <w:szCs w:val="24"/>
          <w:shd w:val="clear" w:color="auto" w:fill="FFFFFF"/>
        </w:rPr>
        <w:t xml:space="preserve"> % от каждой партии.</w:t>
      </w:r>
    </w:p>
    <w:p w:rsidR="00BF1B42" w:rsidRPr="00BF1B42" w:rsidRDefault="00BF1B42" w:rsidP="00BF1B42">
      <w:pPr>
        <w:pStyle w:val="Standard"/>
        <w:jc w:val="both"/>
        <w:rPr>
          <w:color w:val="000000"/>
          <w:sz w:val="24"/>
          <w:szCs w:val="24"/>
          <w:shd w:val="clear" w:color="auto" w:fill="FFFFFF"/>
        </w:rPr>
      </w:pPr>
      <w:r w:rsidRPr="00BF1B42">
        <w:rPr>
          <w:color w:val="000000"/>
          <w:sz w:val="24"/>
          <w:szCs w:val="24"/>
          <w:shd w:val="clear" w:color="auto" w:fill="FFFFFF"/>
        </w:rPr>
        <w:t>При получении неудовлетворительных результатов и при скрытых дефектах, выборочный контроль проводят на удвоенной выборке. При совместной приемке объём и методы верификации должны быть согласованы между Поставщиком и Покупателем. Результаты повторных испытаний распространяются на всю партию.</w:t>
      </w:r>
    </w:p>
    <w:p w:rsidR="00BF1B42" w:rsidRDefault="00BF1B42" w:rsidP="00BF1B42">
      <w:pPr>
        <w:pStyle w:val="Standard"/>
        <w:jc w:val="both"/>
        <w:rPr>
          <w:sz w:val="24"/>
          <w:szCs w:val="24"/>
        </w:rPr>
      </w:pPr>
      <w:r w:rsidRPr="00BF1B42">
        <w:rPr>
          <w:color w:val="000000"/>
          <w:sz w:val="24"/>
          <w:szCs w:val="24"/>
          <w:shd w:val="clear" w:color="auto" w:fill="FFFFFF"/>
        </w:rPr>
        <w:t>В случае обнаружения в производстве скрытых недостатков, которые не выявлены при первичном входном контроле, обнаружения неустранимых недостатков, недостатков, которые не могут быть устранены без несоразмерных расходов или затрат времени, готовиться двухсторонний акт об обнаружении скрытых недостатков. И Покупатель вправе по своему выбору: отказаться от исполнения договора поставки и потребовать возврата уплаченной за товар денежной суммы либо потребовать замены товара ненадлежащего качества на товар, соответствующий требованиям по договору поставки.</w:t>
      </w:r>
    </w:p>
    <w:p w:rsidR="00CC5198" w:rsidRDefault="006C5E47">
      <w:pPr>
        <w:pStyle w:val="Standard"/>
        <w:jc w:val="center"/>
        <w:rPr>
          <w:b/>
          <w:sz w:val="24"/>
          <w:szCs w:val="24"/>
        </w:rPr>
      </w:pPr>
      <w:r>
        <w:rPr>
          <w:b/>
          <w:sz w:val="24"/>
          <w:szCs w:val="24"/>
        </w:rPr>
        <w:t>6.  Ответственность сторон</w:t>
      </w:r>
    </w:p>
    <w:p w:rsidR="00CC5198" w:rsidRDefault="006C5E47">
      <w:pPr>
        <w:pStyle w:val="Standard"/>
        <w:tabs>
          <w:tab w:val="left" w:pos="720"/>
        </w:tabs>
        <w:jc w:val="both"/>
      </w:pPr>
      <w:r>
        <w:rPr>
          <w:sz w:val="24"/>
          <w:szCs w:val="24"/>
        </w:rPr>
        <w:t>6.1. За нарушение сроков по</w:t>
      </w:r>
      <w:r w:rsidR="00191C7A">
        <w:rPr>
          <w:sz w:val="24"/>
          <w:szCs w:val="24"/>
        </w:rPr>
        <w:t>ставки товара, указанных в</w:t>
      </w:r>
      <w:r w:rsidR="00273596">
        <w:rPr>
          <w:sz w:val="24"/>
          <w:szCs w:val="24"/>
        </w:rPr>
        <w:t xml:space="preserve"> заявке Покупателя согласно</w:t>
      </w:r>
      <w:r w:rsidR="00191C7A">
        <w:rPr>
          <w:sz w:val="24"/>
          <w:szCs w:val="24"/>
        </w:rPr>
        <w:t xml:space="preserve"> п </w:t>
      </w:r>
      <w:r w:rsidR="004823E7">
        <w:rPr>
          <w:sz w:val="24"/>
          <w:szCs w:val="24"/>
        </w:rPr>
        <w:t>3.1</w:t>
      </w:r>
      <w:r>
        <w:rPr>
          <w:sz w:val="24"/>
          <w:szCs w:val="24"/>
        </w:rPr>
        <w:t xml:space="preserve"> настоящего договора</w:t>
      </w:r>
      <w:r w:rsidR="00BF1B42">
        <w:rPr>
          <w:sz w:val="24"/>
          <w:szCs w:val="24"/>
        </w:rPr>
        <w:t xml:space="preserve">, </w:t>
      </w:r>
      <w:r>
        <w:rPr>
          <w:sz w:val="24"/>
          <w:szCs w:val="24"/>
        </w:rPr>
        <w:t xml:space="preserve">Поставщик уплачивает Покупателю пеню в размере ___ % от общей стоимости, </w:t>
      </w:r>
      <w:r>
        <w:rPr>
          <w:color w:val="000000"/>
          <w:sz w:val="24"/>
          <w:szCs w:val="24"/>
        </w:rPr>
        <w:t xml:space="preserve">поставляемого по договору, товара за каждый день просрочки исполнения обязательства. При просрочке поставки свыше 10 календарных дней Поставщик уплачивает Покупателю штраф в размере 10 % от стоимости </w:t>
      </w:r>
      <w:proofErr w:type="spellStart"/>
      <w:r>
        <w:rPr>
          <w:color w:val="000000"/>
          <w:sz w:val="24"/>
          <w:szCs w:val="24"/>
        </w:rPr>
        <w:t>непоставленного</w:t>
      </w:r>
      <w:proofErr w:type="spellEnd"/>
      <w:r>
        <w:rPr>
          <w:color w:val="000000"/>
          <w:sz w:val="24"/>
          <w:szCs w:val="24"/>
        </w:rPr>
        <w:t xml:space="preserve"> в срок товара в течение 10 (десять) календарных дней с момента письменного уведомления Покупателем.</w:t>
      </w:r>
    </w:p>
    <w:p w:rsidR="00CC5198" w:rsidRDefault="006C5E47">
      <w:pPr>
        <w:pStyle w:val="Standard"/>
        <w:tabs>
          <w:tab w:val="left" w:pos="720"/>
        </w:tabs>
        <w:jc w:val="both"/>
      </w:pPr>
      <w:r>
        <w:rPr>
          <w:sz w:val="24"/>
          <w:szCs w:val="24"/>
        </w:rPr>
        <w:lastRenderedPageBreak/>
        <w:t>(При предоплате) За наруш</w:t>
      </w:r>
      <w:r w:rsidR="004823E7">
        <w:rPr>
          <w:sz w:val="24"/>
          <w:szCs w:val="24"/>
        </w:rPr>
        <w:t>ение срока, указанного в п. 2.11</w:t>
      </w:r>
      <w:r>
        <w:rPr>
          <w:sz w:val="24"/>
          <w:szCs w:val="24"/>
        </w:rPr>
        <w:t xml:space="preserve"> договора, Поставщик уплачивает Покупателю пеню в размере 1 % от суммы не возвращенной в срок предоплаты за каждый день просрочки возврата.</w:t>
      </w:r>
    </w:p>
    <w:p w:rsidR="00CC5198" w:rsidRDefault="006C5E47">
      <w:pPr>
        <w:pStyle w:val="a9"/>
        <w:tabs>
          <w:tab w:val="left" w:pos="720"/>
        </w:tabs>
        <w:spacing w:after="0" w:line="240" w:lineRule="auto"/>
        <w:jc w:val="both"/>
      </w:pPr>
      <w:r>
        <w:rPr>
          <w:sz w:val="24"/>
          <w:szCs w:val="24"/>
        </w:rPr>
        <w:t>6.2. В случае невыполнения срока замены некачественного Товара либо срока возврата его стоимости в ср</w:t>
      </w:r>
      <w:r w:rsidR="004823E7">
        <w:rPr>
          <w:sz w:val="24"/>
          <w:szCs w:val="24"/>
        </w:rPr>
        <w:t>оки, установленные в пункте 5.9</w:t>
      </w:r>
      <w:r>
        <w:rPr>
          <w:sz w:val="24"/>
          <w:szCs w:val="24"/>
        </w:rPr>
        <w:t xml:space="preserve">., Поставщик уплачивает Покупателю штраф в </w:t>
      </w:r>
      <w:proofErr w:type="gramStart"/>
      <w:r>
        <w:rPr>
          <w:sz w:val="24"/>
          <w:szCs w:val="24"/>
        </w:rPr>
        <w:t>размере  25</w:t>
      </w:r>
      <w:proofErr w:type="gramEnd"/>
      <w:r>
        <w:rPr>
          <w:sz w:val="24"/>
          <w:szCs w:val="24"/>
        </w:rPr>
        <w:t xml:space="preserve"> % от стоимости не своевременно возвращенного и (или) замененного товара.</w:t>
      </w:r>
    </w:p>
    <w:p w:rsidR="00CC5198" w:rsidRDefault="006C5E47">
      <w:pPr>
        <w:pStyle w:val="a9"/>
        <w:tabs>
          <w:tab w:val="left" w:pos="720"/>
        </w:tabs>
        <w:spacing w:after="0" w:line="240" w:lineRule="auto"/>
        <w:jc w:val="both"/>
        <w:rPr>
          <w:sz w:val="24"/>
          <w:szCs w:val="24"/>
        </w:rPr>
      </w:pPr>
      <w:r>
        <w:rPr>
          <w:sz w:val="24"/>
          <w:szCs w:val="24"/>
        </w:rPr>
        <w:t xml:space="preserve">6.3. За нарушение сроков оплаты товара, установленных в п.2.3. договора, Покупатель уплачивает Поставщику пеню в размере ___ % от неоплаченной в согласованный срок суммы за каждый день просрочки исполнения обязательства. </w:t>
      </w:r>
    </w:p>
    <w:p w:rsidR="00D03F52" w:rsidRDefault="00D03F52">
      <w:pPr>
        <w:pStyle w:val="a9"/>
        <w:tabs>
          <w:tab w:val="left" w:pos="720"/>
        </w:tabs>
        <w:spacing w:after="0" w:line="240" w:lineRule="auto"/>
        <w:jc w:val="both"/>
        <w:rPr>
          <w:sz w:val="24"/>
          <w:szCs w:val="24"/>
        </w:rPr>
      </w:pPr>
      <w:r>
        <w:rPr>
          <w:sz w:val="24"/>
          <w:szCs w:val="24"/>
        </w:rPr>
        <w:t>6.4.</w:t>
      </w:r>
      <w:r w:rsidRPr="00D03F52">
        <w:t xml:space="preserve"> </w:t>
      </w:r>
      <w:r>
        <w:rPr>
          <w:sz w:val="24"/>
          <w:szCs w:val="24"/>
        </w:rPr>
        <w:t>Покупатель</w:t>
      </w:r>
      <w:r w:rsidRPr="00D03F52">
        <w:rPr>
          <w:sz w:val="24"/>
          <w:szCs w:val="24"/>
        </w:rPr>
        <w:t xml:space="preserve"> не несет ответственности за </w:t>
      </w:r>
      <w:proofErr w:type="spellStart"/>
      <w:r w:rsidRPr="00D03F52">
        <w:rPr>
          <w:sz w:val="24"/>
          <w:szCs w:val="24"/>
        </w:rPr>
        <w:t>невыборку</w:t>
      </w:r>
      <w:proofErr w:type="spellEnd"/>
      <w:r w:rsidRPr="00D03F52">
        <w:rPr>
          <w:sz w:val="24"/>
          <w:szCs w:val="24"/>
        </w:rPr>
        <w:t xml:space="preserve"> объемов.</w:t>
      </w:r>
    </w:p>
    <w:p w:rsidR="00116C50" w:rsidRPr="00116C50" w:rsidRDefault="00116C50" w:rsidP="00116C50">
      <w:pPr>
        <w:pStyle w:val="a9"/>
        <w:tabs>
          <w:tab w:val="left" w:pos="720"/>
        </w:tabs>
        <w:spacing w:after="0" w:line="240" w:lineRule="auto"/>
        <w:jc w:val="both"/>
        <w:rPr>
          <w:sz w:val="24"/>
          <w:szCs w:val="24"/>
        </w:rPr>
      </w:pPr>
      <w:r>
        <w:rPr>
          <w:sz w:val="24"/>
          <w:szCs w:val="24"/>
        </w:rPr>
        <w:t>6.5.</w:t>
      </w:r>
      <w:r w:rsidRPr="00116C50">
        <w:rPr>
          <w:sz w:val="24"/>
          <w:szCs w:val="24"/>
          <w:shd w:val="clear" w:color="auto" w:fill="FFFFFF"/>
        </w:rPr>
        <w:t xml:space="preserve"> </w:t>
      </w:r>
      <w:r w:rsidRPr="00116C50">
        <w:rPr>
          <w:sz w:val="24"/>
          <w:szCs w:val="24"/>
        </w:rPr>
        <w:t xml:space="preserve">Поставщик гарантирует поступления на склад ОАО «ПСВ» </w:t>
      </w:r>
      <w:proofErr w:type="gramStart"/>
      <w:r w:rsidRPr="00116C50">
        <w:rPr>
          <w:sz w:val="24"/>
          <w:szCs w:val="24"/>
        </w:rPr>
        <w:t>сырья</w:t>
      </w:r>
      <w:proofErr w:type="gramEnd"/>
      <w:r w:rsidRPr="00116C50">
        <w:rPr>
          <w:sz w:val="24"/>
          <w:szCs w:val="24"/>
        </w:rPr>
        <w:t xml:space="preserve"> соответствующего требованиям ОАО «ПСВ». В случае поставки некачественного товара Поставщик уплачивает Покупателю штраф в размере 10 % от стоимости некачественного товара. В случае поставки товара ненадлежащего качества, Поставщик по письменному требованию Покупателя обязан заменить указанный товар за свой счет в течение __________ календарных дней с момента письменного уведомления о несоответствии товара по качеству. </w:t>
      </w:r>
    </w:p>
    <w:p w:rsidR="00116C50" w:rsidRPr="00116C50" w:rsidRDefault="00116C50">
      <w:pPr>
        <w:pStyle w:val="a9"/>
        <w:tabs>
          <w:tab w:val="left" w:pos="720"/>
        </w:tabs>
        <w:spacing w:after="0" w:line="240" w:lineRule="auto"/>
        <w:jc w:val="both"/>
        <w:rPr>
          <w:sz w:val="24"/>
          <w:szCs w:val="24"/>
        </w:rPr>
      </w:pPr>
      <w:r w:rsidRPr="00116C50">
        <w:rPr>
          <w:sz w:val="24"/>
          <w:szCs w:val="24"/>
        </w:rPr>
        <w:t xml:space="preserve">В случае неисполнения Поставщиком указанных обязательств в установленный настоящим пунктом срок Поставщик обязуется возвратить Покупателю стоимость оплаченного некачественного товара в течение 10 календарных дней с момента получения письменного требования (претензии, рекламации) Покупателя. Возврат стоимости товара производится силами и за счет Поставщика. </w:t>
      </w:r>
    </w:p>
    <w:p w:rsidR="00CC5198" w:rsidRDefault="00273596">
      <w:pPr>
        <w:pStyle w:val="a9"/>
        <w:tabs>
          <w:tab w:val="left" w:pos="720"/>
        </w:tabs>
        <w:spacing w:after="0" w:line="240" w:lineRule="auto"/>
        <w:jc w:val="both"/>
      </w:pPr>
      <w:r>
        <w:rPr>
          <w:sz w:val="24"/>
          <w:szCs w:val="24"/>
        </w:rPr>
        <w:t>6.6</w:t>
      </w:r>
      <w:r w:rsidR="006C5E47">
        <w:rPr>
          <w:sz w:val="24"/>
          <w:szCs w:val="24"/>
        </w:rPr>
        <w:t>. За неисполнение или ненадлежащее исполнение своих обязательств по настоящему договору стороны несут ответственность согласно действующего законодательства Республики Беларусь.</w:t>
      </w:r>
    </w:p>
    <w:p w:rsidR="00CC5198" w:rsidRDefault="00CC5198">
      <w:pPr>
        <w:pStyle w:val="a9"/>
        <w:tabs>
          <w:tab w:val="left" w:pos="720"/>
        </w:tabs>
        <w:spacing w:after="0" w:line="240" w:lineRule="auto"/>
        <w:jc w:val="both"/>
        <w:rPr>
          <w:sz w:val="24"/>
          <w:szCs w:val="24"/>
        </w:rPr>
      </w:pPr>
    </w:p>
    <w:p w:rsidR="00CC5198" w:rsidRDefault="006C5E47">
      <w:pPr>
        <w:pStyle w:val="Standard"/>
        <w:tabs>
          <w:tab w:val="left" w:pos="720"/>
        </w:tabs>
        <w:jc w:val="center"/>
        <w:rPr>
          <w:b/>
          <w:sz w:val="24"/>
          <w:szCs w:val="24"/>
        </w:rPr>
      </w:pPr>
      <w:r>
        <w:rPr>
          <w:b/>
          <w:sz w:val="24"/>
          <w:szCs w:val="24"/>
        </w:rPr>
        <w:t>7. Форс мажор</w:t>
      </w:r>
    </w:p>
    <w:p w:rsidR="00CC5198" w:rsidRDefault="006C5E47">
      <w:pPr>
        <w:pStyle w:val="Standard"/>
        <w:tabs>
          <w:tab w:val="left" w:pos="2340"/>
          <w:tab w:val="left" w:pos="2880"/>
        </w:tabs>
        <w:jc w:val="both"/>
      </w:pPr>
      <w:r>
        <w:rPr>
          <w:sz w:val="24"/>
          <w:szCs w:val="24"/>
        </w:rPr>
        <w:t>7.1. В случае возникновения обстоятельств, препятствующих полному или частичному исполнению одной из сторон своих обязательств по настоящему договору, а именно: стихийные бедствия, военные действия любого характера — сроки исполнения договора должны быть продлены на срок действия данных обстоятельств. Надлежащим доказательством наличия указанных выше обстоятельств и их продолжительности будут служить сертификаты (свидетельства), выдаваемые Торгово-промышленной палатой страны стороны по договору. Введение любых санкций не признается сторонами обстоятельствами, относящимися к форс мажорным.</w:t>
      </w:r>
    </w:p>
    <w:p w:rsidR="00CC5198" w:rsidRDefault="006C5E47">
      <w:pPr>
        <w:pStyle w:val="Standard"/>
        <w:tabs>
          <w:tab w:val="left" w:pos="2340"/>
          <w:tab w:val="left" w:pos="2880"/>
        </w:tabs>
        <w:jc w:val="both"/>
      </w:pPr>
      <w:r>
        <w:rPr>
          <w:sz w:val="24"/>
          <w:szCs w:val="24"/>
        </w:rPr>
        <w:t>7.2. Сторона, для которой создалась невозможность исполнения обязательств по договору, обязана не позднее пяти дней с момента их наступления в письменном виде уведомить другую сторону о наступлении, предполагаемом сроке действия и прекращении форс-мажорных обстоятельств.</w:t>
      </w:r>
    </w:p>
    <w:p w:rsidR="00CC5198" w:rsidRDefault="006C5E47">
      <w:pPr>
        <w:pStyle w:val="Standard"/>
        <w:tabs>
          <w:tab w:val="left" w:pos="2340"/>
          <w:tab w:val="left" w:pos="2880"/>
        </w:tabs>
        <w:jc w:val="both"/>
      </w:pPr>
      <w:r>
        <w:rPr>
          <w:sz w:val="24"/>
          <w:szCs w:val="24"/>
        </w:rPr>
        <w:t>7.3. Если невозможность полного или частичного исполнения обязательства по причине форс-мажорных обстоятельств будет существовать свыше 2 месяцев, то стороны будут вправе расторгнуть договор и в этом случае ни одна из сторон не имеет право требовать от другой стороны возмещения убытков, причиненных расторжением договора.</w:t>
      </w:r>
    </w:p>
    <w:p w:rsidR="00CC5198" w:rsidRDefault="00CC5198">
      <w:pPr>
        <w:pStyle w:val="Standard"/>
        <w:jc w:val="center"/>
        <w:rPr>
          <w:b/>
          <w:sz w:val="24"/>
          <w:szCs w:val="24"/>
        </w:rPr>
      </w:pPr>
    </w:p>
    <w:p w:rsidR="00CC5198" w:rsidRDefault="006C5E47">
      <w:pPr>
        <w:pStyle w:val="Standard"/>
        <w:jc w:val="center"/>
        <w:rPr>
          <w:b/>
          <w:sz w:val="24"/>
          <w:szCs w:val="24"/>
        </w:rPr>
      </w:pPr>
      <w:r>
        <w:rPr>
          <w:b/>
          <w:sz w:val="24"/>
          <w:szCs w:val="24"/>
        </w:rPr>
        <w:t>8. Порядок изменения и расторжения договора</w:t>
      </w:r>
    </w:p>
    <w:p w:rsidR="00CC5198" w:rsidRDefault="006C5E47">
      <w:pPr>
        <w:pStyle w:val="Standard"/>
        <w:jc w:val="both"/>
      </w:pPr>
      <w:r>
        <w:rPr>
          <w:sz w:val="24"/>
          <w:szCs w:val="24"/>
        </w:rPr>
        <w:t>8.1. Все изменения и дополнения к настоящему договору имеют силу только в том случае, если они совершены в письменной форме и подписаны уполномоченными лицами обеих сторон.</w:t>
      </w:r>
    </w:p>
    <w:p w:rsidR="00CC5198" w:rsidRDefault="006C5E47">
      <w:pPr>
        <w:pStyle w:val="Standard"/>
        <w:jc w:val="both"/>
      </w:pPr>
      <w:r>
        <w:rPr>
          <w:sz w:val="24"/>
          <w:szCs w:val="24"/>
        </w:rPr>
        <w:t>8.2. Расторжение настоящего договора возможно по соглашению сторон и в иных случаях, предусмотренных законодательством, настоящим договором.</w:t>
      </w:r>
    </w:p>
    <w:p w:rsidR="00CC5198" w:rsidRDefault="00CC5198">
      <w:pPr>
        <w:pStyle w:val="Standard"/>
        <w:jc w:val="both"/>
        <w:rPr>
          <w:sz w:val="24"/>
          <w:szCs w:val="24"/>
        </w:rPr>
      </w:pPr>
    </w:p>
    <w:p w:rsidR="00CC5198" w:rsidRDefault="006C5E47">
      <w:pPr>
        <w:pStyle w:val="Standard"/>
        <w:jc w:val="center"/>
      </w:pPr>
      <w:r>
        <w:rPr>
          <w:b/>
          <w:sz w:val="24"/>
          <w:szCs w:val="24"/>
        </w:rPr>
        <w:t xml:space="preserve"> 9. Урегулирование споров</w:t>
      </w:r>
    </w:p>
    <w:p w:rsidR="00CC5198" w:rsidRDefault="006C5E47">
      <w:pPr>
        <w:pStyle w:val="Standard"/>
        <w:jc w:val="both"/>
      </w:pPr>
      <w:r>
        <w:rPr>
          <w:sz w:val="24"/>
          <w:szCs w:val="24"/>
        </w:rPr>
        <w:t xml:space="preserve">9.1. Любой спор, разногласие или требование, возникающие из настоящего договора или в связи с ним решаются сторонами путем переговоров. При невозможности урегулировать </w:t>
      </w:r>
      <w:r>
        <w:rPr>
          <w:sz w:val="24"/>
          <w:szCs w:val="24"/>
        </w:rPr>
        <w:lastRenderedPageBreak/>
        <w:t xml:space="preserve">спорные вопросы путем переговоров, спор подлежит рассмотрению в экономическом суде Витебской </w:t>
      </w:r>
      <w:proofErr w:type="gramStart"/>
      <w:r>
        <w:rPr>
          <w:sz w:val="24"/>
          <w:szCs w:val="24"/>
        </w:rPr>
        <w:t>области,  Республика</w:t>
      </w:r>
      <w:proofErr w:type="gramEnd"/>
      <w:r>
        <w:rPr>
          <w:sz w:val="24"/>
          <w:szCs w:val="24"/>
        </w:rPr>
        <w:t xml:space="preserve"> Беларусь, применимое право — право Республики Беларусь.</w:t>
      </w:r>
    </w:p>
    <w:p w:rsidR="00CC5198" w:rsidRDefault="006C5E47">
      <w:pPr>
        <w:pStyle w:val="Standard"/>
        <w:jc w:val="both"/>
      </w:pPr>
      <w:r>
        <w:rPr>
          <w:sz w:val="24"/>
          <w:szCs w:val="24"/>
        </w:rPr>
        <w:t>9.2. К правоотношениям сторон по исполнению настоящего договора и при разрешении споров по настоящему договору применятся право Республики Беларусь.</w:t>
      </w:r>
    </w:p>
    <w:p w:rsidR="00CC5198" w:rsidRDefault="006C5E47">
      <w:pPr>
        <w:pStyle w:val="Standard"/>
        <w:jc w:val="both"/>
        <w:rPr>
          <w:color w:val="000000"/>
        </w:rPr>
      </w:pPr>
      <w:r>
        <w:rPr>
          <w:color w:val="000000"/>
          <w:sz w:val="24"/>
          <w:szCs w:val="24"/>
        </w:rPr>
        <w:t>9.3. Досудебный порядок разрешения споров является обязательным.</w:t>
      </w:r>
    </w:p>
    <w:p w:rsidR="00CC5198" w:rsidRDefault="006C5E47">
      <w:pPr>
        <w:pStyle w:val="Standard"/>
        <w:jc w:val="both"/>
        <w:rPr>
          <w:sz w:val="24"/>
          <w:szCs w:val="24"/>
        </w:rPr>
      </w:pPr>
      <w:r>
        <w:rPr>
          <w:color w:val="000000"/>
          <w:sz w:val="24"/>
          <w:szCs w:val="24"/>
        </w:rPr>
        <w:t xml:space="preserve">Сторона, получившая претензионное письмо (рекламацию), обязана в </w:t>
      </w:r>
      <w:r w:rsidR="00D03F52">
        <w:rPr>
          <w:color w:val="000000"/>
          <w:sz w:val="24"/>
          <w:szCs w:val="24"/>
        </w:rPr>
        <w:t xml:space="preserve">течение </w:t>
      </w:r>
      <w:r>
        <w:rPr>
          <w:color w:val="000000"/>
          <w:sz w:val="24"/>
          <w:szCs w:val="24"/>
        </w:rPr>
        <w:t>10-ти</w:t>
      </w:r>
      <w:r w:rsidR="00D03F52">
        <w:rPr>
          <w:color w:val="000000"/>
          <w:sz w:val="24"/>
          <w:szCs w:val="24"/>
        </w:rPr>
        <w:t xml:space="preserve"> календарных дней </w:t>
      </w:r>
      <w:r>
        <w:rPr>
          <w:color w:val="000000"/>
          <w:sz w:val="24"/>
          <w:szCs w:val="24"/>
        </w:rPr>
        <w:t>от даты заявления претензии дать на него мотивированный ответ либо исполнить требования, содержащиеся в претензионном письме. Допускается отправка претензионных писем (рекламаций) и предоставление ответов посредством электронной почты.</w:t>
      </w:r>
    </w:p>
    <w:p w:rsidR="00CC5198" w:rsidRDefault="006C5E47">
      <w:pPr>
        <w:pStyle w:val="Standard"/>
        <w:jc w:val="both"/>
        <w:rPr>
          <w:sz w:val="24"/>
          <w:szCs w:val="24"/>
        </w:rPr>
      </w:pPr>
      <w:r>
        <w:rPr>
          <w:color w:val="000000"/>
          <w:sz w:val="24"/>
          <w:szCs w:val="24"/>
        </w:rPr>
        <w:t>В случае отсутствия ответа на претензионное письмо в указанный срок и неи</w:t>
      </w:r>
      <w:r>
        <w:rPr>
          <w:sz w:val="24"/>
          <w:szCs w:val="24"/>
        </w:rPr>
        <w:t>сполнения выдвигаемых требований, а также в случае, когда Стороны не пришли к соглашению по спорным вопросам, заинтересованная сторона вправе обратиться в суд для дальнейшего разрешения спора.</w:t>
      </w:r>
    </w:p>
    <w:p w:rsidR="00CC5198" w:rsidRDefault="00CC5198">
      <w:pPr>
        <w:jc w:val="center"/>
        <w:rPr>
          <w:rFonts w:ascii="Times New Roman CYR" w:eastAsia="SimSun" w:hAnsi="Times New Roman CYR" w:cs="Times New Roman CYR"/>
          <w:b/>
          <w:bCs/>
          <w:color w:val="000000"/>
          <w:sz w:val="24"/>
          <w:szCs w:val="24"/>
          <w:lang w:eastAsia="zh-CN" w:bidi="hi-IN"/>
        </w:rPr>
      </w:pPr>
    </w:p>
    <w:p w:rsidR="00CC5198" w:rsidRDefault="006C5E47">
      <w:pPr>
        <w:jc w:val="center"/>
        <w:rPr>
          <w:rFonts w:ascii="Times New Roman CYR" w:eastAsia="SimSun" w:hAnsi="Times New Roman CYR" w:cs="Times New Roman CYR"/>
          <w:b/>
          <w:bCs/>
          <w:color w:val="000000"/>
          <w:sz w:val="24"/>
          <w:szCs w:val="24"/>
          <w:lang w:eastAsia="zh-CN" w:bidi="hi-IN"/>
        </w:rPr>
      </w:pPr>
      <w:r>
        <w:rPr>
          <w:rFonts w:ascii="Times New Roman CYR" w:eastAsia="SimSun" w:hAnsi="Times New Roman CYR" w:cs="Times New Roman CYR"/>
          <w:b/>
          <w:bCs/>
          <w:color w:val="000000"/>
          <w:sz w:val="24"/>
          <w:szCs w:val="24"/>
          <w:lang w:eastAsia="zh-CN" w:bidi="hi-IN"/>
        </w:rPr>
        <w:t xml:space="preserve"> 10. Антикоррупционная оговорка</w:t>
      </w:r>
    </w:p>
    <w:p w:rsidR="00CC5198" w:rsidRDefault="006C5E47">
      <w:pPr>
        <w:jc w:val="both"/>
      </w:pPr>
      <w:r>
        <w:rPr>
          <w:rFonts w:ascii="Times New Roman CYR" w:hAnsi="Times New Roman CYR" w:cs="Times New Roman CYR"/>
          <w:sz w:val="24"/>
          <w:szCs w:val="24"/>
        </w:rPr>
        <w:t>10.1. Каждая из Сторон договора, ее работники отказываются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CC5198" w:rsidRDefault="006C5E47">
      <w:pPr>
        <w:jc w:val="both"/>
        <w:rPr>
          <w:rFonts w:ascii="Times New Roman CYR" w:hAnsi="Times New Roman CYR" w:cs="Times New Roman CYR"/>
          <w:sz w:val="24"/>
          <w:szCs w:val="24"/>
        </w:rPr>
      </w:pPr>
      <w:r>
        <w:rPr>
          <w:rFonts w:ascii="Times New Roman CYR" w:hAnsi="Times New Roman CYR" w:cs="Times New Roman CYR"/>
          <w:sz w:val="24"/>
          <w:szCs w:val="24"/>
        </w:rPr>
        <w:t>10.2. Под действиями работника, осуществляемыми в пользу стимулирующей его Стороны, понимаются:</w:t>
      </w:r>
    </w:p>
    <w:p w:rsidR="00E31120" w:rsidRPr="00E31120" w:rsidRDefault="00E31120">
      <w:pPr>
        <w:jc w:val="both"/>
      </w:pPr>
      <w:r w:rsidRPr="00EA6ED7">
        <w:rPr>
          <w:rFonts w:ascii="Times New Roman CYR" w:hAnsi="Times New Roman CYR" w:cs="Times New Roman CYR"/>
          <w:sz w:val="24"/>
          <w:szCs w:val="24"/>
        </w:rPr>
        <w:t>-</w:t>
      </w:r>
      <w:r>
        <w:rPr>
          <w:rFonts w:ascii="Times New Roman CYR" w:hAnsi="Times New Roman CYR" w:cs="Times New Roman CYR"/>
          <w:sz w:val="24"/>
          <w:szCs w:val="24"/>
        </w:rPr>
        <w:t>взяточничество;</w:t>
      </w:r>
    </w:p>
    <w:p w:rsidR="00CC5198" w:rsidRDefault="006C5E47">
      <w:pPr>
        <w:jc w:val="both"/>
        <w:rPr>
          <w:rFonts w:ascii="Times New Roman CYR" w:hAnsi="Times New Roman CYR" w:cs="Times New Roman CYR"/>
          <w:sz w:val="24"/>
          <w:szCs w:val="24"/>
        </w:rPr>
      </w:pPr>
      <w:r>
        <w:rPr>
          <w:rFonts w:ascii="Times New Roman CYR" w:hAnsi="Times New Roman CYR" w:cs="Times New Roman CYR"/>
          <w:sz w:val="24"/>
          <w:szCs w:val="24"/>
        </w:rPr>
        <w:t>- предоставление неоправданных преимуществ по сравнению с другими контрагентами;</w:t>
      </w:r>
    </w:p>
    <w:p w:rsidR="00CC5198" w:rsidRDefault="006C5E47">
      <w:pPr>
        <w:jc w:val="both"/>
        <w:rPr>
          <w:rFonts w:ascii="Times New Roman CYR" w:hAnsi="Times New Roman CYR" w:cs="Times New Roman CYR"/>
          <w:sz w:val="24"/>
          <w:szCs w:val="24"/>
        </w:rPr>
      </w:pPr>
      <w:r>
        <w:rPr>
          <w:rFonts w:ascii="Times New Roman CYR" w:hAnsi="Times New Roman CYR" w:cs="Times New Roman CYR"/>
          <w:sz w:val="24"/>
          <w:szCs w:val="24"/>
        </w:rPr>
        <w:t>- предоставление каких-либо гарантий;</w:t>
      </w:r>
    </w:p>
    <w:p w:rsidR="00CC5198" w:rsidRDefault="006C5E47">
      <w:pPr>
        <w:jc w:val="both"/>
        <w:rPr>
          <w:rFonts w:ascii="Times New Roman CYR" w:hAnsi="Times New Roman CYR" w:cs="Times New Roman CYR"/>
          <w:sz w:val="24"/>
          <w:szCs w:val="24"/>
        </w:rPr>
      </w:pPr>
      <w:r>
        <w:rPr>
          <w:rFonts w:ascii="Times New Roman CYR" w:hAnsi="Times New Roman CYR" w:cs="Times New Roman CYR"/>
          <w:sz w:val="24"/>
          <w:szCs w:val="24"/>
        </w:rPr>
        <w:t>- ускорение существующих процедур;</w:t>
      </w:r>
    </w:p>
    <w:p w:rsidR="00CC5198" w:rsidRDefault="006C5E47">
      <w:pPr>
        <w:jc w:val="both"/>
        <w:rPr>
          <w:rFonts w:ascii="Times New Roman CYR" w:hAnsi="Times New Roman CYR" w:cs="Times New Roman CYR"/>
          <w:sz w:val="24"/>
          <w:szCs w:val="24"/>
        </w:rPr>
      </w:pPr>
      <w:r>
        <w:rPr>
          <w:rFonts w:ascii="Times New Roman CYR" w:hAnsi="Times New Roman CYR" w:cs="Times New Roman CYR"/>
          <w:sz w:val="24"/>
          <w:szCs w:val="24"/>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C5198" w:rsidRDefault="006C5E47">
      <w:pPr>
        <w:jc w:val="both"/>
      </w:pPr>
      <w:r>
        <w:rPr>
          <w:rFonts w:ascii="Times New Roman CYR" w:hAnsi="Times New Roman CYR" w:cs="Times New Roman CYR"/>
          <w:sz w:val="24"/>
          <w:szCs w:val="24"/>
        </w:rPr>
        <w:t>10.3. В случае возникновения у Стороны подозрений, что произошло или может произойти нарушение каких-либо положений настоящей главы договора, соответствующая Сторона обязуется уведомить другую Сторону и государственные органы, осуществляющие борьбу с коррупцией, в письменной форме.</w:t>
      </w:r>
    </w:p>
    <w:p w:rsidR="00CC5198" w:rsidRDefault="006C5E47">
      <w:pPr>
        <w:jc w:val="both"/>
        <w:rPr>
          <w:rFonts w:ascii="Times New Roman CYR" w:hAnsi="Times New Roman CYR" w:cs="Times New Roman CYR"/>
          <w:sz w:val="24"/>
          <w:szCs w:val="24"/>
        </w:rPr>
      </w:pPr>
      <w:r>
        <w:rPr>
          <w:rFonts w:ascii="Times New Roman CYR" w:hAnsi="Times New Roman CYR" w:cs="Times New Roman CYR"/>
          <w:sz w:val="24"/>
          <w:szCs w:val="24"/>
        </w:rPr>
        <w:t>В письменном уведомлении, направленном в органы, осуществляющие борьбу с коррупцией, Сторона договора обязана сослаться на факты или представить соответствующие материалы, достоверно подтверждающие факт совершения Стороной договора коррупционного правонарушения.</w:t>
      </w:r>
    </w:p>
    <w:p w:rsidR="00CC5198" w:rsidRDefault="006C5E47">
      <w:pPr>
        <w:pStyle w:val="Standard"/>
        <w:jc w:val="both"/>
      </w:pPr>
      <w:r>
        <w:rPr>
          <w:rFonts w:ascii="Times New Roman CYR" w:hAnsi="Times New Roman CYR" w:cs="Times New Roman CYR"/>
          <w:sz w:val="24"/>
          <w:szCs w:val="24"/>
        </w:rPr>
        <w:t>10.4. В случае наличия подтверждений (документов) совершения одной из Сторон коррупционного правонарушения</w:t>
      </w:r>
      <w:r>
        <w:rPr>
          <w:rFonts w:ascii="Times New Roman CYR" w:eastAsia="SimSun" w:hAnsi="Times New Roman CYR" w:cs="Times New Roman CYR"/>
          <w:color w:val="000000"/>
          <w:sz w:val="24"/>
          <w:szCs w:val="24"/>
          <w:lang w:eastAsia="zh-CN" w:bidi="hi-IN"/>
        </w:rPr>
        <w:t xml:space="preserve">, выявленного государственными органами, осуществляющими борьбу с коррупцией, другая Сторона имеет право в одностороннем порядке отказаться от исполнения договора, уведомив Сторону в порядке и сроки, предусмотренные настоящим договором, вернув другой Стороне, всё полученное по сделке в течение 10 </w:t>
      </w:r>
      <w:r w:rsidR="00D03F52">
        <w:rPr>
          <w:rFonts w:ascii="Times New Roman CYR" w:eastAsia="SimSun" w:hAnsi="Times New Roman CYR" w:cs="Times New Roman CYR"/>
          <w:color w:val="000000"/>
          <w:sz w:val="24"/>
          <w:szCs w:val="24"/>
          <w:lang w:eastAsia="zh-CN" w:bidi="hi-IN"/>
        </w:rPr>
        <w:t>календарных</w:t>
      </w:r>
      <w:r>
        <w:rPr>
          <w:rFonts w:ascii="Times New Roman CYR" w:eastAsia="SimSun" w:hAnsi="Times New Roman CYR" w:cs="Times New Roman CYR"/>
          <w:color w:val="000000"/>
          <w:sz w:val="24"/>
          <w:szCs w:val="24"/>
          <w:lang w:eastAsia="zh-CN" w:bidi="hi-IN"/>
        </w:rPr>
        <w:t xml:space="preserve"> дней со дня уведомления.</w:t>
      </w:r>
    </w:p>
    <w:p w:rsidR="00CC5198" w:rsidRDefault="00CC5198">
      <w:pPr>
        <w:pStyle w:val="Standard"/>
        <w:ind w:firstLine="720"/>
        <w:jc w:val="center"/>
        <w:rPr>
          <w:b/>
          <w:sz w:val="24"/>
          <w:szCs w:val="24"/>
        </w:rPr>
      </w:pPr>
    </w:p>
    <w:p w:rsidR="00CC5198" w:rsidRDefault="006C5E47">
      <w:pPr>
        <w:pStyle w:val="Standard"/>
        <w:ind w:firstLine="720"/>
        <w:jc w:val="center"/>
        <w:rPr>
          <w:b/>
          <w:sz w:val="24"/>
          <w:szCs w:val="24"/>
        </w:rPr>
      </w:pPr>
      <w:r>
        <w:rPr>
          <w:b/>
          <w:sz w:val="24"/>
          <w:szCs w:val="24"/>
        </w:rPr>
        <w:t xml:space="preserve"> 11. Дополнительные условия</w:t>
      </w:r>
    </w:p>
    <w:p w:rsidR="00CC5198" w:rsidRDefault="006C5E47">
      <w:pPr>
        <w:pStyle w:val="Standard"/>
        <w:jc w:val="both"/>
      </w:pPr>
      <w:r>
        <w:rPr>
          <w:color w:val="000000"/>
          <w:sz w:val="24"/>
          <w:szCs w:val="24"/>
        </w:rPr>
        <w:t>11.1. Настоящий договор вступает в силу с момента подписания обеими сторонами и действует до ________, а в част</w:t>
      </w:r>
      <w:r>
        <w:rPr>
          <w:sz w:val="24"/>
          <w:szCs w:val="24"/>
        </w:rPr>
        <w:t>и неисполненных обязательств — до полного исполнения сторонами обязательств по договору. Настоящий договор составлен в двух экземплярах, имеющих равную юридическую силу, по одному для каждой из сторон.</w:t>
      </w:r>
    </w:p>
    <w:p w:rsidR="00CC5198" w:rsidRDefault="006C5E47">
      <w:pPr>
        <w:suppressAutoHyphens w:val="0"/>
        <w:jc w:val="both"/>
        <w:rPr>
          <w:sz w:val="24"/>
          <w:szCs w:val="24"/>
        </w:rPr>
      </w:pPr>
      <w:r>
        <w:rPr>
          <w:sz w:val="24"/>
          <w:szCs w:val="24"/>
        </w:rPr>
        <w:t xml:space="preserve">11.2. Допускается согласование и подписание договора, дополнительных соглашений и иных документов, относящихся к договору с использованием факсимильной и электронной связи </w:t>
      </w:r>
      <w:r>
        <w:rPr>
          <w:sz w:val="24"/>
          <w:szCs w:val="24"/>
        </w:rPr>
        <w:lastRenderedPageBreak/>
        <w:t xml:space="preserve">(сканированный документ). Факсимильные копии настоящего договора, а также факсимильные копии других документов, подписываемых сторонами в рамках настоящего договора, имеют силу оригинальных документов до их обмена на оригиналы. Стороны обязуются произвести обмен оригинальными документами в течение 30 </w:t>
      </w:r>
      <w:r w:rsidR="00D03F52">
        <w:rPr>
          <w:sz w:val="24"/>
          <w:szCs w:val="24"/>
        </w:rPr>
        <w:t xml:space="preserve">календарных </w:t>
      </w:r>
      <w:r>
        <w:rPr>
          <w:sz w:val="24"/>
          <w:szCs w:val="24"/>
        </w:rPr>
        <w:t>дней со дня составления / получения документа, путем отправки экспресс-почтой или курьером по адресу стороны указанному в Договоре.</w:t>
      </w:r>
    </w:p>
    <w:p w:rsidR="001E38D2" w:rsidRPr="001E38D2" w:rsidRDefault="001E38D2" w:rsidP="001E38D2">
      <w:pPr>
        <w:suppressAutoHyphens w:val="0"/>
        <w:jc w:val="both"/>
        <w:rPr>
          <w:sz w:val="24"/>
          <w:szCs w:val="24"/>
        </w:rPr>
      </w:pPr>
      <w:r>
        <w:rPr>
          <w:sz w:val="24"/>
          <w:szCs w:val="24"/>
        </w:rPr>
        <w:t>11.3.</w:t>
      </w:r>
      <w:r w:rsidRPr="001E38D2">
        <w:t xml:space="preserve"> </w:t>
      </w:r>
      <w:r w:rsidRPr="001E38D2">
        <w:rPr>
          <w:sz w:val="24"/>
          <w:szCs w:val="24"/>
        </w:rPr>
        <w:t>Любая информация, полученная Поставщиком от Покупателя, прямо или косвенно связанная с Покупателем, является конфиденциальной.</w:t>
      </w:r>
    </w:p>
    <w:p w:rsidR="001E38D2" w:rsidRPr="001E38D2" w:rsidRDefault="001E38D2">
      <w:pPr>
        <w:suppressAutoHyphens w:val="0"/>
        <w:jc w:val="both"/>
        <w:rPr>
          <w:sz w:val="24"/>
          <w:szCs w:val="24"/>
        </w:rPr>
      </w:pPr>
      <w:r w:rsidRPr="001E38D2">
        <w:rPr>
          <w:sz w:val="24"/>
          <w:szCs w:val="24"/>
        </w:rPr>
        <w:t>Стороны несут ответственность за разглашение конфиденциальной информации в соответствии с действующим законодательством.</w:t>
      </w:r>
    </w:p>
    <w:p w:rsidR="00CC5198" w:rsidRDefault="001E38D2">
      <w:pPr>
        <w:pStyle w:val="Standard"/>
        <w:jc w:val="both"/>
      </w:pPr>
      <w:r>
        <w:rPr>
          <w:i/>
          <w:iCs/>
          <w:sz w:val="24"/>
          <w:szCs w:val="24"/>
        </w:rPr>
        <w:t>11.4</w:t>
      </w:r>
      <w:r w:rsidR="006C5E47">
        <w:rPr>
          <w:i/>
          <w:iCs/>
          <w:sz w:val="24"/>
          <w:szCs w:val="24"/>
        </w:rPr>
        <w:t>. Приложения:</w:t>
      </w:r>
    </w:p>
    <w:p w:rsidR="00CC5198" w:rsidRDefault="006C5E47">
      <w:pPr>
        <w:pStyle w:val="Standard"/>
        <w:jc w:val="both"/>
        <w:rPr>
          <w:i/>
          <w:iCs/>
          <w:sz w:val="24"/>
          <w:szCs w:val="24"/>
        </w:rPr>
      </w:pPr>
      <w:r>
        <w:rPr>
          <w:i/>
          <w:iCs/>
          <w:sz w:val="24"/>
          <w:szCs w:val="24"/>
        </w:rPr>
        <w:t>Приложение №1 – спецификация 1 к проекту договора.</w:t>
      </w:r>
    </w:p>
    <w:p w:rsidR="00CC5198" w:rsidRDefault="006C5E47">
      <w:pPr>
        <w:pStyle w:val="Standard"/>
        <w:jc w:val="center"/>
      </w:pPr>
      <w:r>
        <w:rPr>
          <w:b/>
          <w:bCs/>
          <w:sz w:val="24"/>
          <w:szCs w:val="24"/>
        </w:rPr>
        <w:t xml:space="preserve"> 12. Юридические адреса, реквизиты, подписи сторон</w:t>
      </w:r>
    </w:p>
    <w:tbl>
      <w:tblPr>
        <w:tblW w:w="14600" w:type="dxa"/>
        <w:tblInd w:w="108" w:type="dxa"/>
        <w:tblLayout w:type="fixed"/>
        <w:tblLook w:val="04A0" w:firstRow="1" w:lastRow="0" w:firstColumn="1" w:lastColumn="0" w:noHBand="0" w:noVBand="1"/>
      </w:tblPr>
      <w:tblGrid>
        <w:gridCol w:w="4364"/>
        <w:gridCol w:w="236"/>
        <w:gridCol w:w="5239"/>
        <w:gridCol w:w="277"/>
        <w:gridCol w:w="4484"/>
      </w:tblGrid>
      <w:tr w:rsidR="00CC5198" w:rsidRPr="007168FD">
        <w:trPr>
          <w:trHeight w:val="2896"/>
        </w:trPr>
        <w:tc>
          <w:tcPr>
            <w:tcW w:w="4415" w:type="dxa"/>
            <w:shd w:val="clear" w:color="auto" w:fill="auto"/>
          </w:tcPr>
          <w:p w:rsidR="00CC5198" w:rsidRDefault="006C5E47">
            <w:pPr>
              <w:pStyle w:val="Standard"/>
              <w:widowControl w:val="0"/>
              <w:jc w:val="both"/>
            </w:pPr>
            <w:r>
              <w:rPr>
                <w:sz w:val="24"/>
                <w:szCs w:val="24"/>
              </w:rPr>
              <w:t>Поставщик:</w:t>
            </w:r>
          </w:p>
        </w:tc>
        <w:tc>
          <w:tcPr>
            <w:tcW w:w="68" w:type="dxa"/>
            <w:shd w:val="clear" w:color="auto" w:fill="auto"/>
          </w:tcPr>
          <w:p w:rsidR="00CC5198" w:rsidRDefault="00CC5198">
            <w:pPr>
              <w:pStyle w:val="Standard"/>
              <w:widowControl w:val="0"/>
              <w:snapToGrid w:val="0"/>
              <w:jc w:val="both"/>
              <w:rPr>
                <w:sz w:val="24"/>
                <w:szCs w:val="24"/>
                <w:lang w:val="en-US"/>
              </w:rPr>
            </w:pPr>
          </w:p>
        </w:tc>
        <w:tc>
          <w:tcPr>
            <w:tcW w:w="5300" w:type="dxa"/>
            <w:shd w:val="clear" w:color="auto" w:fill="auto"/>
          </w:tcPr>
          <w:p w:rsidR="00CC5198" w:rsidRDefault="006C5E47">
            <w:pPr>
              <w:pStyle w:val="Standard"/>
              <w:widowControl w:val="0"/>
              <w:jc w:val="both"/>
              <w:rPr>
                <w:b/>
                <w:bCs/>
                <w:sz w:val="24"/>
                <w:szCs w:val="24"/>
                <w:u w:val="single"/>
              </w:rPr>
            </w:pPr>
            <w:r>
              <w:rPr>
                <w:b/>
                <w:bCs/>
                <w:sz w:val="24"/>
                <w:szCs w:val="24"/>
                <w:u w:val="single"/>
              </w:rPr>
              <w:t>Покупатель:</w:t>
            </w:r>
          </w:p>
          <w:p w:rsidR="00CC5198" w:rsidRDefault="006C5E47">
            <w:pPr>
              <w:pStyle w:val="Standard"/>
              <w:widowControl w:val="0"/>
              <w:rPr>
                <w:b/>
                <w:bCs/>
                <w:sz w:val="24"/>
                <w:szCs w:val="24"/>
              </w:rPr>
            </w:pPr>
            <w:r>
              <w:rPr>
                <w:b/>
                <w:bCs/>
                <w:sz w:val="24"/>
                <w:szCs w:val="24"/>
              </w:rPr>
              <w:t>Открытое акционерное общество</w:t>
            </w:r>
          </w:p>
          <w:p w:rsidR="00CC5198" w:rsidRDefault="006C5E47">
            <w:pPr>
              <w:pStyle w:val="Standard"/>
              <w:widowControl w:val="0"/>
              <w:rPr>
                <w:b/>
                <w:bCs/>
                <w:sz w:val="24"/>
                <w:szCs w:val="24"/>
              </w:rPr>
            </w:pPr>
            <w:r>
              <w:rPr>
                <w:b/>
                <w:bCs/>
                <w:sz w:val="24"/>
                <w:szCs w:val="24"/>
              </w:rPr>
              <w:t>«Поло</w:t>
            </w:r>
            <w:r>
              <w:rPr>
                <w:b/>
                <w:bCs/>
                <w:sz w:val="24"/>
                <w:szCs w:val="24"/>
                <w:shd w:val="clear" w:color="auto" w:fill="FFFFFF"/>
              </w:rPr>
              <w:t>цк-Стекловолокно»</w:t>
            </w:r>
          </w:p>
          <w:p w:rsidR="00CC5198" w:rsidRDefault="006C5E47">
            <w:pPr>
              <w:pStyle w:val="af4"/>
              <w:widowControl w:val="0"/>
              <w:rPr>
                <w:sz w:val="24"/>
                <w:szCs w:val="24"/>
                <w:shd w:val="clear" w:color="auto" w:fill="FFFFFF"/>
              </w:rPr>
            </w:pPr>
            <w:r>
              <w:rPr>
                <w:sz w:val="24"/>
                <w:szCs w:val="24"/>
                <w:shd w:val="clear" w:color="auto" w:fill="FFFFFF"/>
              </w:rPr>
              <w:t>УНП 300059047, ОКПО 5780349</w:t>
            </w:r>
          </w:p>
          <w:p w:rsidR="00CC5198" w:rsidRDefault="006C5E47">
            <w:pPr>
              <w:pStyle w:val="af4"/>
              <w:widowControl w:val="0"/>
              <w:rPr>
                <w:sz w:val="24"/>
                <w:szCs w:val="24"/>
                <w:shd w:val="clear" w:color="auto" w:fill="FFFFFF"/>
              </w:rPr>
            </w:pPr>
            <w:r>
              <w:rPr>
                <w:sz w:val="24"/>
                <w:szCs w:val="24"/>
                <w:shd w:val="clear" w:color="auto" w:fill="FFFFFF"/>
              </w:rPr>
              <w:t>Адрес: Республика Беларусь, 211400, Витебская область, г. Полоцк, ул. Строительная, дом 30.</w:t>
            </w:r>
          </w:p>
          <w:p w:rsidR="00CC5198" w:rsidRDefault="006C5E47">
            <w:pPr>
              <w:widowControl w:val="0"/>
              <w:jc w:val="both"/>
              <w:rPr>
                <w:sz w:val="24"/>
                <w:szCs w:val="24"/>
                <w:shd w:val="clear" w:color="auto" w:fill="FFFFFF"/>
              </w:rPr>
            </w:pPr>
            <w:r>
              <w:rPr>
                <w:rFonts w:eastAsia="Calibri"/>
                <w:color w:val="000000"/>
                <w:sz w:val="24"/>
                <w:szCs w:val="24"/>
                <w:shd w:val="clear" w:color="auto" w:fill="FFFFFF"/>
                <w:lang w:eastAsia="en-US"/>
              </w:rPr>
              <w:t xml:space="preserve">р/с </w:t>
            </w:r>
            <w:r>
              <w:rPr>
                <w:rFonts w:eastAsia="Calibri"/>
                <w:color w:val="000000"/>
                <w:sz w:val="24"/>
                <w:szCs w:val="24"/>
                <w:shd w:val="clear" w:color="auto" w:fill="FFFFFF"/>
                <w:lang w:val="en-US" w:eastAsia="en-US"/>
              </w:rPr>
              <w:t>BY</w:t>
            </w:r>
            <w:r w:rsidRPr="006C5E47">
              <w:rPr>
                <w:rFonts w:eastAsia="Calibri"/>
                <w:color w:val="000000"/>
                <w:sz w:val="24"/>
                <w:szCs w:val="24"/>
                <w:shd w:val="clear" w:color="auto" w:fill="FFFFFF"/>
                <w:lang w:eastAsia="en-US"/>
              </w:rPr>
              <w:t>49</w:t>
            </w:r>
            <w:r>
              <w:rPr>
                <w:rFonts w:eastAsia="Calibri"/>
                <w:color w:val="000000"/>
                <w:sz w:val="24"/>
                <w:szCs w:val="24"/>
                <w:shd w:val="clear" w:color="auto" w:fill="FFFFFF"/>
                <w:lang w:val="en-US" w:eastAsia="en-US"/>
              </w:rPr>
              <w:t>BPSB</w:t>
            </w:r>
            <w:r w:rsidRPr="006C5E47">
              <w:rPr>
                <w:rFonts w:eastAsia="Calibri"/>
                <w:color w:val="000000"/>
                <w:sz w:val="24"/>
                <w:szCs w:val="24"/>
                <w:shd w:val="clear" w:color="auto" w:fill="FFFFFF"/>
                <w:lang w:eastAsia="en-US"/>
              </w:rPr>
              <w:t xml:space="preserve"> 3012 2320 2501 3933 0000</w:t>
            </w:r>
          </w:p>
          <w:p w:rsidR="00CC5198" w:rsidRDefault="006C5E47">
            <w:pPr>
              <w:widowControl w:val="0"/>
              <w:jc w:val="both"/>
              <w:rPr>
                <w:sz w:val="24"/>
                <w:szCs w:val="24"/>
                <w:shd w:val="clear" w:color="auto" w:fill="FFFFFF"/>
              </w:rPr>
            </w:pPr>
            <w:r>
              <w:rPr>
                <w:rFonts w:eastAsia="Calibri"/>
                <w:color w:val="000000"/>
                <w:sz w:val="24"/>
                <w:szCs w:val="24"/>
                <w:shd w:val="clear" w:color="auto" w:fill="FFFFFF"/>
                <w:lang w:eastAsia="en-US"/>
              </w:rPr>
              <w:t>в ОАО «</w:t>
            </w:r>
            <w:proofErr w:type="spellStart"/>
            <w:r>
              <w:rPr>
                <w:rFonts w:eastAsia="Calibri"/>
                <w:color w:val="000000"/>
                <w:sz w:val="24"/>
                <w:szCs w:val="24"/>
                <w:shd w:val="clear" w:color="auto" w:fill="FFFFFF"/>
                <w:lang w:eastAsia="en-US"/>
              </w:rPr>
              <w:t>Сбер</w:t>
            </w:r>
            <w:proofErr w:type="spellEnd"/>
            <w:r>
              <w:rPr>
                <w:rFonts w:eastAsia="Calibri"/>
                <w:color w:val="000000"/>
                <w:sz w:val="24"/>
                <w:szCs w:val="24"/>
                <w:shd w:val="clear" w:color="auto" w:fill="FFFFFF"/>
                <w:lang w:eastAsia="en-US"/>
              </w:rPr>
              <w:t xml:space="preserve"> Банк», </w:t>
            </w:r>
            <w:proofErr w:type="spellStart"/>
            <w:r>
              <w:rPr>
                <w:rFonts w:eastAsia="Calibri"/>
                <w:color w:val="000000"/>
                <w:sz w:val="24"/>
                <w:szCs w:val="24"/>
                <w:shd w:val="clear" w:color="auto" w:fill="FFFFFF"/>
                <w:lang w:eastAsia="en-US"/>
              </w:rPr>
              <w:t>г.Минск</w:t>
            </w:r>
            <w:proofErr w:type="spellEnd"/>
            <w:r>
              <w:rPr>
                <w:rFonts w:eastAsia="Calibri"/>
                <w:color w:val="000000"/>
                <w:sz w:val="24"/>
                <w:szCs w:val="24"/>
                <w:shd w:val="clear" w:color="auto" w:fill="FFFFFF"/>
                <w:lang w:eastAsia="en-US"/>
              </w:rPr>
              <w:t>, пр-т Независимости, 32А-1</w:t>
            </w:r>
          </w:p>
          <w:p w:rsidR="00CC5198" w:rsidRDefault="006C5E47">
            <w:pPr>
              <w:widowControl w:val="0"/>
              <w:jc w:val="both"/>
              <w:rPr>
                <w:sz w:val="24"/>
                <w:szCs w:val="24"/>
                <w:shd w:val="clear" w:color="auto" w:fill="FFFFFF"/>
                <w:lang w:val="en-US"/>
              </w:rPr>
            </w:pPr>
            <w:r>
              <w:rPr>
                <w:rFonts w:eastAsia="Calibri"/>
                <w:color w:val="000000"/>
                <w:sz w:val="24"/>
                <w:szCs w:val="24"/>
                <w:shd w:val="clear" w:color="auto" w:fill="FFFFFF"/>
                <w:lang w:val="en-US" w:eastAsia="en-US"/>
              </w:rPr>
              <w:t>BIC: BPSBBY2</w:t>
            </w:r>
          </w:p>
          <w:p w:rsidR="00CC5198" w:rsidRPr="006C5E47" w:rsidRDefault="006C5E47">
            <w:pPr>
              <w:widowControl w:val="0"/>
              <w:jc w:val="both"/>
              <w:rPr>
                <w:sz w:val="24"/>
                <w:szCs w:val="24"/>
                <w:shd w:val="clear" w:color="auto" w:fill="FFFFFF"/>
                <w:lang w:val="en-US"/>
              </w:rPr>
            </w:pPr>
            <w:r>
              <w:rPr>
                <w:rFonts w:eastAsia="Calibri"/>
                <w:color w:val="000000"/>
                <w:sz w:val="24"/>
                <w:szCs w:val="24"/>
                <w:shd w:val="clear" w:color="auto" w:fill="FFFFFF"/>
                <w:lang w:eastAsia="en-US"/>
              </w:rPr>
              <w:t>Тел</w:t>
            </w:r>
            <w:r w:rsidRPr="006C5E47">
              <w:rPr>
                <w:rFonts w:eastAsia="Calibri"/>
                <w:color w:val="000000"/>
                <w:sz w:val="24"/>
                <w:szCs w:val="24"/>
                <w:shd w:val="clear" w:color="auto" w:fill="FFFFFF"/>
                <w:lang w:val="en-US" w:eastAsia="en-US"/>
              </w:rPr>
              <w:t>.: (0214)41-54-32</w:t>
            </w:r>
          </w:p>
          <w:p w:rsidR="00CC5198" w:rsidRPr="006C5E47" w:rsidRDefault="006C5E47">
            <w:pPr>
              <w:widowControl w:val="0"/>
              <w:jc w:val="both"/>
              <w:rPr>
                <w:sz w:val="24"/>
                <w:szCs w:val="24"/>
                <w:shd w:val="clear" w:color="auto" w:fill="FFFFFF"/>
                <w:lang w:val="en-US"/>
              </w:rPr>
            </w:pPr>
            <w:r>
              <w:rPr>
                <w:rFonts w:eastAsia="Calibri"/>
                <w:color w:val="000000"/>
                <w:sz w:val="24"/>
                <w:szCs w:val="24"/>
                <w:shd w:val="clear" w:color="auto" w:fill="FFFFFF"/>
                <w:lang w:eastAsia="en-US"/>
              </w:rPr>
              <w:t>Факс</w:t>
            </w:r>
            <w:r w:rsidRPr="006C5E47">
              <w:rPr>
                <w:rFonts w:eastAsia="Calibri"/>
                <w:color w:val="000000"/>
                <w:sz w:val="24"/>
                <w:szCs w:val="24"/>
                <w:shd w:val="clear" w:color="auto" w:fill="FFFFFF"/>
                <w:lang w:val="en-US" w:eastAsia="en-US"/>
              </w:rPr>
              <w:t>: (0214) 41-57-10</w:t>
            </w:r>
          </w:p>
          <w:p w:rsidR="00CC5198" w:rsidRDefault="00B06BD7" w:rsidP="006C5E47">
            <w:pPr>
              <w:widowControl w:val="0"/>
              <w:jc w:val="both"/>
              <w:rPr>
                <w:sz w:val="24"/>
                <w:szCs w:val="24"/>
                <w:shd w:val="clear" w:color="auto" w:fill="FFFFFF"/>
                <w:lang w:val="en-US"/>
              </w:rPr>
            </w:pPr>
            <w:r>
              <w:rPr>
                <w:rFonts w:eastAsia="Calibri"/>
                <w:color w:val="000000"/>
                <w:sz w:val="24"/>
                <w:szCs w:val="24"/>
                <w:shd w:val="clear" w:color="auto" w:fill="FFFFFF"/>
                <w:lang w:val="en-US" w:eastAsia="en-US"/>
              </w:rPr>
              <w:t>E-mail: lazareva</w:t>
            </w:r>
            <w:r w:rsidR="006C5E47">
              <w:rPr>
                <w:rFonts w:eastAsia="Calibri"/>
                <w:color w:val="000000"/>
                <w:sz w:val="24"/>
                <w:szCs w:val="24"/>
                <w:shd w:val="clear" w:color="auto" w:fill="FFFFFF"/>
                <w:lang w:val="en-US" w:eastAsia="en-US"/>
              </w:rPr>
              <w:t>@psv.by</w:t>
            </w:r>
          </w:p>
        </w:tc>
        <w:tc>
          <w:tcPr>
            <w:tcW w:w="4816" w:type="dxa"/>
            <w:gridSpan w:val="2"/>
            <w:shd w:val="clear" w:color="auto" w:fill="auto"/>
          </w:tcPr>
          <w:p w:rsidR="00CC5198" w:rsidRPr="006C5E47" w:rsidRDefault="00CC5198">
            <w:pPr>
              <w:pStyle w:val="Standard"/>
              <w:widowControl w:val="0"/>
              <w:snapToGrid w:val="0"/>
              <w:jc w:val="both"/>
              <w:rPr>
                <w:sz w:val="24"/>
                <w:szCs w:val="24"/>
                <w:lang w:val="en-US"/>
              </w:rPr>
            </w:pPr>
          </w:p>
        </w:tc>
      </w:tr>
      <w:tr w:rsidR="00CC5198">
        <w:tc>
          <w:tcPr>
            <w:tcW w:w="4483" w:type="dxa"/>
            <w:gridSpan w:val="2"/>
            <w:shd w:val="clear" w:color="auto" w:fill="auto"/>
            <w:tcMar>
              <w:left w:w="0" w:type="dxa"/>
              <w:right w:w="0" w:type="dxa"/>
            </w:tcMar>
          </w:tcPr>
          <w:p w:rsidR="00CC5198" w:rsidRDefault="006C5E47">
            <w:pPr>
              <w:pStyle w:val="Standard"/>
              <w:widowControl w:val="0"/>
            </w:pPr>
            <w:r>
              <w:rPr>
                <w:b/>
                <w:sz w:val="24"/>
                <w:szCs w:val="24"/>
                <w:lang w:eastAsia="en-US"/>
              </w:rPr>
              <w:t>Поставщик</w:t>
            </w:r>
            <w:r>
              <w:rPr>
                <w:b/>
                <w:sz w:val="24"/>
                <w:szCs w:val="24"/>
                <w:lang w:val="en-US" w:eastAsia="en-US"/>
              </w:rPr>
              <w:t>:</w:t>
            </w:r>
          </w:p>
        </w:tc>
        <w:tc>
          <w:tcPr>
            <w:tcW w:w="5580" w:type="dxa"/>
            <w:gridSpan w:val="2"/>
            <w:shd w:val="clear" w:color="auto" w:fill="auto"/>
            <w:tcMar>
              <w:left w:w="0" w:type="dxa"/>
              <w:right w:w="0" w:type="dxa"/>
            </w:tcMar>
          </w:tcPr>
          <w:p w:rsidR="00CC5198" w:rsidRDefault="006C5E47">
            <w:pPr>
              <w:pStyle w:val="Standard"/>
              <w:widowControl w:val="0"/>
            </w:pPr>
            <w:r>
              <w:rPr>
                <w:b/>
                <w:sz w:val="24"/>
                <w:szCs w:val="24"/>
              </w:rPr>
              <w:t xml:space="preserve"> </w:t>
            </w:r>
            <w:proofErr w:type="spellStart"/>
            <w:r>
              <w:rPr>
                <w:b/>
                <w:sz w:val="24"/>
                <w:szCs w:val="24"/>
                <w:lang w:val="en-US"/>
              </w:rPr>
              <w:t>Покупатель</w:t>
            </w:r>
            <w:proofErr w:type="spellEnd"/>
            <w:r>
              <w:rPr>
                <w:b/>
                <w:sz w:val="24"/>
                <w:szCs w:val="24"/>
                <w:lang w:val="en-US"/>
              </w:rPr>
              <w:t>:</w:t>
            </w:r>
          </w:p>
        </w:tc>
        <w:tc>
          <w:tcPr>
            <w:tcW w:w="4536" w:type="dxa"/>
            <w:shd w:val="clear" w:color="auto" w:fill="auto"/>
            <w:tcMar>
              <w:left w:w="10" w:type="dxa"/>
              <w:right w:w="10" w:type="dxa"/>
            </w:tcMar>
          </w:tcPr>
          <w:p w:rsidR="00CC5198" w:rsidRDefault="00CC5198">
            <w:pPr>
              <w:widowControl w:val="0"/>
            </w:pPr>
          </w:p>
        </w:tc>
      </w:tr>
      <w:tr w:rsidR="00CC5198">
        <w:trPr>
          <w:trHeight w:val="517"/>
        </w:trPr>
        <w:tc>
          <w:tcPr>
            <w:tcW w:w="4483" w:type="dxa"/>
            <w:gridSpan w:val="2"/>
            <w:shd w:val="clear" w:color="auto" w:fill="auto"/>
            <w:tcMar>
              <w:left w:w="0" w:type="dxa"/>
              <w:right w:w="0" w:type="dxa"/>
            </w:tcMar>
            <w:vAlign w:val="bottom"/>
          </w:tcPr>
          <w:p w:rsidR="00CC5198" w:rsidRDefault="006C5E47">
            <w:pPr>
              <w:pStyle w:val="Standard"/>
              <w:widowControl w:val="0"/>
            </w:pPr>
            <w:r>
              <w:rPr>
                <w:sz w:val="24"/>
                <w:szCs w:val="24"/>
                <w:lang w:val="en-US"/>
              </w:rPr>
              <w:t>________________/</w:t>
            </w:r>
            <w:r>
              <w:rPr>
                <w:sz w:val="24"/>
                <w:szCs w:val="24"/>
              </w:rPr>
              <w:t>_________________</w:t>
            </w:r>
            <w:r>
              <w:rPr>
                <w:sz w:val="24"/>
                <w:szCs w:val="24"/>
                <w:lang w:val="en-US"/>
              </w:rPr>
              <w:t>/</w:t>
            </w:r>
          </w:p>
        </w:tc>
        <w:tc>
          <w:tcPr>
            <w:tcW w:w="5580" w:type="dxa"/>
            <w:gridSpan w:val="2"/>
            <w:shd w:val="clear" w:color="auto" w:fill="auto"/>
            <w:tcMar>
              <w:left w:w="0" w:type="dxa"/>
              <w:right w:w="0" w:type="dxa"/>
            </w:tcMar>
            <w:vAlign w:val="bottom"/>
          </w:tcPr>
          <w:p w:rsidR="00CC5198" w:rsidRDefault="006C5E47">
            <w:pPr>
              <w:pStyle w:val="Standard"/>
              <w:widowControl w:val="0"/>
              <w:rPr>
                <w:sz w:val="24"/>
                <w:szCs w:val="24"/>
                <w:lang w:val="en-US"/>
              </w:rPr>
            </w:pPr>
            <w:r>
              <w:rPr>
                <w:sz w:val="24"/>
                <w:szCs w:val="24"/>
                <w:lang w:val="en-US"/>
              </w:rPr>
              <w:t>________________/ _____________________ /</w:t>
            </w:r>
          </w:p>
        </w:tc>
        <w:tc>
          <w:tcPr>
            <w:tcW w:w="4536" w:type="dxa"/>
            <w:shd w:val="clear" w:color="auto" w:fill="auto"/>
            <w:tcMar>
              <w:left w:w="10" w:type="dxa"/>
              <w:right w:w="10" w:type="dxa"/>
            </w:tcMar>
          </w:tcPr>
          <w:p w:rsidR="00CC5198" w:rsidRDefault="00CC5198">
            <w:pPr>
              <w:widowControl w:val="0"/>
            </w:pPr>
          </w:p>
        </w:tc>
      </w:tr>
      <w:tr w:rsidR="00CC5198">
        <w:tc>
          <w:tcPr>
            <w:tcW w:w="4483" w:type="dxa"/>
            <w:gridSpan w:val="2"/>
            <w:shd w:val="clear" w:color="auto" w:fill="auto"/>
            <w:tcMar>
              <w:left w:w="0" w:type="dxa"/>
              <w:right w:w="0" w:type="dxa"/>
            </w:tcMar>
            <w:vAlign w:val="bottom"/>
          </w:tcPr>
          <w:p w:rsidR="00CC5198" w:rsidRDefault="00CC5198">
            <w:pPr>
              <w:pStyle w:val="Standard"/>
              <w:widowControl w:val="0"/>
              <w:rPr>
                <w:sz w:val="24"/>
                <w:szCs w:val="24"/>
                <w:lang w:val="en-US"/>
              </w:rPr>
            </w:pPr>
          </w:p>
          <w:p w:rsidR="00CC5198" w:rsidRDefault="006C5E47">
            <w:pPr>
              <w:pStyle w:val="Standard"/>
              <w:widowControl w:val="0"/>
            </w:pPr>
            <w:r>
              <w:rPr>
                <w:sz w:val="24"/>
                <w:szCs w:val="24"/>
                <w:lang w:val="en-US"/>
              </w:rPr>
              <w:t xml:space="preserve">        «____» ________ 202__</w:t>
            </w:r>
          </w:p>
        </w:tc>
        <w:tc>
          <w:tcPr>
            <w:tcW w:w="5580" w:type="dxa"/>
            <w:gridSpan w:val="2"/>
            <w:shd w:val="clear" w:color="auto" w:fill="auto"/>
            <w:tcMar>
              <w:left w:w="0" w:type="dxa"/>
              <w:right w:w="0" w:type="dxa"/>
            </w:tcMar>
            <w:vAlign w:val="bottom"/>
          </w:tcPr>
          <w:p w:rsidR="00CC5198" w:rsidRDefault="006C5E47">
            <w:pPr>
              <w:pStyle w:val="Standard"/>
              <w:widowControl w:val="0"/>
            </w:pPr>
            <w:r>
              <w:rPr>
                <w:sz w:val="24"/>
                <w:szCs w:val="24"/>
              </w:rPr>
              <w:t xml:space="preserve">       </w:t>
            </w:r>
            <w:r>
              <w:rPr>
                <w:sz w:val="24"/>
                <w:szCs w:val="24"/>
                <w:lang w:val="en-US"/>
              </w:rPr>
              <w:t>«____» ________ 202__</w:t>
            </w:r>
          </w:p>
        </w:tc>
        <w:tc>
          <w:tcPr>
            <w:tcW w:w="4536" w:type="dxa"/>
            <w:shd w:val="clear" w:color="auto" w:fill="auto"/>
            <w:tcMar>
              <w:left w:w="10" w:type="dxa"/>
              <w:right w:w="10" w:type="dxa"/>
            </w:tcMar>
          </w:tcPr>
          <w:p w:rsidR="00CC5198" w:rsidRDefault="00CC5198">
            <w:pPr>
              <w:widowControl w:val="0"/>
            </w:pPr>
          </w:p>
        </w:tc>
      </w:tr>
    </w:tbl>
    <w:p w:rsidR="006C5E47" w:rsidRDefault="006C5E47">
      <w:pPr>
        <w:pStyle w:val="Standard"/>
        <w:tabs>
          <w:tab w:val="left" w:pos="1620"/>
        </w:tabs>
        <w:rPr>
          <w:sz w:val="22"/>
          <w:szCs w:val="22"/>
        </w:rPr>
      </w:pPr>
    </w:p>
    <w:p w:rsidR="006C5E47" w:rsidRDefault="006C5E47">
      <w:pPr>
        <w:pStyle w:val="Standard"/>
        <w:tabs>
          <w:tab w:val="left" w:pos="1620"/>
        </w:tabs>
        <w:rPr>
          <w:sz w:val="22"/>
          <w:szCs w:val="22"/>
        </w:rPr>
      </w:pPr>
    </w:p>
    <w:p w:rsidR="006C5E47" w:rsidRDefault="006C5E47">
      <w:pPr>
        <w:pStyle w:val="Standard"/>
        <w:tabs>
          <w:tab w:val="left" w:pos="1620"/>
        </w:tabs>
        <w:rPr>
          <w:sz w:val="22"/>
          <w:szCs w:val="22"/>
        </w:rPr>
      </w:pPr>
    </w:p>
    <w:p w:rsidR="006C5E47" w:rsidRDefault="006C5E47">
      <w:pPr>
        <w:pStyle w:val="Standard"/>
        <w:tabs>
          <w:tab w:val="left" w:pos="1620"/>
        </w:tabs>
        <w:rPr>
          <w:sz w:val="22"/>
          <w:szCs w:val="22"/>
        </w:rPr>
      </w:pPr>
    </w:p>
    <w:p w:rsidR="006C5E47" w:rsidRDefault="006C5E47">
      <w:pPr>
        <w:pStyle w:val="Standard"/>
        <w:tabs>
          <w:tab w:val="left" w:pos="1620"/>
        </w:tabs>
        <w:rPr>
          <w:sz w:val="22"/>
          <w:szCs w:val="22"/>
        </w:rPr>
      </w:pPr>
    </w:p>
    <w:p w:rsidR="006C5E47" w:rsidRDefault="006C5E47">
      <w:pPr>
        <w:pStyle w:val="Standard"/>
        <w:tabs>
          <w:tab w:val="left" w:pos="1620"/>
        </w:tabs>
        <w:rPr>
          <w:sz w:val="22"/>
          <w:szCs w:val="22"/>
        </w:rPr>
      </w:pPr>
    </w:p>
    <w:p w:rsidR="006C5E47" w:rsidRDefault="006C5E47">
      <w:pPr>
        <w:pStyle w:val="Standard"/>
        <w:tabs>
          <w:tab w:val="left" w:pos="1620"/>
        </w:tabs>
        <w:rPr>
          <w:sz w:val="22"/>
          <w:szCs w:val="22"/>
        </w:rPr>
      </w:pPr>
    </w:p>
    <w:p w:rsidR="006C5E47" w:rsidRDefault="006C5E47">
      <w:pPr>
        <w:pStyle w:val="Standard"/>
        <w:tabs>
          <w:tab w:val="left" w:pos="1620"/>
        </w:tabs>
        <w:rPr>
          <w:sz w:val="22"/>
          <w:szCs w:val="22"/>
        </w:rPr>
      </w:pPr>
    </w:p>
    <w:p w:rsidR="006C5E47" w:rsidRDefault="006C5E47">
      <w:pPr>
        <w:pStyle w:val="Standard"/>
        <w:tabs>
          <w:tab w:val="left" w:pos="1620"/>
        </w:tabs>
        <w:rPr>
          <w:sz w:val="22"/>
          <w:szCs w:val="22"/>
        </w:rPr>
      </w:pPr>
    </w:p>
    <w:p w:rsidR="006C5E47" w:rsidRDefault="006C5E47">
      <w:pPr>
        <w:pStyle w:val="Standard"/>
        <w:tabs>
          <w:tab w:val="left" w:pos="1620"/>
        </w:tabs>
        <w:rPr>
          <w:sz w:val="22"/>
          <w:szCs w:val="22"/>
        </w:rPr>
      </w:pPr>
    </w:p>
    <w:p w:rsidR="006C5E47" w:rsidRDefault="006C5E47">
      <w:pPr>
        <w:pStyle w:val="Standard"/>
        <w:tabs>
          <w:tab w:val="left" w:pos="1620"/>
        </w:tabs>
        <w:rPr>
          <w:sz w:val="22"/>
          <w:szCs w:val="22"/>
        </w:rPr>
      </w:pPr>
    </w:p>
    <w:p w:rsidR="006C5E47" w:rsidRDefault="006C5E47">
      <w:pPr>
        <w:pStyle w:val="Standard"/>
        <w:tabs>
          <w:tab w:val="left" w:pos="1620"/>
        </w:tabs>
        <w:rPr>
          <w:sz w:val="22"/>
          <w:szCs w:val="22"/>
        </w:rPr>
      </w:pPr>
    </w:p>
    <w:p w:rsidR="006C5E47" w:rsidRDefault="006C5E47">
      <w:pPr>
        <w:pStyle w:val="Standard"/>
        <w:tabs>
          <w:tab w:val="left" w:pos="1620"/>
        </w:tabs>
        <w:rPr>
          <w:sz w:val="22"/>
          <w:szCs w:val="22"/>
        </w:rPr>
      </w:pPr>
    </w:p>
    <w:p w:rsidR="006C5E47" w:rsidRDefault="006C5E47">
      <w:pPr>
        <w:pStyle w:val="Standard"/>
        <w:tabs>
          <w:tab w:val="left" w:pos="1620"/>
        </w:tabs>
        <w:rPr>
          <w:sz w:val="22"/>
          <w:szCs w:val="22"/>
        </w:rPr>
      </w:pPr>
    </w:p>
    <w:p w:rsidR="00454596" w:rsidRDefault="007168FD" w:rsidP="003F2B8D">
      <w:pPr>
        <w:pStyle w:val="Standard"/>
        <w:tabs>
          <w:tab w:val="left" w:pos="1620"/>
        </w:tabs>
        <w:rPr>
          <w:sz w:val="24"/>
          <w:szCs w:val="24"/>
        </w:rPr>
      </w:pPr>
      <w:r>
        <w:rPr>
          <w:sz w:val="24"/>
          <w:szCs w:val="24"/>
        </w:rPr>
        <w:t>Юрисконсульт</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Е.М.Прокопёнок</w:t>
      </w:r>
      <w:proofErr w:type="spellEnd"/>
    </w:p>
    <w:p w:rsidR="00296902" w:rsidRDefault="00296902">
      <w:pPr>
        <w:pStyle w:val="Standard"/>
        <w:tabs>
          <w:tab w:val="left" w:pos="1620"/>
        </w:tabs>
        <w:rPr>
          <w:sz w:val="24"/>
          <w:szCs w:val="24"/>
        </w:rPr>
      </w:pPr>
    </w:p>
    <w:p w:rsidR="004544C4" w:rsidRDefault="004544C4">
      <w:pPr>
        <w:textAlignment w:val="auto"/>
        <w:rPr>
          <w:sz w:val="24"/>
          <w:szCs w:val="24"/>
        </w:rPr>
      </w:pPr>
      <w:r>
        <w:rPr>
          <w:sz w:val="24"/>
          <w:szCs w:val="24"/>
        </w:rPr>
        <w:br w:type="page"/>
      </w:r>
    </w:p>
    <w:p w:rsidR="00296902" w:rsidRDefault="00296902">
      <w:pPr>
        <w:pStyle w:val="Standard"/>
        <w:tabs>
          <w:tab w:val="left" w:pos="1620"/>
        </w:tabs>
        <w:rPr>
          <w:sz w:val="24"/>
          <w:szCs w:val="24"/>
        </w:rPr>
      </w:pPr>
    </w:p>
    <w:p w:rsidR="00296902" w:rsidRDefault="00296902">
      <w:pPr>
        <w:pStyle w:val="Standard"/>
        <w:tabs>
          <w:tab w:val="left" w:pos="1620"/>
        </w:tabs>
        <w:rPr>
          <w:sz w:val="24"/>
          <w:szCs w:val="24"/>
        </w:rPr>
      </w:pPr>
    </w:p>
    <w:p w:rsidR="00CC5198" w:rsidRDefault="006C5E47">
      <w:pPr>
        <w:pStyle w:val="Standard"/>
        <w:tabs>
          <w:tab w:val="left" w:pos="1620"/>
        </w:tabs>
        <w:jc w:val="center"/>
        <w:rPr>
          <w:sz w:val="24"/>
          <w:szCs w:val="24"/>
        </w:rPr>
      </w:pPr>
      <w:r>
        <w:rPr>
          <w:sz w:val="24"/>
          <w:szCs w:val="24"/>
        </w:rPr>
        <w:t>Приложение № 1</w:t>
      </w:r>
    </w:p>
    <w:p w:rsidR="00CC5198" w:rsidRDefault="006C5E47">
      <w:pPr>
        <w:pStyle w:val="Standard"/>
        <w:tabs>
          <w:tab w:val="left" w:pos="1620"/>
        </w:tabs>
        <w:jc w:val="center"/>
      </w:pPr>
      <w:r>
        <w:rPr>
          <w:sz w:val="24"/>
          <w:szCs w:val="24"/>
        </w:rPr>
        <w:t>к договору (контракту) поставки товара № 6401/_______ от _______202__</w:t>
      </w:r>
    </w:p>
    <w:p w:rsidR="00CC5198" w:rsidRDefault="006C5E47">
      <w:pPr>
        <w:pStyle w:val="Standard"/>
        <w:tabs>
          <w:tab w:val="left" w:pos="1620"/>
        </w:tabs>
        <w:jc w:val="center"/>
        <w:rPr>
          <w:sz w:val="24"/>
          <w:szCs w:val="24"/>
        </w:rPr>
      </w:pPr>
      <w:r>
        <w:rPr>
          <w:sz w:val="24"/>
          <w:szCs w:val="24"/>
        </w:rPr>
        <w:t>СПЕЦИФИКАЦИЯ</w:t>
      </w:r>
    </w:p>
    <w:tbl>
      <w:tblPr>
        <w:tblW w:w="9923" w:type="dxa"/>
        <w:tblInd w:w="-232" w:type="dxa"/>
        <w:tblLayout w:type="fixed"/>
        <w:tblCellMar>
          <w:left w:w="68" w:type="dxa"/>
        </w:tblCellMar>
        <w:tblLook w:val="04A0" w:firstRow="1" w:lastRow="0" w:firstColumn="1" w:lastColumn="0" w:noHBand="0" w:noVBand="1"/>
      </w:tblPr>
      <w:tblGrid>
        <w:gridCol w:w="497"/>
        <w:gridCol w:w="3302"/>
        <w:gridCol w:w="770"/>
        <w:gridCol w:w="742"/>
        <w:gridCol w:w="1214"/>
        <w:gridCol w:w="1168"/>
        <w:gridCol w:w="1034"/>
        <w:gridCol w:w="1196"/>
      </w:tblGrid>
      <w:tr w:rsidR="00CC5198">
        <w:trPr>
          <w:trHeight w:val="600"/>
        </w:trPr>
        <w:tc>
          <w:tcPr>
            <w:tcW w:w="496" w:type="dxa"/>
            <w:tcBorders>
              <w:top w:val="single" w:sz="4" w:space="0" w:color="000001"/>
              <w:left w:val="single" w:sz="4" w:space="0" w:color="000001"/>
              <w:bottom w:val="single" w:sz="4" w:space="0" w:color="000001"/>
            </w:tcBorders>
            <w:shd w:val="clear" w:color="auto" w:fill="auto"/>
            <w:vAlign w:val="center"/>
          </w:tcPr>
          <w:p w:rsidR="00CC5198" w:rsidRDefault="006C5E47">
            <w:pPr>
              <w:pStyle w:val="Standard"/>
              <w:widowControl w:val="0"/>
              <w:tabs>
                <w:tab w:val="left" w:pos="1620"/>
              </w:tabs>
              <w:jc w:val="center"/>
              <w:rPr>
                <w:sz w:val="24"/>
                <w:szCs w:val="24"/>
              </w:rPr>
            </w:pPr>
            <w:r>
              <w:rPr>
                <w:sz w:val="24"/>
                <w:szCs w:val="24"/>
              </w:rPr>
              <w:t>№</w:t>
            </w:r>
          </w:p>
        </w:tc>
        <w:tc>
          <w:tcPr>
            <w:tcW w:w="3301" w:type="dxa"/>
            <w:tcBorders>
              <w:top w:val="single" w:sz="4" w:space="0" w:color="000001"/>
              <w:left w:val="single" w:sz="4" w:space="0" w:color="000001"/>
              <w:bottom w:val="single" w:sz="4" w:space="0" w:color="000001"/>
            </w:tcBorders>
            <w:shd w:val="clear" w:color="auto" w:fill="auto"/>
            <w:vAlign w:val="center"/>
          </w:tcPr>
          <w:p w:rsidR="00CC5198" w:rsidRDefault="006C5E47">
            <w:pPr>
              <w:pStyle w:val="Standard"/>
              <w:widowControl w:val="0"/>
              <w:tabs>
                <w:tab w:val="left" w:pos="1620"/>
              </w:tabs>
              <w:jc w:val="both"/>
              <w:rPr>
                <w:sz w:val="24"/>
                <w:szCs w:val="24"/>
              </w:rPr>
            </w:pPr>
            <w:r>
              <w:rPr>
                <w:sz w:val="24"/>
                <w:szCs w:val="24"/>
              </w:rPr>
              <w:t>Наименование</w:t>
            </w:r>
          </w:p>
        </w:tc>
        <w:tc>
          <w:tcPr>
            <w:tcW w:w="770" w:type="dxa"/>
            <w:tcBorders>
              <w:top w:val="single" w:sz="4" w:space="0" w:color="000001"/>
              <w:left w:val="single" w:sz="4" w:space="0" w:color="000001"/>
              <w:bottom w:val="single" w:sz="4" w:space="0" w:color="000001"/>
            </w:tcBorders>
            <w:shd w:val="clear" w:color="auto" w:fill="auto"/>
            <w:vAlign w:val="center"/>
          </w:tcPr>
          <w:p w:rsidR="00CC5198" w:rsidRDefault="006C5E47">
            <w:pPr>
              <w:pStyle w:val="Standard"/>
              <w:widowControl w:val="0"/>
              <w:tabs>
                <w:tab w:val="left" w:pos="1620"/>
              </w:tabs>
              <w:jc w:val="center"/>
              <w:rPr>
                <w:sz w:val="24"/>
                <w:szCs w:val="24"/>
              </w:rPr>
            </w:pPr>
            <w:r>
              <w:rPr>
                <w:sz w:val="24"/>
                <w:szCs w:val="24"/>
              </w:rPr>
              <w:t>ед. изм.</w:t>
            </w:r>
          </w:p>
        </w:tc>
        <w:tc>
          <w:tcPr>
            <w:tcW w:w="742" w:type="dxa"/>
            <w:tcBorders>
              <w:top w:val="single" w:sz="4" w:space="0" w:color="000001"/>
              <w:left w:val="single" w:sz="4" w:space="0" w:color="000001"/>
              <w:bottom w:val="single" w:sz="4" w:space="0" w:color="000001"/>
            </w:tcBorders>
            <w:shd w:val="clear" w:color="auto" w:fill="auto"/>
            <w:vAlign w:val="center"/>
          </w:tcPr>
          <w:p w:rsidR="00CC5198" w:rsidRDefault="006C5E47">
            <w:pPr>
              <w:pStyle w:val="Standard"/>
              <w:widowControl w:val="0"/>
              <w:tabs>
                <w:tab w:val="left" w:pos="1620"/>
              </w:tabs>
              <w:jc w:val="center"/>
              <w:rPr>
                <w:sz w:val="24"/>
                <w:szCs w:val="24"/>
              </w:rPr>
            </w:pPr>
            <w:r>
              <w:rPr>
                <w:sz w:val="24"/>
                <w:szCs w:val="24"/>
              </w:rPr>
              <w:t>кол-во</w:t>
            </w:r>
          </w:p>
        </w:tc>
        <w:tc>
          <w:tcPr>
            <w:tcW w:w="1214" w:type="dxa"/>
            <w:tcBorders>
              <w:top w:val="single" w:sz="4" w:space="0" w:color="000001"/>
              <w:left w:val="single" w:sz="4" w:space="0" w:color="000001"/>
              <w:bottom w:val="single" w:sz="4" w:space="0" w:color="000001"/>
            </w:tcBorders>
            <w:shd w:val="clear" w:color="auto" w:fill="auto"/>
            <w:vAlign w:val="center"/>
          </w:tcPr>
          <w:p w:rsidR="00CC5198" w:rsidRDefault="006C5E47">
            <w:pPr>
              <w:pStyle w:val="Standard"/>
              <w:widowControl w:val="0"/>
              <w:tabs>
                <w:tab w:val="left" w:pos="1620"/>
              </w:tabs>
              <w:jc w:val="center"/>
              <w:rPr>
                <w:sz w:val="24"/>
                <w:szCs w:val="24"/>
              </w:rPr>
            </w:pPr>
            <w:r>
              <w:rPr>
                <w:sz w:val="24"/>
                <w:szCs w:val="24"/>
              </w:rPr>
              <w:t>цена за единицу в _______ (валюта)</w:t>
            </w:r>
          </w:p>
        </w:tc>
        <w:tc>
          <w:tcPr>
            <w:tcW w:w="1168" w:type="dxa"/>
            <w:tcBorders>
              <w:top w:val="single" w:sz="4" w:space="0" w:color="000001"/>
              <w:left w:val="single" w:sz="4" w:space="0" w:color="000001"/>
              <w:bottom w:val="single" w:sz="4" w:space="0" w:color="000001"/>
            </w:tcBorders>
            <w:shd w:val="clear" w:color="auto" w:fill="auto"/>
            <w:vAlign w:val="center"/>
          </w:tcPr>
          <w:p w:rsidR="00CC5198" w:rsidRDefault="006C5E47">
            <w:pPr>
              <w:pStyle w:val="Standard"/>
              <w:widowControl w:val="0"/>
              <w:tabs>
                <w:tab w:val="left" w:pos="1620"/>
              </w:tabs>
              <w:jc w:val="center"/>
              <w:rPr>
                <w:sz w:val="24"/>
                <w:szCs w:val="24"/>
              </w:rPr>
            </w:pPr>
            <w:r>
              <w:rPr>
                <w:sz w:val="24"/>
                <w:szCs w:val="24"/>
              </w:rPr>
              <w:t>сумма без НДС в _______ (валюта)</w:t>
            </w:r>
          </w:p>
        </w:tc>
        <w:tc>
          <w:tcPr>
            <w:tcW w:w="1034" w:type="dxa"/>
            <w:tcBorders>
              <w:top w:val="single" w:sz="4" w:space="0" w:color="000001"/>
              <w:left w:val="single" w:sz="4" w:space="0" w:color="000001"/>
              <w:bottom w:val="single" w:sz="4" w:space="0" w:color="000001"/>
            </w:tcBorders>
            <w:shd w:val="clear" w:color="auto" w:fill="auto"/>
            <w:vAlign w:val="center"/>
          </w:tcPr>
          <w:p w:rsidR="00CC5198" w:rsidRDefault="006C5E47">
            <w:pPr>
              <w:pStyle w:val="Standard"/>
              <w:widowControl w:val="0"/>
              <w:tabs>
                <w:tab w:val="left" w:pos="1620"/>
              </w:tabs>
              <w:jc w:val="center"/>
              <w:rPr>
                <w:sz w:val="24"/>
                <w:szCs w:val="24"/>
              </w:rPr>
            </w:pPr>
            <w:r>
              <w:rPr>
                <w:color w:val="000000"/>
                <w:sz w:val="24"/>
                <w:szCs w:val="24"/>
              </w:rPr>
              <w:t>НДС</w:t>
            </w:r>
          </w:p>
        </w:tc>
        <w:tc>
          <w:tcPr>
            <w:tcW w:w="1196" w:type="dxa"/>
            <w:tcBorders>
              <w:top w:val="single" w:sz="4" w:space="0" w:color="000001"/>
              <w:left w:val="single" w:sz="4" w:space="0" w:color="000001"/>
              <w:bottom w:val="single" w:sz="4" w:space="0" w:color="000001"/>
              <w:right w:val="single" w:sz="4" w:space="0" w:color="000001"/>
            </w:tcBorders>
            <w:shd w:val="clear" w:color="auto" w:fill="auto"/>
            <w:vAlign w:val="center"/>
          </w:tcPr>
          <w:p w:rsidR="00CC5198" w:rsidRDefault="006C5E47">
            <w:pPr>
              <w:pStyle w:val="Standard"/>
              <w:widowControl w:val="0"/>
              <w:tabs>
                <w:tab w:val="left" w:pos="1620"/>
              </w:tabs>
              <w:jc w:val="center"/>
              <w:rPr>
                <w:sz w:val="24"/>
                <w:szCs w:val="24"/>
              </w:rPr>
            </w:pPr>
            <w:r>
              <w:rPr>
                <w:sz w:val="24"/>
                <w:szCs w:val="24"/>
              </w:rPr>
              <w:t>Сумма с НДС в ________ (валюта)</w:t>
            </w:r>
          </w:p>
        </w:tc>
      </w:tr>
      <w:tr w:rsidR="00CC5198">
        <w:trPr>
          <w:trHeight w:val="300"/>
        </w:trPr>
        <w:tc>
          <w:tcPr>
            <w:tcW w:w="496" w:type="dxa"/>
            <w:tcBorders>
              <w:top w:val="single" w:sz="4" w:space="0" w:color="000001"/>
              <w:left w:val="single" w:sz="4" w:space="0" w:color="000001"/>
              <w:bottom w:val="single" w:sz="4" w:space="0" w:color="000001"/>
            </w:tcBorders>
            <w:shd w:val="clear" w:color="auto" w:fill="auto"/>
            <w:vAlign w:val="center"/>
          </w:tcPr>
          <w:p w:rsidR="00CC5198" w:rsidRDefault="006C5E47">
            <w:pPr>
              <w:pStyle w:val="Standard"/>
              <w:widowControl w:val="0"/>
              <w:tabs>
                <w:tab w:val="left" w:pos="1620"/>
              </w:tabs>
              <w:jc w:val="center"/>
              <w:rPr>
                <w:sz w:val="24"/>
                <w:szCs w:val="24"/>
              </w:rPr>
            </w:pPr>
            <w:r>
              <w:rPr>
                <w:sz w:val="24"/>
                <w:szCs w:val="24"/>
              </w:rPr>
              <w:t>1</w:t>
            </w:r>
          </w:p>
        </w:tc>
        <w:tc>
          <w:tcPr>
            <w:tcW w:w="3301" w:type="dxa"/>
            <w:tcBorders>
              <w:top w:val="single" w:sz="4" w:space="0" w:color="000001"/>
              <w:left w:val="single" w:sz="4" w:space="0" w:color="000001"/>
              <w:bottom w:val="single" w:sz="4" w:space="0" w:color="000001"/>
            </w:tcBorders>
            <w:shd w:val="clear" w:color="auto" w:fill="auto"/>
            <w:vAlign w:val="center"/>
          </w:tcPr>
          <w:p w:rsidR="00CC5198" w:rsidRDefault="00CC5198">
            <w:pPr>
              <w:pStyle w:val="Standard"/>
              <w:widowControl w:val="0"/>
              <w:tabs>
                <w:tab w:val="left" w:pos="1620"/>
              </w:tabs>
              <w:snapToGrid w:val="0"/>
              <w:jc w:val="both"/>
              <w:rPr>
                <w:sz w:val="24"/>
                <w:szCs w:val="24"/>
              </w:rPr>
            </w:pPr>
          </w:p>
        </w:tc>
        <w:tc>
          <w:tcPr>
            <w:tcW w:w="770" w:type="dxa"/>
            <w:tcBorders>
              <w:top w:val="single" w:sz="4" w:space="0" w:color="000001"/>
              <w:left w:val="single" w:sz="4" w:space="0" w:color="000001"/>
              <w:bottom w:val="single" w:sz="4" w:space="0" w:color="000001"/>
            </w:tcBorders>
            <w:shd w:val="clear" w:color="auto" w:fill="auto"/>
            <w:vAlign w:val="center"/>
          </w:tcPr>
          <w:p w:rsidR="00CC5198" w:rsidRDefault="006C5E47">
            <w:pPr>
              <w:pStyle w:val="Standard"/>
              <w:widowControl w:val="0"/>
              <w:tabs>
                <w:tab w:val="left" w:pos="1620"/>
              </w:tabs>
              <w:jc w:val="center"/>
              <w:rPr>
                <w:sz w:val="24"/>
                <w:szCs w:val="24"/>
              </w:rPr>
            </w:pPr>
            <w:r>
              <w:rPr>
                <w:sz w:val="24"/>
                <w:szCs w:val="24"/>
              </w:rPr>
              <w:t>т.</w:t>
            </w:r>
          </w:p>
        </w:tc>
        <w:tc>
          <w:tcPr>
            <w:tcW w:w="742" w:type="dxa"/>
            <w:tcBorders>
              <w:top w:val="single" w:sz="4" w:space="0" w:color="000001"/>
              <w:left w:val="single" w:sz="4" w:space="0" w:color="000001"/>
              <w:bottom w:val="single" w:sz="4" w:space="0" w:color="000001"/>
            </w:tcBorders>
            <w:shd w:val="clear" w:color="auto" w:fill="auto"/>
            <w:vAlign w:val="center"/>
          </w:tcPr>
          <w:p w:rsidR="00CC5198" w:rsidRDefault="00CC5198">
            <w:pPr>
              <w:pStyle w:val="Standard"/>
              <w:widowControl w:val="0"/>
              <w:tabs>
                <w:tab w:val="left" w:pos="1620"/>
              </w:tabs>
              <w:jc w:val="center"/>
              <w:rPr>
                <w:sz w:val="24"/>
                <w:szCs w:val="24"/>
              </w:rPr>
            </w:pPr>
          </w:p>
        </w:tc>
        <w:tc>
          <w:tcPr>
            <w:tcW w:w="1214" w:type="dxa"/>
            <w:tcBorders>
              <w:top w:val="single" w:sz="4" w:space="0" w:color="000001"/>
              <w:left w:val="single" w:sz="4" w:space="0" w:color="000001"/>
              <w:bottom w:val="single" w:sz="4" w:space="0" w:color="000001"/>
            </w:tcBorders>
            <w:shd w:val="clear" w:color="auto" w:fill="auto"/>
            <w:vAlign w:val="center"/>
          </w:tcPr>
          <w:p w:rsidR="00CC5198" w:rsidRDefault="00CC5198">
            <w:pPr>
              <w:pStyle w:val="Standard"/>
              <w:widowControl w:val="0"/>
              <w:tabs>
                <w:tab w:val="left" w:pos="1620"/>
              </w:tabs>
              <w:snapToGrid w:val="0"/>
              <w:jc w:val="center"/>
              <w:rPr>
                <w:sz w:val="24"/>
                <w:szCs w:val="24"/>
              </w:rPr>
            </w:pPr>
          </w:p>
        </w:tc>
        <w:tc>
          <w:tcPr>
            <w:tcW w:w="1168" w:type="dxa"/>
            <w:tcBorders>
              <w:top w:val="single" w:sz="4" w:space="0" w:color="000001"/>
              <w:left w:val="single" w:sz="4" w:space="0" w:color="000001"/>
              <w:bottom w:val="single" w:sz="4" w:space="0" w:color="000001"/>
            </w:tcBorders>
            <w:shd w:val="clear" w:color="auto" w:fill="auto"/>
            <w:vAlign w:val="center"/>
          </w:tcPr>
          <w:p w:rsidR="00CC5198" w:rsidRDefault="00CC5198">
            <w:pPr>
              <w:pStyle w:val="Standard"/>
              <w:widowControl w:val="0"/>
              <w:tabs>
                <w:tab w:val="left" w:pos="1620"/>
              </w:tabs>
              <w:snapToGrid w:val="0"/>
              <w:jc w:val="center"/>
              <w:rPr>
                <w:sz w:val="24"/>
                <w:szCs w:val="24"/>
              </w:rPr>
            </w:pPr>
          </w:p>
        </w:tc>
        <w:tc>
          <w:tcPr>
            <w:tcW w:w="1034" w:type="dxa"/>
            <w:tcBorders>
              <w:top w:val="single" w:sz="4" w:space="0" w:color="000001"/>
              <w:left w:val="single" w:sz="4" w:space="0" w:color="000001"/>
              <w:bottom w:val="single" w:sz="4" w:space="0" w:color="000001"/>
            </w:tcBorders>
            <w:shd w:val="clear" w:color="auto" w:fill="auto"/>
            <w:vAlign w:val="center"/>
          </w:tcPr>
          <w:p w:rsidR="00CC5198" w:rsidRDefault="00CC5198">
            <w:pPr>
              <w:pStyle w:val="Standard"/>
              <w:widowControl w:val="0"/>
              <w:tabs>
                <w:tab w:val="left" w:pos="1620"/>
              </w:tabs>
              <w:snapToGrid w:val="0"/>
              <w:jc w:val="center"/>
              <w:rPr>
                <w:sz w:val="24"/>
                <w:szCs w:val="24"/>
              </w:rPr>
            </w:pPr>
          </w:p>
        </w:tc>
        <w:tc>
          <w:tcPr>
            <w:tcW w:w="1196" w:type="dxa"/>
            <w:tcBorders>
              <w:top w:val="single" w:sz="4" w:space="0" w:color="000001"/>
              <w:left w:val="single" w:sz="4" w:space="0" w:color="000001"/>
              <w:bottom w:val="single" w:sz="4" w:space="0" w:color="000001"/>
              <w:right w:val="single" w:sz="4" w:space="0" w:color="000001"/>
            </w:tcBorders>
            <w:shd w:val="clear" w:color="auto" w:fill="auto"/>
            <w:vAlign w:val="center"/>
          </w:tcPr>
          <w:p w:rsidR="00CC5198" w:rsidRDefault="00CC5198">
            <w:pPr>
              <w:pStyle w:val="Standard"/>
              <w:widowControl w:val="0"/>
              <w:tabs>
                <w:tab w:val="left" w:pos="1620"/>
              </w:tabs>
              <w:snapToGrid w:val="0"/>
              <w:jc w:val="center"/>
              <w:rPr>
                <w:sz w:val="24"/>
                <w:szCs w:val="24"/>
              </w:rPr>
            </w:pPr>
          </w:p>
        </w:tc>
      </w:tr>
      <w:tr w:rsidR="00CC5198">
        <w:trPr>
          <w:trHeight w:val="300"/>
        </w:trPr>
        <w:tc>
          <w:tcPr>
            <w:tcW w:w="496" w:type="dxa"/>
            <w:tcBorders>
              <w:top w:val="single" w:sz="4" w:space="0" w:color="000001"/>
              <w:left w:val="single" w:sz="4" w:space="0" w:color="000001"/>
              <w:bottom w:val="single" w:sz="4" w:space="0" w:color="000001"/>
            </w:tcBorders>
            <w:shd w:val="clear" w:color="auto" w:fill="auto"/>
            <w:vAlign w:val="center"/>
          </w:tcPr>
          <w:p w:rsidR="00CC5198" w:rsidRDefault="00CC5198">
            <w:pPr>
              <w:pStyle w:val="Standard"/>
              <w:widowControl w:val="0"/>
              <w:tabs>
                <w:tab w:val="left" w:pos="1620"/>
              </w:tabs>
              <w:snapToGrid w:val="0"/>
              <w:jc w:val="center"/>
              <w:rPr>
                <w:sz w:val="24"/>
                <w:szCs w:val="24"/>
              </w:rPr>
            </w:pPr>
          </w:p>
        </w:tc>
        <w:tc>
          <w:tcPr>
            <w:tcW w:w="3301" w:type="dxa"/>
            <w:tcBorders>
              <w:top w:val="single" w:sz="4" w:space="0" w:color="000001"/>
              <w:left w:val="single" w:sz="4" w:space="0" w:color="000001"/>
              <w:bottom w:val="single" w:sz="4" w:space="0" w:color="000001"/>
            </w:tcBorders>
            <w:shd w:val="clear" w:color="auto" w:fill="auto"/>
            <w:vAlign w:val="center"/>
          </w:tcPr>
          <w:p w:rsidR="00CC5198" w:rsidRDefault="006C5E47">
            <w:pPr>
              <w:pStyle w:val="Standard"/>
              <w:widowControl w:val="0"/>
              <w:tabs>
                <w:tab w:val="left" w:pos="1620"/>
              </w:tabs>
              <w:jc w:val="both"/>
              <w:rPr>
                <w:b/>
                <w:bCs/>
                <w:sz w:val="24"/>
                <w:szCs w:val="24"/>
              </w:rPr>
            </w:pPr>
            <w:r>
              <w:rPr>
                <w:b/>
                <w:bCs/>
                <w:sz w:val="24"/>
                <w:szCs w:val="24"/>
              </w:rPr>
              <w:t>Итого</w:t>
            </w:r>
          </w:p>
        </w:tc>
        <w:tc>
          <w:tcPr>
            <w:tcW w:w="770" w:type="dxa"/>
            <w:tcBorders>
              <w:top w:val="single" w:sz="4" w:space="0" w:color="000001"/>
              <w:left w:val="single" w:sz="4" w:space="0" w:color="000001"/>
              <w:bottom w:val="single" w:sz="4" w:space="0" w:color="000001"/>
            </w:tcBorders>
            <w:shd w:val="clear" w:color="auto" w:fill="auto"/>
            <w:vAlign w:val="center"/>
          </w:tcPr>
          <w:p w:rsidR="00CC5198" w:rsidRDefault="00CC5198">
            <w:pPr>
              <w:pStyle w:val="Standard"/>
              <w:widowControl w:val="0"/>
              <w:tabs>
                <w:tab w:val="left" w:pos="1620"/>
              </w:tabs>
              <w:snapToGrid w:val="0"/>
              <w:jc w:val="center"/>
              <w:rPr>
                <w:b/>
                <w:bCs/>
                <w:sz w:val="24"/>
                <w:szCs w:val="24"/>
              </w:rPr>
            </w:pPr>
          </w:p>
        </w:tc>
        <w:tc>
          <w:tcPr>
            <w:tcW w:w="742" w:type="dxa"/>
            <w:tcBorders>
              <w:top w:val="single" w:sz="4" w:space="0" w:color="000001"/>
              <w:left w:val="single" w:sz="4" w:space="0" w:color="000001"/>
              <w:bottom w:val="single" w:sz="4" w:space="0" w:color="000001"/>
            </w:tcBorders>
            <w:shd w:val="clear" w:color="auto" w:fill="auto"/>
            <w:vAlign w:val="center"/>
          </w:tcPr>
          <w:p w:rsidR="00CC5198" w:rsidRDefault="00CC5198">
            <w:pPr>
              <w:pStyle w:val="Standard"/>
              <w:widowControl w:val="0"/>
              <w:tabs>
                <w:tab w:val="left" w:pos="1620"/>
              </w:tabs>
              <w:snapToGrid w:val="0"/>
              <w:jc w:val="center"/>
              <w:rPr>
                <w:b/>
                <w:bCs/>
                <w:sz w:val="24"/>
                <w:szCs w:val="24"/>
              </w:rPr>
            </w:pPr>
          </w:p>
        </w:tc>
        <w:tc>
          <w:tcPr>
            <w:tcW w:w="1214" w:type="dxa"/>
            <w:tcBorders>
              <w:top w:val="single" w:sz="4" w:space="0" w:color="000001"/>
              <w:left w:val="single" w:sz="4" w:space="0" w:color="000001"/>
              <w:bottom w:val="single" w:sz="4" w:space="0" w:color="000001"/>
            </w:tcBorders>
            <w:shd w:val="clear" w:color="auto" w:fill="auto"/>
            <w:vAlign w:val="center"/>
          </w:tcPr>
          <w:p w:rsidR="00CC5198" w:rsidRDefault="00CC5198">
            <w:pPr>
              <w:pStyle w:val="Standard"/>
              <w:widowControl w:val="0"/>
              <w:tabs>
                <w:tab w:val="left" w:pos="1620"/>
              </w:tabs>
              <w:snapToGrid w:val="0"/>
              <w:jc w:val="center"/>
              <w:rPr>
                <w:b/>
                <w:bCs/>
                <w:sz w:val="24"/>
                <w:szCs w:val="24"/>
              </w:rPr>
            </w:pPr>
          </w:p>
        </w:tc>
        <w:tc>
          <w:tcPr>
            <w:tcW w:w="1168" w:type="dxa"/>
            <w:tcBorders>
              <w:top w:val="single" w:sz="4" w:space="0" w:color="000001"/>
              <w:left w:val="single" w:sz="4" w:space="0" w:color="000001"/>
              <w:bottom w:val="single" w:sz="4" w:space="0" w:color="000001"/>
            </w:tcBorders>
            <w:shd w:val="clear" w:color="auto" w:fill="auto"/>
            <w:vAlign w:val="center"/>
          </w:tcPr>
          <w:p w:rsidR="00CC5198" w:rsidRDefault="00CC5198">
            <w:pPr>
              <w:pStyle w:val="Standard"/>
              <w:widowControl w:val="0"/>
              <w:tabs>
                <w:tab w:val="left" w:pos="1620"/>
              </w:tabs>
              <w:snapToGrid w:val="0"/>
              <w:jc w:val="center"/>
              <w:rPr>
                <w:b/>
                <w:bCs/>
                <w:sz w:val="24"/>
                <w:szCs w:val="24"/>
              </w:rPr>
            </w:pPr>
          </w:p>
        </w:tc>
        <w:tc>
          <w:tcPr>
            <w:tcW w:w="1034" w:type="dxa"/>
            <w:tcBorders>
              <w:top w:val="single" w:sz="4" w:space="0" w:color="000001"/>
              <w:left w:val="single" w:sz="4" w:space="0" w:color="000001"/>
              <w:bottom w:val="single" w:sz="4" w:space="0" w:color="000001"/>
            </w:tcBorders>
            <w:shd w:val="clear" w:color="auto" w:fill="auto"/>
            <w:vAlign w:val="center"/>
          </w:tcPr>
          <w:p w:rsidR="00CC5198" w:rsidRDefault="00CC5198">
            <w:pPr>
              <w:pStyle w:val="Standard"/>
              <w:widowControl w:val="0"/>
              <w:tabs>
                <w:tab w:val="left" w:pos="1620"/>
              </w:tabs>
              <w:snapToGrid w:val="0"/>
              <w:jc w:val="center"/>
              <w:rPr>
                <w:b/>
                <w:bCs/>
                <w:sz w:val="24"/>
                <w:szCs w:val="24"/>
              </w:rPr>
            </w:pPr>
          </w:p>
        </w:tc>
        <w:tc>
          <w:tcPr>
            <w:tcW w:w="1196" w:type="dxa"/>
            <w:tcBorders>
              <w:top w:val="single" w:sz="4" w:space="0" w:color="000001"/>
              <w:left w:val="single" w:sz="4" w:space="0" w:color="000001"/>
              <w:bottom w:val="single" w:sz="4" w:space="0" w:color="000001"/>
              <w:right w:val="single" w:sz="4" w:space="0" w:color="000001"/>
            </w:tcBorders>
            <w:shd w:val="clear" w:color="auto" w:fill="auto"/>
            <w:vAlign w:val="center"/>
          </w:tcPr>
          <w:p w:rsidR="00CC5198" w:rsidRDefault="00CC5198">
            <w:pPr>
              <w:pStyle w:val="Standard"/>
              <w:widowControl w:val="0"/>
              <w:tabs>
                <w:tab w:val="left" w:pos="1620"/>
              </w:tabs>
              <w:snapToGrid w:val="0"/>
              <w:jc w:val="center"/>
              <w:rPr>
                <w:b/>
                <w:bCs/>
                <w:sz w:val="24"/>
                <w:szCs w:val="24"/>
              </w:rPr>
            </w:pPr>
          </w:p>
        </w:tc>
      </w:tr>
    </w:tbl>
    <w:p w:rsidR="00CC5198" w:rsidRDefault="00CC5198">
      <w:pPr>
        <w:pStyle w:val="af0"/>
        <w:jc w:val="both"/>
        <w:rPr>
          <w:rFonts w:ascii="Times New Roman" w:hAnsi="Times New Roman" w:cs="Times New Roman"/>
          <w:iCs/>
          <w:sz w:val="24"/>
          <w:szCs w:val="24"/>
        </w:rPr>
      </w:pPr>
    </w:p>
    <w:p w:rsidR="00CC5198" w:rsidRDefault="006C5E47">
      <w:pPr>
        <w:pStyle w:val="af0"/>
        <w:jc w:val="both"/>
        <w:rPr>
          <w:rFonts w:ascii="Times New Roman" w:hAnsi="Times New Roman" w:cs="Times New Roman"/>
          <w:iCs/>
          <w:sz w:val="24"/>
          <w:szCs w:val="24"/>
        </w:rPr>
      </w:pPr>
      <w:r>
        <w:rPr>
          <w:rFonts w:ascii="Times New Roman" w:hAnsi="Times New Roman" w:cs="Times New Roman"/>
          <w:iCs/>
          <w:sz w:val="24"/>
          <w:szCs w:val="24"/>
        </w:rPr>
        <w:t>Наименование изготовителя Товара - ____________________________________.</w:t>
      </w:r>
    </w:p>
    <w:p w:rsidR="00CC5198" w:rsidRDefault="00CC5198">
      <w:pPr>
        <w:pStyle w:val="af0"/>
        <w:jc w:val="both"/>
        <w:rPr>
          <w:rFonts w:ascii="Times New Roman" w:hAnsi="Times New Roman" w:cs="Times New Roman"/>
          <w:iCs/>
          <w:sz w:val="24"/>
          <w:szCs w:val="24"/>
        </w:rPr>
      </w:pPr>
    </w:p>
    <w:p w:rsidR="00CC5198" w:rsidRDefault="006C5E47">
      <w:pPr>
        <w:pStyle w:val="af0"/>
        <w:jc w:val="both"/>
      </w:pPr>
      <w:r>
        <w:rPr>
          <w:rFonts w:ascii="Times New Roman" w:hAnsi="Times New Roman" w:cs="Times New Roman"/>
          <w:iCs/>
          <w:sz w:val="24"/>
          <w:szCs w:val="24"/>
        </w:rPr>
        <w:t>В стоимость договора, кроме стоимости поставляемого товара, включены расходы на _______________________________________________________________________________</w:t>
      </w:r>
      <w:r>
        <w:rPr>
          <w:rFonts w:ascii="Times New Roman" w:hAnsi="Times New Roman" w:cs="Times New Roman"/>
          <w:iCs/>
          <w:color w:val="CE181E"/>
          <w:sz w:val="24"/>
          <w:szCs w:val="24"/>
        </w:rPr>
        <w:t>.</w:t>
      </w:r>
    </w:p>
    <w:p w:rsidR="00CC5198" w:rsidRDefault="006C5E47">
      <w:pPr>
        <w:pStyle w:val="af0"/>
        <w:jc w:val="both"/>
      </w:pPr>
      <w:r>
        <w:rPr>
          <w:rFonts w:ascii="Times New Roman" w:hAnsi="Times New Roman" w:cs="Times New Roman"/>
          <w:iCs/>
          <w:sz w:val="24"/>
          <w:szCs w:val="24"/>
        </w:rPr>
        <w:t>Цена указана на условиях ___________________</w:t>
      </w:r>
    </w:p>
    <w:p w:rsidR="00CC5198" w:rsidRDefault="006C5E47">
      <w:pPr>
        <w:pStyle w:val="Standard"/>
        <w:jc w:val="both"/>
      </w:pPr>
      <w:r>
        <w:rPr>
          <w:iCs/>
          <w:sz w:val="24"/>
          <w:szCs w:val="24"/>
        </w:rPr>
        <w:t>Срок поставки Товара – в течение _____ календарных дней с момента ________________</w:t>
      </w:r>
    </w:p>
    <w:p w:rsidR="00CC5198" w:rsidRDefault="006C5E47">
      <w:pPr>
        <w:pStyle w:val="Standard"/>
        <w:jc w:val="both"/>
        <w:rPr>
          <w:iCs/>
          <w:sz w:val="24"/>
          <w:szCs w:val="24"/>
        </w:rPr>
      </w:pPr>
      <w:r>
        <w:rPr>
          <w:iCs/>
          <w:sz w:val="24"/>
          <w:szCs w:val="24"/>
        </w:rPr>
        <w:t>Гарантийный срок ___ месяцев с момента поставки.</w:t>
      </w:r>
    </w:p>
    <w:p w:rsidR="00CA797C" w:rsidRDefault="00353308" w:rsidP="00CA797C">
      <w:pPr>
        <w:rPr>
          <w:color w:val="auto"/>
          <w:sz w:val="24"/>
          <w:szCs w:val="24"/>
        </w:rPr>
      </w:pPr>
      <w:r w:rsidRPr="00CA797C">
        <w:rPr>
          <w:color w:val="auto"/>
          <w:sz w:val="24"/>
          <w:szCs w:val="24"/>
        </w:rPr>
        <w:t xml:space="preserve">Качественные характеристики предлагаемого Товара должны соответствовать требованиям </w:t>
      </w:r>
      <w:r w:rsidR="00CA797C" w:rsidRPr="00CA797C">
        <w:rPr>
          <w:color w:val="auto"/>
          <w:sz w:val="24"/>
          <w:szCs w:val="24"/>
        </w:rPr>
        <w:t>ГОСТ 8267-93</w:t>
      </w:r>
      <w:r w:rsidR="007168FD">
        <w:rPr>
          <w:color w:val="auto"/>
          <w:sz w:val="24"/>
          <w:szCs w:val="24"/>
        </w:rPr>
        <w:t xml:space="preserve"> и следующим характеристика:</w:t>
      </w:r>
    </w:p>
    <w:p w:rsidR="007168FD" w:rsidRPr="007168FD" w:rsidRDefault="007168FD" w:rsidP="007168FD">
      <w:pPr>
        <w:rPr>
          <w:color w:val="auto"/>
          <w:sz w:val="24"/>
          <w:szCs w:val="24"/>
        </w:rPr>
      </w:pPr>
      <w:r w:rsidRPr="007168FD">
        <w:rPr>
          <w:color w:val="auto"/>
          <w:sz w:val="24"/>
          <w:szCs w:val="24"/>
        </w:rPr>
        <w:t>Внешний вид: не допускается наличие посторонних примесей, видимых невооруженным взглядом</w:t>
      </w:r>
    </w:p>
    <w:p w:rsidR="007168FD" w:rsidRPr="007168FD" w:rsidRDefault="007168FD" w:rsidP="007168FD">
      <w:pPr>
        <w:rPr>
          <w:color w:val="auto"/>
          <w:sz w:val="24"/>
          <w:szCs w:val="24"/>
        </w:rPr>
      </w:pPr>
      <w:proofErr w:type="spellStart"/>
      <w:proofErr w:type="gramStart"/>
      <w:r w:rsidRPr="007168FD">
        <w:rPr>
          <w:color w:val="auto"/>
          <w:sz w:val="24"/>
          <w:szCs w:val="24"/>
        </w:rPr>
        <w:t>CaO</w:t>
      </w:r>
      <w:proofErr w:type="spellEnd"/>
      <w:r w:rsidRPr="007168FD">
        <w:rPr>
          <w:color w:val="auto"/>
          <w:sz w:val="24"/>
          <w:szCs w:val="24"/>
        </w:rPr>
        <w:t>,%</w:t>
      </w:r>
      <w:proofErr w:type="gramEnd"/>
      <w:r w:rsidRPr="007168FD">
        <w:rPr>
          <w:color w:val="auto"/>
          <w:sz w:val="24"/>
          <w:szCs w:val="24"/>
        </w:rPr>
        <w:t xml:space="preserve"> – не более 34</w:t>
      </w:r>
    </w:p>
    <w:p w:rsidR="007168FD" w:rsidRPr="007168FD" w:rsidRDefault="007168FD" w:rsidP="007168FD">
      <w:pPr>
        <w:rPr>
          <w:color w:val="auto"/>
          <w:sz w:val="24"/>
          <w:szCs w:val="24"/>
        </w:rPr>
      </w:pPr>
      <w:proofErr w:type="spellStart"/>
      <w:r w:rsidRPr="007168FD">
        <w:rPr>
          <w:color w:val="auto"/>
          <w:sz w:val="24"/>
          <w:szCs w:val="24"/>
        </w:rPr>
        <w:t>MgO</w:t>
      </w:r>
      <w:proofErr w:type="spellEnd"/>
      <w:r w:rsidRPr="007168FD">
        <w:rPr>
          <w:color w:val="auto"/>
          <w:sz w:val="24"/>
          <w:szCs w:val="24"/>
        </w:rPr>
        <w:t>, % –не менее 18</w:t>
      </w:r>
    </w:p>
    <w:p w:rsidR="007168FD" w:rsidRPr="007168FD" w:rsidRDefault="007168FD" w:rsidP="007168FD">
      <w:pPr>
        <w:rPr>
          <w:color w:val="auto"/>
          <w:sz w:val="24"/>
          <w:szCs w:val="24"/>
        </w:rPr>
      </w:pPr>
      <w:r w:rsidRPr="007168FD">
        <w:rPr>
          <w:color w:val="auto"/>
          <w:sz w:val="24"/>
          <w:szCs w:val="24"/>
        </w:rPr>
        <w:t>SiO</w:t>
      </w:r>
      <w:proofErr w:type="gramStart"/>
      <w:r w:rsidRPr="007168FD">
        <w:rPr>
          <w:color w:val="auto"/>
          <w:sz w:val="24"/>
          <w:szCs w:val="24"/>
        </w:rPr>
        <w:t>2,%</w:t>
      </w:r>
      <w:proofErr w:type="gramEnd"/>
      <w:r w:rsidRPr="007168FD">
        <w:rPr>
          <w:color w:val="auto"/>
          <w:sz w:val="24"/>
          <w:szCs w:val="24"/>
        </w:rPr>
        <w:t xml:space="preserve"> –не более 2,5</w:t>
      </w:r>
    </w:p>
    <w:p w:rsidR="007168FD" w:rsidRPr="007168FD" w:rsidRDefault="007168FD" w:rsidP="007168FD">
      <w:pPr>
        <w:rPr>
          <w:color w:val="auto"/>
          <w:sz w:val="24"/>
          <w:szCs w:val="24"/>
        </w:rPr>
      </w:pPr>
      <w:r w:rsidRPr="007168FD">
        <w:rPr>
          <w:color w:val="auto"/>
          <w:sz w:val="24"/>
          <w:szCs w:val="24"/>
        </w:rPr>
        <w:t>Al2O3, % – не более 2,0</w:t>
      </w:r>
    </w:p>
    <w:p w:rsidR="007168FD" w:rsidRPr="007168FD" w:rsidRDefault="007168FD" w:rsidP="007168FD">
      <w:pPr>
        <w:rPr>
          <w:color w:val="auto"/>
          <w:sz w:val="24"/>
          <w:szCs w:val="24"/>
        </w:rPr>
      </w:pPr>
      <w:r w:rsidRPr="007168FD">
        <w:rPr>
          <w:color w:val="auto"/>
          <w:sz w:val="24"/>
          <w:szCs w:val="24"/>
        </w:rPr>
        <w:t>Fe2O3, % – не более 0,25</w:t>
      </w:r>
    </w:p>
    <w:p w:rsidR="007168FD" w:rsidRPr="007168FD" w:rsidRDefault="007168FD" w:rsidP="007168FD">
      <w:pPr>
        <w:rPr>
          <w:color w:val="auto"/>
          <w:sz w:val="24"/>
          <w:szCs w:val="24"/>
        </w:rPr>
      </w:pPr>
      <w:r w:rsidRPr="007168FD">
        <w:rPr>
          <w:color w:val="auto"/>
          <w:sz w:val="24"/>
          <w:szCs w:val="24"/>
        </w:rPr>
        <w:t>ХПК, мгО2/100 г – не более 300</w:t>
      </w:r>
    </w:p>
    <w:p w:rsidR="007168FD" w:rsidRPr="007168FD" w:rsidRDefault="007168FD" w:rsidP="007168FD">
      <w:pPr>
        <w:rPr>
          <w:color w:val="auto"/>
          <w:sz w:val="24"/>
          <w:szCs w:val="24"/>
        </w:rPr>
      </w:pPr>
      <w:r w:rsidRPr="007168FD">
        <w:rPr>
          <w:color w:val="auto"/>
          <w:sz w:val="24"/>
          <w:szCs w:val="24"/>
        </w:rPr>
        <w:t>Массовая доля влаги – не более 7,0%</w:t>
      </w:r>
    </w:p>
    <w:p w:rsidR="007168FD" w:rsidRPr="007168FD" w:rsidRDefault="007168FD" w:rsidP="007168FD">
      <w:pPr>
        <w:rPr>
          <w:color w:val="auto"/>
          <w:sz w:val="24"/>
          <w:szCs w:val="24"/>
        </w:rPr>
      </w:pPr>
      <w:r w:rsidRPr="007168FD">
        <w:rPr>
          <w:color w:val="auto"/>
          <w:sz w:val="24"/>
          <w:szCs w:val="24"/>
        </w:rPr>
        <w:t>Фракционный состав:</w:t>
      </w:r>
    </w:p>
    <w:p w:rsidR="007168FD" w:rsidRPr="007168FD" w:rsidRDefault="007168FD" w:rsidP="007168FD">
      <w:pPr>
        <w:rPr>
          <w:color w:val="auto"/>
          <w:sz w:val="24"/>
          <w:szCs w:val="24"/>
        </w:rPr>
      </w:pPr>
      <w:r w:rsidRPr="007168FD">
        <w:rPr>
          <w:color w:val="auto"/>
          <w:sz w:val="24"/>
          <w:szCs w:val="24"/>
        </w:rPr>
        <w:t>размер куска более 300 мм – не допускается</w:t>
      </w:r>
    </w:p>
    <w:p w:rsidR="007168FD" w:rsidRPr="00CA797C" w:rsidRDefault="007168FD" w:rsidP="007168FD">
      <w:pPr>
        <w:rPr>
          <w:color w:val="auto"/>
          <w:sz w:val="24"/>
          <w:szCs w:val="24"/>
        </w:rPr>
      </w:pPr>
      <w:r w:rsidRPr="007168FD">
        <w:rPr>
          <w:color w:val="auto"/>
          <w:sz w:val="24"/>
          <w:szCs w:val="24"/>
        </w:rPr>
        <w:t>менее 20 мм – не более 10%</w:t>
      </w:r>
      <w:bookmarkStart w:id="2" w:name="_GoBack"/>
      <w:bookmarkEnd w:id="2"/>
    </w:p>
    <w:p w:rsidR="00353308" w:rsidRDefault="00353308" w:rsidP="00CA797C">
      <w:pPr>
        <w:jc w:val="both"/>
      </w:pPr>
    </w:p>
    <w:p w:rsidR="00CC5198" w:rsidRDefault="00CC5198">
      <w:pPr>
        <w:pStyle w:val="Standard"/>
        <w:jc w:val="both"/>
        <w:rPr>
          <w:iCs/>
          <w:sz w:val="24"/>
          <w:szCs w:val="24"/>
        </w:rPr>
      </w:pPr>
    </w:p>
    <w:tbl>
      <w:tblPr>
        <w:tblW w:w="10065" w:type="dxa"/>
        <w:tblInd w:w="5" w:type="dxa"/>
        <w:tblLayout w:type="fixed"/>
        <w:tblCellMar>
          <w:left w:w="0" w:type="dxa"/>
          <w:right w:w="0" w:type="dxa"/>
        </w:tblCellMar>
        <w:tblLook w:val="04A0" w:firstRow="1" w:lastRow="0" w:firstColumn="1" w:lastColumn="0" w:noHBand="0" w:noVBand="1"/>
      </w:tblPr>
      <w:tblGrid>
        <w:gridCol w:w="5244"/>
        <w:gridCol w:w="4821"/>
      </w:tblGrid>
      <w:tr w:rsidR="00CC5198">
        <w:tc>
          <w:tcPr>
            <w:tcW w:w="5243" w:type="dxa"/>
            <w:shd w:val="clear" w:color="auto" w:fill="auto"/>
          </w:tcPr>
          <w:p w:rsidR="00CC5198" w:rsidRDefault="006C5E47">
            <w:pPr>
              <w:pStyle w:val="Standard"/>
              <w:widowControl w:val="0"/>
            </w:pPr>
            <w:r>
              <w:rPr>
                <w:b/>
                <w:sz w:val="24"/>
                <w:szCs w:val="24"/>
                <w:lang w:eastAsia="en-US"/>
              </w:rPr>
              <w:t>Поставщик</w:t>
            </w:r>
            <w:r>
              <w:rPr>
                <w:b/>
                <w:sz w:val="24"/>
                <w:szCs w:val="24"/>
                <w:lang w:val="en-US" w:eastAsia="en-US"/>
              </w:rPr>
              <w:t>:</w:t>
            </w:r>
          </w:p>
        </w:tc>
        <w:tc>
          <w:tcPr>
            <w:tcW w:w="4821" w:type="dxa"/>
            <w:shd w:val="clear" w:color="auto" w:fill="auto"/>
          </w:tcPr>
          <w:p w:rsidR="00CC5198" w:rsidRDefault="006C5E47">
            <w:pPr>
              <w:pStyle w:val="Standard"/>
              <w:widowControl w:val="0"/>
            </w:pPr>
            <w:r>
              <w:rPr>
                <w:b/>
                <w:sz w:val="24"/>
                <w:szCs w:val="24"/>
              </w:rPr>
              <w:t xml:space="preserve"> </w:t>
            </w:r>
            <w:proofErr w:type="spellStart"/>
            <w:r>
              <w:rPr>
                <w:b/>
                <w:sz w:val="24"/>
                <w:szCs w:val="24"/>
                <w:lang w:val="en-US"/>
              </w:rPr>
              <w:t>Покупатель</w:t>
            </w:r>
            <w:proofErr w:type="spellEnd"/>
            <w:r>
              <w:rPr>
                <w:b/>
                <w:sz w:val="24"/>
                <w:szCs w:val="24"/>
                <w:lang w:val="en-US"/>
              </w:rPr>
              <w:t>:</w:t>
            </w:r>
          </w:p>
        </w:tc>
      </w:tr>
      <w:tr w:rsidR="00CC5198">
        <w:trPr>
          <w:trHeight w:val="517"/>
        </w:trPr>
        <w:tc>
          <w:tcPr>
            <w:tcW w:w="5243" w:type="dxa"/>
            <w:shd w:val="clear" w:color="auto" w:fill="auto"/>
            <w:vAlign w:val="bottom"/>
          </w:tcPr>
          <w:p w:rsidR="00CC5198" w:rsidRDefault="006C5E47">
            <w:pPr>
              <w:pStyle w:val="Standard"/>
              <w:widowControl w:val="0"/>
            </w:pPr>
            <w:r>
              <w:rPr>
                <w:sz w:val="24"/>
                <w:szCs w:val="24"/>
                <w:lang w:val="en-US"/>
              </w:rPr>
              <w:t>________________/</w:t>
            </w:r>
            <w:r>
              <w:rPr>
                <w:sz w:val="24"/>
                <w:szCs w:val="24"/>
              </w:rPr>
              <w:t>_________________</w:t>
            </w:r>
            <w:r>
              <w:rPr>
                <w:sz w:val="24"/>
                <w:szCs w:val="24"/>
                <w:lang w:val="en-US"/>
              </w:rPr>
              <w:t xml:space="preserve"> /</w:t>
            </w:r>
          </w:p>
        </w:tc>
        <w:tc>
          <w:tcPr>
            <w:tcW w:w="4821" w:type="dxa"/>
            <w:shd w:val="clear" w:color="auto" w:fill="auto"/>
            <w:vAlign w:val="bottom"/>
          </w:tcPr>
          <w:p w:rsidR="00CC5198" w:rsidRDefault="006C5E47">
            <w:pPr>
              <w:pStyle w:val="Standard"/>
              <w:widowControl w:val="0"/>
            </w:pPr>
            <w:r>
              <w:rPr>
                <w:sz w:val="24"/>
                <w:szCs w:val="24"/>
                <w:lang w:val="en-US"/>
              </w:rPr>
              <w:t>________________/ __________________ /</w:t>
            </w:r>
          </w:p>
        </w:tc>
      </w:tr>
      <w:tr w:rsidR="00CC5198">
        <w:tc>
          <w:tcPr>
            <w:tcW w:w="5243" w:type="dxa"/>
            <w:shd w:val="clear" w:color="auto" w:fill="auto"/>
            <w:vAlign w:val="bottom"/>
          </w:tcPr>
          <w:p w:rsidR="00CC5198" w:rsidRDefault="006C5E47">
            <w:pPr>
              <w:pStyle w:val="Standard"/>
              <w:widowControl w:val="0"/>
            </w:pPr>
            <w:r>
              <w:rPr>
                <w:sz w:val="24"/>
                <w:szCs w:val="24"/>
                <w:lang w:val="en-US"/>
              </w:rPr>
              <w:t xml:space="preserve">                                    «____» ________ 202__</w:t>
            </w:r>
          </w:p>
        </w:tc>
        <w:tc>
          <w:tcPr>
            <w:tcW w:w="4821" w:type="dxa"/>
            <w:shd w:val="clear" w:color="auto" w:fill="auto"/>
            <w:vAlign w:val="bottom"/>
          </w:tcPr>
          <w:p w:rsidR="00CC5198" w:rsidRDefault="006C5E47">
            <w:pPr>
              <w:pStyle w:val="Standard"/>
              <w:widowControl w:val="0"/>
              <w:jc w:val="center"/>
            </w:pPr>
            <w:r>
              <w:rPr>
                <w:sz w:val="24"/>
                <w:szCs w:val="24"/>
              </w:rPr>
              <w:t xml:space="preserve">       </w:t>
            </w:r>
            <w:r>
              <w:rPr>
                <w:sz w:val="24"/>
                <w:szCs w:val="24"/>
                <w:lang w:val="en-US"/>
              </w:rPr>
              <w:t>«____» ________ 202__</w:t>
            </w:r>
          </w:p>
        </w:tc>
      </w:tr>
    </w:tbl>
    <w:p w:rsidR="00CC5198" w:rsidRDefault="00CC5198">
      <w:pPr>
        <w:pStyle w:val="Standard"/>
        <w:jc w:val="both"/>
        <w:rPr>
          <w:iCs/>
          <w:sz w:val="24"/>
          <w:szCs w:val="24"/>
        </w:rPr>
      </w:pPr>
    </w:p>
    <w:p w:rsidR="00CC5198" w:rsidRDefault="00CC5198">
      <w:pPr>
        <w:pStyle w:val="Standard"/>
        <w:jc w:val="both"/>
        <w:rPr>
          <w:iCs/>
          <w:sz w:val="22"/>
          <w:szCs w:val="22"/>
        </w:rPr>
      </w:pPr>
    </w:p>
    <w:p w:rsidR="00CC5198" w:rsidRDefault="00CC5198">
      <w:pPr>
        <w:pStyle w:val="Standard"/>
        <w:jc w:val="both"/>
      </w:pPr>
    </w:p>
    <w:sectPr w:rsidR="00CC5198" w:rsidSect="003F2B8D">
      <w:pgSz w:w="11906" w:h="16838"/>
      <w:pgMar w:top="1418" w:right="555" w:bottom="755" w:left="1701" w:header="0" w:footer="0" w:gutter="0"/>
      <w:cols w:space="720"/>
      <w:formProt w:val="0"/>
      <w:docGrid w:linePitch="10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0">
    <w:panose1 w:val="00000000000000000000"/>
    <w:charset w:val="00"/>
    <w:family w:val="roman"/>
    <w:notTrueType/>
    <w:pitch w:val="default"/>
  </w:font>
  <w:font w:name="MS Mincho">
    <w:altName w:val="ＭＳ 明朝"/>
    <w:panose1 w:val="02020609040205080304"/>
    <w:charset w:val="80"/>
    <w:family w:val="modern"/>
    <w:pitch w:val="fixed"/>
    <w:sig w:usb0="A00002BF" w:usb1="68C7FCFB" w:usb2="00000010" w:usb3="00000000" w:csb0="0002009F" w:csb1="00000000"/>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autoHyphenation/>
  <w:characterSpacingControl w:val="doNotCompress"/>
  <w:compat>
    <w:compatSetting w:name="compatibilityMode" w:uri="http://schemas.microsoft.com/office/word" w:val="12"/>
  </w:compat>
  <w:rsids>
    <w:rsidRoot w:val="00CC5198"/>
    <w:rsid w:val="000228CA"/>
    <w:rsid w:val="000442D7"/>
    <w:rsid w:val="00086F52"/>
    <w:rsid w:val="00116C50"/>
    <w:rsid w:val="00191C7A"/>
    <w:rsid w:val="001C26C2"/>
    <w:rsid w:val="001E38D2"/>
    <w:rsid w:val="00273596"/>
    <w:rsid w:val="00296902"/>
    <w:rsid w:val="002B558F"/>
    <w:rsid w:val="00353308"/>
    <w:rsid w:val="003F2B8D"/>
    <w:rsid w:val="004544C4"/>
    <w:rsid w:val="00454596"/>
    <w:rsid w:val="004823E7"/>
    <w:rsid w:val="006C5E47"/>
    <w:rsid w:val="007168FD"/>
    <w:rsid w:val="0085255F"/>
    <w:rsid w:val="00982DAD"/>
    <w:rsid w:val="00B06BD7"/>
    <w:rsid w:val="00B45325"/>
    <w:rsid w:val="00B7388B"/>
    <w:rsid w:val="00BF1B42"/>
    <w:rsid w:val="00CA797C"/>
    <w:rsid w:val="00CC5198"/>
    <w:rsid w:val="00D03F52"/>
    <w:rsid w:val="00DF4A14"/>
    <w:rsid w:val="00E31120"/>
    <w:rsid w:val="00EA6ED7"/>
    <w:rsid w:val="00EA7ED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FA3DC"/>
  <w15:docId w15:val="{C6B425CA-8ACF-4E85-B8B0-462D9243B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3308"/>
    <w:pPr>
      <w:textAlignment w:val="baseline"/>
    </w:pPr>
    <w:rPr>
      <w:color w:val="00000A"/>
    </w:rPr>
  </w:style>
  <w:style w:type="paragraph" w:styleId="1">
    <w:name w:val="heading 1"/>
    <w:basedOn w:val="a"/>
    <w:qFormat/>
    <w:pPr>
      <w:keepNext/>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9"/>
    <w:qFormat/>
    <w:rPr>
      <w:sz w:val="28"/>
      <w:szCs w:val="28"/>
    </w:rPr>
  </w:style>
  <w:style w:type="character" w:customStyle="1" w:styleId="a3">
    <w:name w:val="Основной текст Знак"/>
    <w:basedOn w:val="a0"/>
    <w:qFormat/>
    <w:rPr>
      <w:color w:val="000000"/>
      <w:shd w:val="clear" w:color="auto" w:fill="FFFFFF"/>
    </w:rPr>
  </w:style>
  <w:style w:type="character" w:customStyle="1" w:styleId="HTML">
    <w:name w:val="Стандартный HTML Знак"/>
    <w:basedOn w:val="a0"/>
    <w:qFormat/>
    <w:rPr>
      <w:rFonts w:ascii="Courier New" w:eastAsia="Courier New" w:hAnsi="Courier New" w:cs="Courier New"/>
    </w:rPr>
  </w:style>
  <w:style w:type="character" w:customStyle="1" w:styleId="a4">
    <w:name w:val="Текст выноски Знак"/>
    <w:basedOn w:val="a0"/>
    <w:qFormat/>
    <w:rPr>
      <w:rFonts w:ascii="Tahoma" w:eastAsia="Tahoma" w:hAnsi="Tahoma" w:cs="Tahoma"/>
      <w:sz w:val="16"/>
      <w:szCs w:val="16"/>
    </w:rPr>
  </w:style>
  <w:style w:type="character" w:customStyle="1" w:styleId="-">
    <w:name w:val="Интернет-ссылка"/>
    <w:basedOn w:val="a0"/>
    <w:uiPriority w:val="99"/>
    <w:unhideWhenUsed/>
    <w:rsid w:val="00E6737D"/>
    <w:rPr>
      <w:color w:val="0563C1" w:themeColor="hyperlink"/>
      <w:u w:val="single"/>
    </w:rPr>
  </w:style>
  <w:style w:type="character" w:customStyle="1" w:styleId="a5">
    <w:name w:val="Верхний колонтитул Знак"/>
    <w:basedOn w:val="a0"/>
    <w:qFormat/>
  </w:style>
  <w:style w:type="character" w:customStyle="1" w:styleId="a6">
    <w:name w:val="Нижний колонтитул Знак"/>
    <w:basedOn w:val="a0"/>
    <w:qFormat/>
  </w:style>
  <w:style w:type="character" w:customStyle="1" w:styleId="a7">
    <w:name w:val="Символ нумерации"/>
    <w:qFormat/>
  </w:style>
  <w:style w:type="character" w:customStyle="1" w:styleId="11">
    <w:name w:val="Основной шрифт абзаца1"/>
    <w:qFormat/>
  </w:style>
  <w:style w:type="character" w:customStyle="1" w:styleId="WW8Num1z0">
    <w:name w:val="WW8Num1z0"/>
    <w:qFormat/>
    <w:rsid w:val="00BA0FE6"/>
    <w:rPr>
      <w:rFonts w:ascii="Symbol" w:hAnsi="Symbol" w:cs="Symbol"/>
    </w:rPr>
  </w:style>
  <w:style w:type="character" w:styleId="HTML0">
    <w:name w:val="HTML Acronym"/>
    <w:qFormat/>
    <w:rPr>
      <w:shd w:val="clear" w:color="auto" w:fill="FFFF00"/>
    </w:rPr>
  </w:style>
  <w:style w:type="character" w:styleId="a8">
    <w:name w:val="Placeholder Text"/>
    <w:qFormat/>
    <w:rPr>
      <w:color w:val="808080"/>
    </w:rPr>
  </w:style>
  <w:style w:type="paragraph" w:customStyle="1" w:styleId="12">
    <w:name w:val="Заголовок1"/>
    <w:basedOn w:val="a"/>
    <w:next w:val="a9"/>
    <w:qFormat/>
    <w:pPr>
      <w:keepNext/>
      <w:widowControl w:val="0"/>
      <w:spacing w:before="240" w:after="120"/>
    </w:pPr>
    <w:rPr>
      <w:rFonts w:eastAsia="Microsoft YaHei" w:cs="Arial"/>
      <w:sz w:val="28"/>
      <w:szCs w:val="28"/>
    </w:rPr>
  </w:style>
  <w:style w:type="paragraph" w:styleId="a9">
    <w:name w:val="Body Text"/>
    <w:basedOn w:val="a"/>
    <w:pPr>
      <w:spacing w:after="140" w:line="288" w:lineRule="auto"/>
    </w:pPr>
  </w:style>
  <w:style w:type="paragraph" w:styleId="aa">
    <w:name w:val="List"/>
    <w:basedOn w:val="a"/>
    <w:pPr>
      <w:ind w:left="283" w:hanging="283"/>
    </w:pPr>
    <w:rPr>
      <w:sz w:val="24"/>
      <w:szCs w:val="24"/>
    </w:rPr>
  </w:style>
  <w:style w:type="paragraph" w:styleId="ab">
    <w:name w:val="caption"/>
    <w:basedOn w:val="Standard"/>
    <w:qFormat/>
    <w:pPr>
      <w:suppressLineNumbers/>
      <w:spacing w:before="120" w:after="120"/>
    </w:pPr>
    <w:rPr>
      <w:rFonts w:cs="Arial"/>
      <w:i/>
      <w:iCs/>
      <w:sz w:val="24"/>
      <w:szCs w:val="24"/>
    </w:rPr>
  </w:style>
  <w:style w:type="paragraph" w:customStyle="1" w:styleId="13">
    <w:name w:val="Указатель1"/>
    <w:basedOn w:val="a"/>
    <w:qFormat/>
    <w:pPr>
      <w:widowControl w:val="0"/>
      <w:suppressLineNumbers/>
    </w:pPr>
    <w:rPr>
      <w:rFonts w:cs="Arial"/>
    </w:rPr>
  </w:style>
  <w:style w:type="paragraph" w:customStyle="1" w:styleId="Standard">
    <w:name w:val="Standard"/>
    <w:qFormat/>
    <w:rPr>
      <w:color w:val="00000A"/>
    </w:rPr>
  </w:style>
  <w:style w:type="paragraph" w:customStyle="1" w:styleId="Textbody">
    <w:name w:val="Text body"/>
    <w:basedOn w:val="Standard"/>
    <w:qFormat/>
    <w:pPr>
      <w:shd w:val="clear" w:color="auto" w:fill="FFFFFF"/>
      <w:snapToGrid w:val="0"/>
      <w:jc w:val="both"/>
    </w:pPr>
    <w:rPr>
      <w:color w:val="000000"/>
    </w:rPr>
  </w:style>
  <w:style w:type="paragraph" w:styleId="ac">
    <w:name w:val="Title"/>
    <w:basedOn w:val="Standard"/>
    <w:qFormat/>
    <w:pPr>
      <w:keepNext/>
      <w:spacing w:before="240" w:after="120"/>
    </w:pPr>
    <w:rPr>
      <w:rFonts w:ascii="Liberation Sans" w:eastAsia="Microsoft YaHei" w:hAnsi="Liberation Sans" w:cs="Arial"/>
      <w:sz w:val="28"/>
      <w:szCs w:val="28"/>
    </w:rPr>
  </w:style>
  <w:style w:type="paragraph" w:styleId="ad">
    <w:name w:val="index heading"/>
    <w:basedOn w:val="Standard"/>
    <w:qFormat/>
    <w:pPr>
      <w:suppressLineNumbers/>
    </w:pPr>
    <w:rPr>
      <w:rFonts w:cs="Arial"/>
    </w:rPr>
  </w:style>
  <w:style w:type="paragraph" w:customStyle="1" w:styleId="ConsNonformat">
    <w:name w:val="ConsNonformat"/>
    <w:qFormat/>
    <w:pPr>
      <w:ind w:right="19772"/>
    </w:pPr>
    <w:rPr>
      <w:rFonts w:ascii="Courier New" w:hAnsi="Courier New" w:cs="Courier New"/>
      <w:color w:val="00000A"/>
    </w:rPr>
  </w:style>
  <w:style w:type="paragraph" w:customStyle="1" w:styleId="justify">
    <w:name w:val="justify"/>
    <w:basedOn w:val="Standard"/>
    <w:qFormat/>
    <w:pPr>
      <w:ind w:firstLine="567"/>
      <w:jc w:val="both"/>
    </w:pPr>
    <w:rPr>
      <w:sz w:val="24"/>
      <w:szCs w:val="24"/>
    </w:rPr>
  </w:style>
  <w:style w:type="paragraph" w:customStyle="1" w:styleId="ConsPlusNormal">
    <w:name w:val="ConsPlusNormal"/>
    <w:qFormat/>
    <w:rPr>
      <w:color w:val="00000A"/>
      <w:sz w:val="24"/>
      <w:szCs w:val="24"/>
    </w:rPr>
  </w:style>
  <w:style w:type="paragraph" w:styleId="HTML1">
    <w:name w:val="HTML Preformatted"/>
    <w:basedOn w:val="Standar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rPr>
  </w:style>
  <w:style w:type="paragraph" w:styleId="ae">
    <w:name w:val="Balloon Text"/>
    <w:basedOn w:val="Standard"/>
    <w:qFormat/>
    <w:rPr>
      <w:rFonts w:ascii="Tahoma" w:eastAsia="Tahoma" w:hAnsi="Tahoma" w:cs="Tahoma"/>
      <w:sz w:val="16"/>
      <w:szCs w:val="16"/>
    </w:rPr>
  </w:style>
  <w:style w:type="paragraph" w:styleId="af">
    <w:name w:val="List Paragraph"/>
    <w:basedOn w:val="a"/>
    <w:qFormat/>
    <w:pPr>
      <w:ind w:left="720"/>
      <w:contextualSpacing/>
    </w:pPr>
  </w:style>
  <w:style w:type="paragraph" w:styleId="af0">
    <w:name w:val="No Spacing"/>
    <w:qFormat/>
    <w:rPr>
      <w:rFonts w:ascii="Calibri" w:eastAsia="Calibri" w:hAnsi="Calibri" w:cs="Calibri"/>
      <w:color w:val="00000A"/>
      <w:sz w:val="22"/>
      <w:szCs w:val="22"/>
      <w:lang w:eastAsia="zh-CN"/>
    </w:rPr>
  </w:style>
  <w:style w:type="paragraph" w:customStyle="1" w:styleId="underpoint">
    <w:name w:val="underpoint"/>
    <w:basedOn w:val="Standard"/>
    <w:qFormat/>
    <w:pPr>
      <w:spacing w:before="160" w:after="160"/>
      <w:ind w:firstLine="567"/>
      <w:jc w:val="both"/>
    </w:pPr>
    <w:rPr>
      <w:sz w:val="24"/>
      <w:szCs w:val="24"/>
    </w:rPr>
  </w:style>
  <w:style w:type="paragraph" w:customStyle="1" w:styleId="newncpi">
    <w:name w:val="newncpi"/>
    <w:basedOn w:val="Standard"/>
    <w:qFormat/>
    <w:pPr>
      <w:spacing w:before="160" w:after="160"/>
      <w:ind w:firstLine="567"/>
      <w:jc w:val="both"/>
    </w:pPr>
    <w:rPr>
      <w:sz w:val="24"/>
      <w:szCs w:val="24"/>
    </w:rPr>
  </w:style>
  <w:style w:type="paragraph" w:customStyle="1" w:styleId="af1">
    <w:name w:val="Колонтитул"/>
    <w:basedOn w:val="a"/>
    <w:qFormat/>
  </w:style>
  <w:style w:type="paragraph" w:styleId="af2">
    <w:name w:val="header"/>
    <w:basedOn w:val="Standard"/>
    <w:pPr>
      <w:tabs>
        <w:tab w:val="center" w:pos="4677"/>
        <w:tab w:val="right" w:pos="9355"/>
      </w:tabs>
    </w:pPr>
  </w:style>
  <w:style w:type="paragraph" w:styleId="af3">
    <w:name w:val="footer"/>
    <w:basedOn w:val="Standard"/>
    <w:pPr>
      <w:tabs>
        <w:tab w:val="center" w:pos="4677"/>
        <w:tab w:val="right" w:pos="9355"/>
      </w:tabs>
    </w:pPr>
  </w:style>
  <w:style w:type="paragraph" w:customStyle="1" w:styleId="af4">
    <w:name w:val="Содержимое таблицы"/>
    <w:basedOn w:val="a"/>
    <w:qFormat/>
    <w:rsid w:val="00161121"/>
    <w:pPr>
      <w:suppressLineNumbers/>
      <w:suppressAutoHyphens w:val="0"/>
      <w:textAlignment w:val="auto"/>
    </w:pPr>
  </w:style>
  <w:style w:type="paragraph" w:customStyle="1" w:styleId="Default">
    <w:name w:val="Default"/>
    <w:qFormat/>
    <w:rPr>
      <w:rFonts w:eastAsia="Calibri" w:cs="Tahoma"/>
      <w:color w:val="000000"/>
      <w:sz w:val="24"/>
      <w:szCs w:val="22"/>
      <w:lang w:eastAsia="en-US"/>
    </w:rPr>
  </w:style>
  <w:style w:type="paragraph" w:customStyle="1" w:styleId="af5">
    <w:name w:val="Заголовок таблицы"/>
    <w:basedOn w:val="af4"/>
    <w:qFormat/>
    <w:pPr>
      <w:jc w:val="center"/>
    </w:pPr>
    <w:rPr>
      <w:b/>
      <w:bCs/>
    </w:rPr>
  </w:style>
  <w:style w:type="paragraph" w:customStyle="1" w:styleId="table10">
    <w:name w:val="table10"/>
    <w:basedOn w:val="Standard"/>
    <w:qFormat/>
  </w:style>
  <w:style w:type="paragraph" w:customStyle="1" w:styleId="14">
    <w:name w:val="Заголовок1"/>
    <w:basedOn w:val="Standard"/>
    <w:qFormat/>
    <w:pPr>
      <w:jc w:val="center"/>
    </w:pPr>
    <w:rPr>
      <w:b/>
    </w:rPr>
  </w:style>
  <w:style w:type="paragraph" w:customStyle="1" w:styleId="15">
    <w:name w:val="Текст1"/>
    <w:basedOn w:val="a"/>
    <w:qFormat/>
    <w:rsid w:val="00BA0FE6"/>
    <w:pPr>
      <w:textAlignment w:val="auto"/>
    </w:pPr>
    <w:rPr>
      <w:rFonts w:ascii="Courier New" w:hAnsi="Courier New" w:cs="Courier New"/>
      <w:lang w:eastAsia="ar-SA"/>
    </w:rPr>
  </w:style>
  <w:style w:type="paragraph" w:styleId="af6">
    <w:name w:val="Normal (Web)"/>
    <w:basedOn w:val="a"/>
    <w:qFormat/>
    <w:pPr>
      <w:spacing w:beforeAutospacing="1" w:after="142" w:line="276" w:lineRule="auto"/>
    </w:pPr>
  </w:style>
  <w:style w:type="paragraph" w:customStyle="1" w:styleId="newncpi0">
    <w:name w:val="newncpi0"/>
    <w:qFormat/>
    <w:pPr>
      <w:jc w:val="both"/>
    </w:pPr>
    <w:rPr>
      <w:rFonts w:ascii="Liberation Serif" w:eastAsia="0" w:hAnsi="Liberation Serif" w:cs="Arial"/>
      <w:kern w:val="2"/>
      <w:sz w:val="24"/>
      <w:szCs w:val="24"/>
      <w:lang w:eastAsia="zh-CN" w:bidi="hi-IN"/>
    </w:rPr>
  </w:style>
  <w:style w:type="paragraph" w:customStyle="1" w:styleId="16">
    <w:name w:val="Нижний колонтитул1"/>
    <w:basedOn w:val="a"/>
    <w:qFormat/>
    <w:pPr>
      <w:tabs>
        <w:tab w:val="center" w:pos="4677"/>
        <w:tab w:val="right" w:pos="9355"/>
      </w:tabs>
    </w:pPr>
  </w:style>
  <w:style w:type="paragraph" w:customStyle="1" w:styleId="17">
    <w:name w:val="Верхний колонтитул1"/>
    <w:basedOn w:val="a"/>
    <w:qFormat/>
    <w:pPr>
      <w:tabs>
        <w:tab w:val="center" w:pos="4677"/>
        <w:tab w:val="right" w:pos="9355"/>
      </w:tabs>
    </w:pPr>
  </w:style>
  <w:style w:type="paragraph" w:customStyle="1" w:styleId="18">
    <w:name w:val="Название объекта1"/>
    <w:basedOn w:val="a"/>
    <w:qFormat/>
    <w:pPr>
      <w:spacing w:before="120" w:after="120"/>
    </w:pPr>
    <w:rPr>
      <w:i/>
      <w:iCs/>
    </w:rPr>
  </w:style>
  <w:style w:type="paragraph" w:customStyle="1" w:styleId="110">
    <w:name w:val="Заголовок 11"/>
    <w:basedOn w:val="a"/>
    <w:qFormat/>
    <w:pPr>
      <w:keepNext/>
    </w:pPr>
    <w:rPr>
      <w:sz w:val="28"/>
      <w:szCs w:val="28"/>
    </w:rPr>
  </w:style>
  <w:style w:type="numbering" w:customStyle="1" w:styleId="19">
    <w:name w:val="Нет списка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867</TotalTime>
  <Pages>8</Pages>
  <Words>3529</Words>
  <Characters>20119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potr6</dc:creator>
  <dc:description/>
  <cp:lastModifiedBy>Анастасия Викторовна Журко</cp:lastModifiedBy>
  <cp:revision>143</cp:revision>
  <cp:lastPrinted>2026-07-01T06:02:00Z</cp:lastPrinted>
  <dcterms:created xsi:type="dcterms:W3CDTF">2024-08-20T06:59:00Z</dcterms:created>
  <dcterms:modified xsi:type="dcterms:W3CDTF">2026-09-24T08:55:00Z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