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Приложение №4</w:t>
      </w:r>
    </w:p>
    <w:p w:rsidR="00633F16" w:rsidRPr="00633F16" w:rsidRDefault="00633F16" w:rsidP="00633F16">
      <w:pPr>
        <w:spacing w:after="0" w:line="240" w:lineRule="auto"/>
        <w:jc w:val="center"/>
        <w:rPr>
          <w:rFonts w:ascii="Times New Roman" w:eastAsia="Times New Roman" w:hAnsi="Times New Roman" w:cs="Times New Roman"/>
          <w:b/>
          <w:sz w:val="24"/>
          <w:szCs w:val="24"/>
          <w:lang w:eastAsia="ru-RU"/>
        </w:rPr>
      </w:pPr>
    </w:p>
    <w:p w:rsidR="00633F16" w:rsidRPr="00633F16" w:rsidRDefault="00633F16" w:rsidP="00633F16">
      <w:pPr>
        <w:spacing w:after="0" w:line="240" w:lineRule="auto"/>
        <w:jc w:val="center"/>
        <w:rPr>
          <w:rFonts w:ascii="Times New Roman" w:eastAsia="Times New Roman" w:hAnsi="Times New Roman" w:cs="Times New Roman"/>
          <w:b/>
          <w:sz w:val="24"/>
          <w:szCs w:val="24"/>
          <w:lang w:eastAsia="ru-RU"/>
        </w:rPr>
      </w:pPr>
      <w:r w:rsidRPr="00633F16">
        <w:rPr>
          <w:rFonts w:ascii="Times New Roman" w:eastAsia="Times New Roman" w:hAnsi="Times New Roman" w:cs="Times New Roman"/>
          <w:b/>
          <w:sz w:val="24"/>
          <w:szCs w:val="24"/>
          <w:lang w:eastAsia="ru-RU"/>
        </w:rPr>
        <w:t>ПРОЕКТ ДОГОВОРА К ЗАКУПКЕ</w:t>
      </w:r>
    </w:p>
    <w:p w:rsidR="00633F16" w:rsidRPr="00633F16" w:rsidRDefault="00633F16" w:rsidP="00633F16">
      <w:pPr>
        <w:spacing w:after="0" w:line="240" w:lineRule="auto"/>
        <w:jc w:val="center"/>
        <w:rPr>
          <w:rFonts w:ascii="Times New Roman" w:eastAsia="Times New Roman" w:hAnsi="Times New Roman" w:cs="Times New Roman"/>
          <w:b/>
          <w:sz w:val="24"/>
          <w:szCs w:val="24"/>
          <w:lang w:eastAsia="ru-RU"/>
        </w:rPr>
      </w:pPr>
    </w:p>
    <w:p w:rsidR="00633F16" w:rsidRPr="00633F16" w:rsidRDefault="00633F16" w:rsidP="00633F16">
      <w:pPr>
        <w:spacing w:after="0" w:line="240" w:lineRule="auto"/>
        <w:jc w:val="center"/>
        <w:rPr>
          <w:rFonts w:ascii="Times New Roman" w:eastAsia="Times New Roman" w:hAnsi="Times New Roman" w:cs="Times New Roman"/>
          <w:b/>
          <w:sz w:val="24"/>
          <w:szCs w:val="24"/>
          <w:lang w:eastAsia="ru-RU"/>
        </w:rPr>
      </w:pPr>
    </w:p>
    <w:p w:rsidR="00633F16" w:rsidRPr="00633F16" w:rsidRDefault="00633F16" w:rsidP="00633F16">
      <w:pPr>
        <w:spacing w:after="0" w:line="240" w:lineRule="auto"/>
        <w:jc w:val="center"/>
        <w:rPr>
          <w:rFonts w:ascii="Times New Roman" w:eastAsia="Times New Roman" w:hAnsi="Times New Roman" w:cs="Times New Roman"/>
          <w:b/>
          <w:sz w:val="24"/>
          <w:szCs w:val="24"/>
          <w:lang w:eastAsia="ru-RU"/>
        </w:rPr>
      </w:pPr>
      <w:r w:rsidRPr="00633F16">
        <w:rPr>
          <w:rFonts w:ascii="Times New Roman" w:eastAsia="Times New Roman" w:hAnsi="Times New Roman" w:cs="Times New Roman"/>
          <w:b/>
          <w:sz w:val="24"/>
          <w:szCs w:val="24"/>
          <w:lang w:eastAsia="ru-RU"/>
        </w:rPr>
        <w:t>Проволока Ø3, Ø4, Ø5, Ø6 мм</w:t>
      </w:r>
    </w:p>
    <w:p w:rsidR="00633F16" w:rsidRPr="00633F16" w:rsidRDefault="00633F16" w:rsidP="00633F16">
      <w:pPr>
        <w:spacing w:after="0" w:line="240" w:lineRule="auto"/>
        <w:jc w:val="center"/>
        <w:rPr>
          <w:rFonts w:ascii="Times New Roman" w:eastAsia="Times New Roman" w:hAnsi="Times New Roman" w:cs="Times New Roman"/>
          <w:b/>
          <w:sz w:val="24"/>
          <w:szCs w:val="24"/>
          <w:lang w:eastAsia="ru-RU"/>
        </w:rPr>
      </w:pPr>
    </w:p>
    <w:p w:rsidR="00633F16" w:rsidRPr="00633F16" w:rsidRDefault="00633F16" w:rsidP="00633F16">
      <w:pPr>
        <w:widowControl w:val="0"/>
        <w:autoSpaceDE w:val="0"/>
        <w:spacing w:after="0" w:line="240" w:lineRule="auto"/>
        <w:jc w:val="both"/>
        <w:rPr>
          <w:rFonts w:ascii="Times New Roman" w:eastAsia="Times New Roman" w:hAnsi="Times New Roman" w:cs="Times New Roman"/>
          <w:sz w:val="24"/>
          <w:szCs w:val="24"/>
          <w:lang w:eastAsia="ru-RU"/>
        </w:rPr>
      </w:pPr>
      <w:proofErr w:type="gramStart"/>
      <w:r w:rsidRPr="00633F16">
        <w:rPr>
          <w:rFonts w:ascii="Times New Roman" w:eastAsia="Times New Roman" w:hAnsi="Times New Roman" w:cs="Times New Roman"/>
          <w:sz w:val="24"/>
          <w:szCs w:val="24"/>
          <w:lang w:eastAsia="ru-RU"/>
        </w:rPr>
        <w:t>…….</w:t>
      </w:r>
      <w:proofErr w:type="gramEnd"/>
      <w:r w:rsidRPr="00633F16">
        <w:rPr>
          <w:rFonts w:ascii="Times New Roman" w:eastAsia="Times New Roman" w:hAnsi="Times New Roman" w:cs="Times New Roman"/>
          <w:sz w:val="24"/>
          <w:szCs w:val="24"/>
          <w:lang w:eastAsia="ru-RU"/>
        </w:rPr>
        <w:t>. именуемое в дальнейшем «Поставщик», в лице……….., действующего на …….. с одной стороны и Белорусско-российское совместное предприятие «</w:t>
      </w:r>
      <w:proofErr w:type="spellStart"/>
      <w:r w:rsidRPr="00633F16">
        <w:rPr>
          <w:rFonts w:ascii="Times New Roman" w:eastAsia="Times New Roman" w:hAnsi="Times New Roman" w:cs="Times New Roman"/>
          <w:sz w:val="24"/>
          <w:szCs w:val="24"/>
          <w:lang w:eastAsia="ru-RU"/>
        </w:rPr>
        <w:t>Брестгазоаппарат</w:t>
      </w:r>
      <w:proofErr w:type="spellEnd"/>
      <w:r w:rsidRPr="00633F16">
        <w:rPr>
          <w:rFonts w:ascii="Times New Roman" w:eastAsia="Times New Roman" w:hAnsi="Times New Roman" w:cs="Times New Roman"/>
          <w:sz w:val="24"/>
          <w:szCs w:val="24"/>
          <w:lang w:eastAsia="ru-RU"/>
        </w:rPr>
        <w:t>» открытое акционерное общество (сокращенно: СП ОАО «</w:t>
      </w:r>
      <w:proofErr w:type="spellStart"/>
      <w:r w:rsidRPr="00633F16">
        <w:rPr>
          <w:rFonts w:ascii="Times New Roman" w:eastAsia="Times New Roman" w:hAnsi="Times New Roman" w:cs="Times New Roman"/>
          <w:sz w:val="24"/>
          <w:szCs w:val="24"/>
          <w:lang w:eastAsia="ru-RU"/>
        </w:rPr>
        <w:t>Брестгазоаппарат</w:t>
      </w:r>
      <w:proofErr w:type="spellEnd"/>
      <w:r w:rsidRPr="00633F16">
        <w:rPr>
          <w:rFonts w:ascii="Times New Roman" w:eastAsia="Times New Roman" w:hAnsi="Times New Roman" w:cs="Times New Roman"/>
          <w:sz w:val="24"/>
          <w:szCs w:val="24"/>
          <w:lang w:eastAsia="ru-RU"/>
        </w:rPr>
        <w:t xml:space="preserve">»), именуемое в дальнейшем «Покупатель», в лице  ………………………………………………………………………………., действующего на основании …………………………., с другой стороны, далее «Стороны», заключили настоящий Договор о нижеследующем: </w:t>
      </w:r>
    </w:p>
    <w:p w:rsidR="00633F16" w:rsidRPr="00633F16" w:rsidRDefault="00633F16" w:rsidP="00633F16">
      <w:pPr>
        <w:spacing w:after="0" w:line="240" w:lineRule="auto"/>
        <w:jc w:val="center"/>
        <w:rPr>
          <w:rFonts w:ascii="Times New Roman" w:eastAsia="Times New Roman" w:hAnsi="Times New Roman" w:cs="Times New Roman"/>
          <w:b/>
          <w:sz w:val="24"/>
          <w:szCs w:val="24"/>
          <w:lang w:eastAsia="ru-RU"/>
        </w:rPr>
      </w:pPr>
      <w:r w:rsidRPr="00633F16">
        <w:rPr>
          <w:rFonts w:ascii="Times New Roman" w:eastAsia="Times New Roman" w:hAnsi="Times New Roman" w:cs="Times New Roman"/>
          <w:b/>
          <w:sz w:val="24"/>
          <w:szCs w:val="24"/>
          <w:lang w:eastAsia="ru-RU"/>
        </w:rPr>
        <w:t>1. ПРЕДМЕТ ДОГОВОРА</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1.</w:t>
      </w:r>
      <w:proofErr w:type="gramStart"/>
      <w:r w:rsidRPr="00633F16">
        <w:rPr>
          <w:rFonts w:ascii="Times New Roman" w:eastAsia="Times New Roman" w:hAnsi="Times New Roman" w:cs="Times New Roman"/>
          <w:sz w:val="24"/>
          <w:szCs w:val="24"/>
          <w:lang w:eastAsia="ru-RU"/>
        </w:rPr>
        <w:t>1.</w:t>
      </w:r>
      <w:r w:rsidRPr="00633F16">
        <w:rPr>
          <w:rFonts w:ascii="Times New Roman" w:eastAsia="Times New Roman" w:hAnsi="Times New Roman" w:cs="Times New Roman"/>
          <w:color w:val="000000"/>
          <w:sz w:val="24"/>
          <w:szCs w:val="24"/>
          <w:lang w:eastAsia="ru-RU"/>
        </w:rPr>
        <w:t>Поставщик</w:t>
      </w:r>
      <w:proofErr w:type="gramEnd"/>
      <w:r w:rsidRPr="00633F16">
        <w:rPr>
          <w:rFonts w:ascii="Times New Roman" w:eastAsia="Times New Roman" w:hAnsi="Times New Roman" w:cs="Times New Roman"/>
          <w:color w:val="000000"/>
          <w:sz w:val="24"/>
          <w:szCs w:val="24"/>
          <w:lang w:eastAsia="ru-RU"/>
        </w:rPr>
        <w:t xml:space="preserve"> </w:t>
      </w:r>
      <w:r w:rsidRPr="00633F16">
        <w:rPr>
          <w:rFonts w:ascii="Times New Roman" w:eastAsia="Times New Roman" w:hAnsi="Times New Roman" w:cs="Times New Roman"/>
          <w:sz w:val="24"/>
          <w:szCs w:val="24"/>
          <w:lang w:eastAsia="ru-RU"/>
        </w:rPr>
        <w:t xml:space="preserve">обязуется поставить, а Покупатель - принять и оплатить Проволоку Ø3, Ø4, Ø5, Ø6 мм, именуемую в дальнейшем «Товар», согласно  Спецификации, </w:t>
      </w:r>
      <w:r w:rsidRPr="00633F16">
        <w:rPr>
          <w:rFonts w:ascii="Times New Roman" w:eastAsia="Times New Roman" w:hAnsi="Times New Roman" w:cs="Times New Roman"/>
          <w:sz w:val="24"/>
          <w:szCs w:val="24"/>
          <w:lang w:eastAsia="ru-RU"/>
        </w:rPr>
        <w:tab/>
        <w:t xml:space="preserve">приведенной </w:t>
      </w:r>
      <w:r w:rsidRPr="00633F16">
        <w:rPr>
          <w:rFonts w:ascii="Times New Roman" w:eastAsia="Times New Roman" w:hAnsi="Times New Roman" w:cs="Times New Roman"/>
          <w:sz w:val="24"/>
          <w:szCs w:val="24"/>
          <w:lang w:eastAsia="ru-RU"/>
        </w:rPr>
        <w:tab/>
        <w:t>ниже: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418"/>
        <w:gridCol w:w="1701"/>
        <w:gridCol w:w="1559"/>
        <w:gridCol w:w="2233"/>
      </w:tblGrid>
      <w:tr w:rsidR="00633F16" w:rsidRPr="00633F16" w:rsidTr="004D1B9C">
        <w:tc>
          <w:tcPr>
            <w:tcW w:w="3510" w:type="dxa"/>
            <w:shd w:val="clear" w:color="auto" w:fill="auto"/>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Наименование Товара</w:t>
            </w:r>
          </w:p>
        </w:tc>
        <w:tc>
          <w:tcPr>
            <w:tcW w:w="1418" w:type="dxa"/>
            <w:shd w:val="clear" w:color="auto" w:fill="auto"/>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Количество</w:t>
            </w:r>
          </w:p>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proofErr w:type="spellStart"/>
            <w:r w:rsidRPr="00633F16">
              <w:rPr>
                <w:rFonts w:ascii="Times New Roman" w:eastAsia="Times New Roman" w:hAnsi="Times New Roman" w:cs="Times New Roman"/>
                <w:sz w:val="24"/>
                <w:szCs w:val="24"/>
                <w:lang w:eastAsia="ru-RU"/>
              </w:rPr>
              <w:t>тн</w:t>
            </w:r>
            <w:proofErr w:type="spellEnd"/>
          </w:p>
        </w:tc>
        <w:tc>
          <w:tcPr>
            <w:tcW w:w="1701" w:type="dxa"/>
            <w:shd w:val="clear" w:color="auto" w:fill="auto"/>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Цена за тонну без НДС</w:t>
            </w:r>
          </w:p>
        </w:tc>
        <w:tc>
          <w:tcPr>
            <w:tcW w:w="1559" w:type="dxa"/>
            <w:shd w:val="clear" w:color="auto" w:fill="auto"/>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Ставка НДС (%)</w:t>
            </w:r>
          </w:p>
        </w:tc>
        <w:tc>
          <w:tcPr>
            <w:tcW w:w="2233" w:type="dxa"/>
            <w:shd w:val="clear" w:color="auto" w:fill="auto"/>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Стоимость </w:t>
            </w:r>
          </w:p>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с НДС</w:t>
            </w:r>
          </w:p>
        </w:tc>
      </w:tr>
      <w:tr w:rsidR="00633F16" w:rsidRPr="00633F16" w:rsidTr="004D1B9C">
        <w:tc>
          <w:tcPr>
            <w:tcW w:w="3510"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Проволока Ø3 08КП (Ст10, С9</w:t>
            </w:r>
            <w:r w:rsidRPr="00633F16">
              <w:rPr>
                <w:rFonts w:ascii="Times New Roman" w:eastAsia="Times New Roman" w:hAnsi="Times New Roman" w:cs="Times New Roman"/>
                <w:sz w:val="24"/>
                <w:szCs w:val="24"/>
                <w:lang w:val="en-US" w:eastAsia="ru-RU"/>
              </w:rPr>
              <w:t>D</w:t>
            </w:r>
            <w:r w:rsidRPr="00633F16">
              <w:rPr>
                <w:rFonts w:ascii="Times New Roman" w:eastAsia="Times New Roman" w:hAnsi="Times New Roman" w:cs="Times New Roman"/>
                <w:sz w:val="24"/>
                <w:szCs w:val="24"/>
                <w:lang w:eastAsia="ru-RU"/>
              </w:rPr>
              <w:t xml:space="preserve">) ГОСТ 17305-91 (или </w:t>
            </w:r>
            <w:r w:rsidRPr="00633F16">
              <w:rPr>
                <w:rFonts w:ascii="Times New Roman" w:eastAsia="Times New Roman" w:hAnsi="Times New Roman" w:cs="Times New Roman"/>
                <w:sz w:val="24"/>
                <w:szCs w:val="24"/>
                <w:lang w:val="en-US" w:eastAsia="ru-RU"/>
              </w:rPr>
              <w:t>EN</w:t>
            </w:r>
            <w:r w:rsidRPr="00633F16">
              <w:rPr>
                <w:rFonts w:ascii="Times New Roman" w:eastAsia="Times New Roman" w:hAnsi="Times New Roman" w:cs="Times New Roman"/>
                <w:sz w:val="24"/>
                <w:szCs w:val="24"/>
                <w:lang w:eastAsia="ru-RU"/>
              </w:rPr>
              <w:t xml:space="preserve"> </w:t>
            </w:r>
            <w:r w:rsidRPr="00633F16">
              <w:rPr>
                <w:rFonts w:ascii="Times New Roman" w:eastAsia="Times New Roman" w:hAnsi="Times New Roman" w:cs="Times New Roman"/>
                <w:sz w:val="24"/>
                <w:szCs w:val="24"/>
                <w:lang w:val="en-US" w:eastAsia="ru-RU"/>
              </w:rPr>
              <w:t>ISO</w:t>
            </w:r>
            <w:r w:rsidRPr="00633F16">
              <w:rPr>
                <w:rFonts w:ascii="Times New Roman" w:eastAsia="Times New Roman" w:hAnsi="Times New Roman" w:cs="Times New Roman"/>
                <w:sz w:val="24"/>
                <w:szCs w:val="24"/>
                <w:lang w:eastAsia="ru-RU"/>
              </w:rPr>
              <w:t xml:space="preserve"> 16120-2)</w:t>
            </w:r>
          </w:p>
        </w:tc>
        <w:tc>
          <w:tcPr>
            <w:tcW w:w="1418"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1701"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1559"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2233"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r>
      <w:tr w:rsidR="00633F16" w:rsidRPr="00633F16" w:rsidTr="004D1B9C">
        <w:tc>
          <w:tcPr>
            <w:tcW w:w="3510"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Проволока Ø4 08КП (Ст10, С9</w:t>
            </w:r>
            <w:r w:rsidRPr="00633F16">
              <w:rPr>
                <w:rFonts w:ascii="Times New Roman" w:eastAsia="Times New Roman" w:hAnsi="Times New Roman" w:cs="Times New Roman"/>
                <w:sz w:val="24"/>
                <w:szCs w:val="24"/>
                <w:lang w:val="en-US" w:eastAsia="ru-RU"/>
              </w:rPr>
              <w:t>D</w:t>
            </w:r>
            <w:r w:rsidRPr="00633F16">
              <w:rPr>
                <w:rFonts w:ascii="Times New Roman" w:eastAsia="Times New Roman" w:hAnsi="Times New Roman" w:cs="Times New Roman"/>
                <w:sz w:val="24"/>
                <w:szCs w:val="24"/>
                <w:lang w:eastAsia="ru-RU"/>
              </w:rPr>
              <w:t xml:space="preserve">) ГОСТ 17305-91 (или </w:t>
            </w:r>
            <w:r w:rsidRPr="00633F16">
              <w:rPr>
                <w:rFonts w:ascii="Times New Roman" w:eastAsia="Times New Roman" w:hAnsi="Times New Roman" w:cs="Times New Roman"/>
                <w:sz w:val="24"/>
                <w:szCs w:val="24"/>
                <w:lang w:val="en-US" w:eastAsia="ru-RU"/>
              </w:rPr>
              <w:t>EN</w:t>
            </w:r>
            <w:r w:rsidRPr="00633F16">
              <w:rPr>
                <w:rFonts w:ascii="Times New Roman" w:eastAsia="Times New Roman" w:hAnsi="Times New Roman" w:cs="Times New Roman"/>
                <w:sz w:val="24"/>
                <w:szCs w:val="24"/>
                <w:lang w:eastAsia="ru-RU"/>
              </w:rPr>
              <w:t xml:space="preserve"> </w:t>
            </w:r>
            <w:r w:rsidRPr="00633F16">
              <w:rPr>
                <w:rFonts w:ascii="Times New Roman" w:eastAsia="Times New Roman" w:hAnsi="Times New Roman" w:cs="Times New Roman"/>
                <w:sz w:val="24"/>
                <w:szCs w:val="24"/>
                <w:lang w:val="en-US" w:eastAsia="ru-RU"/>
              </w:rPr>
              <w:t>ISO</w:t>
            </w:r>
            <w:r w:rsidRPr="00633F16">
              <w:rPr>
                <w:rFonts w:ascii="Times New Roman" w:eastAsia="Times New Roman" w:hAnsi="Times New Roman" w:cs="Times New Roman"/>
                <w:sz w:val="24"/>
                <w:szCs w:val="24"/>
                <w:lang w:eastAsia="ru-RU"/>
              </w:rPr>
              <w:t xml:space="preserve"> 16120-2)</w:t>
            </w:r>
          </w:p>
        </w:tc>
        <w:tc>
          <w:tcPr>
            <w:tcW w:w="1418"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1701"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1559"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2233"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r>
      <w:tr w:rsidR="00633F16" w:rsidRPr="00633F16" w:rsidTr="004D1B9C">
        <w:tc>
          <w:tcPr>
            <w:tcW w:w="3510"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Проволока Ø5 08КП (Ст10, С9</w:t>
            </w:r>
            <w:r w:rsidRPr="00633F16">
              <w:rPr>
                <w:rFonts w:ascii="Times New Roman" w:eastAsia="Times New Roman" w:hAnsi="Times New Roman" w:cs="Times New Roman"/>
                <w:sz w:val="24"/>
                <w:szCs w:val="24"/>
                <w:lang w:val="en-US" w:eastAsia="ru-RU"/>
              </w:rPr>
              <w:t>D</w:t>
            </w:r>
            <w:r w:rsidRPr="00633F16">
              <w:rPr>
                <w:rFonts w:ascii="Times New Roman" w:eastAsia="Times New Roman" w:hAnsi="Times New Roman" w:cs="Times New Roman"/>
                <w:sz w:val="24"/>
                <w:szCs w:val="24"/>
                <w:lang w:eastAsia="ru-RU"/>
              </w:rPr>
              <w:t xml:space="preserve">) ГОСТ 17305-91 (или </w:t>
            </w:r>
            <w:r w:rsidRPr="00633F16">
              <w:rPr>
                <w:rFonts w:ascii="Times New Roman" w:eastAsia="Times New Roman" w:hAnsi="Times New Roman" w:cs="Times New Roman"/>
                <w:sz w:val="24"/>
                <w:szCs w:val="24"/>
                <w:lang w:val="en-US" w:eastAsia="ru-RU"/>
              </w:rPr>
              <w:t>EN</w:t>
            </w:r>
            <w:r w:rsidRPr="00633F16">
              <w:rPr>
                <w:rFonts w:ascii="Times New Roman" w:eastAsia="Times New Roman" w:hAnsi="Times New Roman" w:cs="Times New Roman"/>
                <w:sz w:val="24"/>
                <w:szCs w:val="24"/>
                <w:lang w:eastAsia="ru-RU"/>
              </w:rPr>
              <w:t xml:space="preserve"> </w:t>
            </w:r>
            <w:r w:rsidRPr="00633F16">
              <w:rPr>
                <w:rFonts w:ascii="Times New Roman" w:eastAsia="Times New Roman" w:hAnsi="Times New Roman" w:cs="Times New Roman"/>
                <w:sz w:val="24"/>
                <w:szCs w:val="24"/>
                <w:lang w:val="en-US" w:eastAsia="ru-RU"/>
              </w:rPr>
              <w:t>ISO</w:t>
            </w:r>
            <w:r w:rsidRPr="00633F16">
              <w:rPr>
                <w:rFonts w:ascii="Times New Roman" w:eastAsia="Times New Roman" w:hAnsi="Times New Roman" w:cs="Times New Roman"/>
                <w:sz w:val="24"/>
                <w:szCs w:val="24"/>
                <w:lang w:eastAsia="ru-RU"/>
              </w:rPr>
              <w:t xml:space="preserve"> 16120-2)</w:t>
            </w:r>
          </w:p>
        </w:tc>
        <w:tc>
          <w:tcPr>
            <w:tcW w:w="1418"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1701"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1559"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2233"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r>
      <w:tr w:rsidR="00633F16" w:rsidRPr="00633F16" w:rsidTr="004D1B9C">
        <w:tc>
          <w:tcPr>
            <w:tcW w:w="3510"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Проволока Ø6 08КП (Ст10, С9</w:t>
            </w:r>
            <w:r w:rsidRPr="00633F16">
              <w:rPr>
                <w:rFonts w:ascii="Times New Roman" w:eastAsia="Times New Roman" w:hAnsi="Times New Roman" w:cs="Times New Roman"/>
                <w:sz w:val="24"/>
                <w:szCs w:val="24"/>
                <w:lang w:val="en-US" w:eastAsia="ru-RU"/>
              </w:rPr>
              <w:t>D</w:t>
            </w:r>
            <w:r w:rsidRPr="00633F16">
              <w:rPr>
                <w:rFonts w:ascii="Times New Roman" w:eastAsia="Times New Roman" w:hAnsi="Times New Roman" w:cs="Times New Roman"/>
                <w:sz w:val="24"/>
                <w:szCs w:val="24"/>
                <w:lang w:eastAsia="ru-RU"/>
              </w:rPr>
              <w:t xml:space="preserve">) ГОСТ 17305-91 (или </w:t>
            </w:r>
            <w:r w:rsidRPr="00633F16">
              <w:rPr>
                <w:rFonts w:ascii="Times New Roman" w:eastAsia="Times New Roman" w:hAnsi="Times New Roman" w:cs="Times New Roman"/>
                <w:sz w:val="24"/>
                <w:szCs w:val="24"/>
                <w:lang w:val="en-US" w:eastAsia="ru-RU"/>
              </w:rPr>
              <w:t>EN</w:t>
            </w:r>
            <w:r w:rsidRPr="00633F16">
              <w:rPr>
                <w:rFonts w:ascii="Times New Roman" w:eastAsia="Times New Roman" w:hAnsi="Times New Roman" w:cs="Times New Roman"/>
                <w:sz w:val="24"/>
                <w:szCs w:val="24"/>
                <w:lang w:eastAsia="ru-RU"/>
              </w:rPr>
              <w:t xml:space="preserve"> </w:t>
            </w:r>
            <w:r w:rsidRPr="00633F16">
              <w:rPr>
                <w:rFonts w:ascii="Times New Roman" w:eastAsia="Times New Roman" w:hAnsi="Times New Roman" w:cs="Times New Roman"/>
                <w:sz w:val="24"/>
                <w:szCs w:val="24"/>
                <w:lang w:val="en-US" w:eastAsia="ru-RU"/>
              </w:rPr>
              <w:t>ISO</w:t>
            </w:r>
            <w:r w:rsidRPr="00633F16">
              <w:rPr>
                <w:rFonts w:ascii="Times New Roman" w:eastAsia="Times New Roman" w:hAnsi="Times New Roman" w:cs="Times New Roman"/>
                <w:sz w:val="24"/>
                <w:szCs w:val="24"/>
                <w:lang w:eastAsia="ru-RU"/>
              </w:rPr>
              <w:t xml:space="preserve"> 16120-2)</w:t>
            </w:r>
          </w:p>
        </w:tc>
        <w:tc>
          <w:tcPr>
            <w:tcW w:w="1418"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1701"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1559"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2233"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r>
      <w:tr w:rsidR="00633F16" w:rsidRPr="00633F16" w:rsidTr="004D1B9C">
        <w:tc>
          <w:tcPr>
            <w:tcW w:w="3510" w:type="dxa"/>
            <w:shd w:val="clear" w:color="auto" w:fill="auto"/>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Итого</w:t>
            </w:r>
          </w:p>
        </w:tc>
        <w:tc>
          <w:tcPr>
            <w:tcW w:w="1418"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1701"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1559"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c>
          <w:tcPr>
            <w:tcW w:w="2233" w:type="dxa"/>
            <w:shd w:val="clear" w:color="auto" w:fill="auto"/>
          </w:tcPr>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p>
        </w:tc>
      </w:tr>
    </w:tbl>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Допустимое отклонение по количеству отгруженного Товара принимается в пределах +/- 8% от общего количества, указанного в Договоре в связи с особенностью технологии производства.</w:t>
      </w:r>
    </w:p>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Вышеперечисленный Товар поставляется по ценам, определенным по результатам проведения процедуры закупки Товара. </w:t>
      </w:r>
    </w:p>
    <w:p w:rsidR="00633F16" w:rsidRPr="00633F16" w:rsidRDefault="00633F16" w:rsidP="00633F16">
      <w:pPr>
        <w:widowControl w:val="0"/>
        <w:autoSpaceDE w:val="0"/>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1.2 Цены на Товар, указанные в спецификации, а также в протоколе от </w:t>
      </w:r>
      <w:proofErr w:type="gramStart"/>
      <w:r w:rsidRPr="00633F16">
        <w:rPr>
          <w:rFonts w:ascii="Times New Roman" w:eastAsia="Times New Roman" w:hAnsi="Times New Roman" w:cs="Times New Roman"/>
          <w:sz w:val="24"/>
          <w:szCs w:val="24"/>
          <w:lang w:eastAsia="ru-RU"/>
        </w:rPr>
        <w:t>« »</w:t>
      </w:r>
      <w:proofErr w:type="gramEnd"/>
      <w:r w:rsidRPr="00633F16">
        <w:rPr>
          <w:rFonts w:ascii="Times New Roman" w:eastAsia="Times New Roman" w:hAnsi="Times New Roman" w:cs="Times New Roman"/>
          <w:sz w:val="24"/>
          <w:szCs w:val="24"/>
          <w:lang w:eastAsia="ru-RU"/>
        </w:rPr>
        <w:t>______2026 года №……./БЗГА, сформированы по результатам проведения процедуры закупки</w:t>
      </w:r>
      <w:r w:rsidRPr="00633F16">
        <w:rPr>
          <w:rFonts w:ascii="Times New Roman" w:eastAsia="Times New Roman" w:hAnsi="Times New Roman" w:cs="Times New Roman"/>
          <w:color w:val="FF0000"/>
          <w:sz w:val="24"/>
          <w:szCs w:val="24"/>
          <w:lang w:eastAsia="ru-RU"/>
        </w:rPr>
        <w:t xml:space="preserve"> </w:t>
      </w:r>
      <w:r w:rsidRPr="00633F16">
        <w:rPr>
          <w:rFonts w:ascii="Times New Roman" w:eastAsia="Times New Roman" w:hAnsi="Times New Roman" w:cs="Times New Roman"/>
          <w:sz w:val="24"/>
          <w:szCs w:val="24"/>
          <w:lang w:eastAsia="ru-RU"/>
        </w:rPr>
        <w:t>остаются неизменными в течение всего срока действия договора.</w:t>
      </w:r>
    </w:p>
    <w:p w:rsidR="00633F16" w:rsidRPr="00633F16" w:rsidRDefault="00633F16" w:rsidP="00633F16">
      <w:pPr>
        <w:widowControl w:val="0"/>
        <w:autoSpaceDE w:val="0"/>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Цена товара, сформированная по результатам проведения процедуры закупки, остается неизменной в течение всего срока действия договора. Изменение цены допустимо вследствие изменения стоимости приобретаемых сырья, материалов, комплектующих и иных товаров (работ, услуг), используемых при производстве поставляемых товаров, в порядке и с учетом ограничений, предусмотренных действующим законодательством Республики Беларусь о закупках товаров (работ, услуг) за счет собственных средств. Уведомление об изменении цены направляется не позднее чем за 30 дней до введения новых цен с обязательным предоставлением калькуляции и расшифровки материальных затрат. Изменение цены договора оформляется дополнительным соглашением к договору, подписанным обеими сторонами. В случае несогласия покупателя с изменением цены договор может быть досрочно расторгнут по инициативе покупателя путем направления уведомления о расторжении договора.</w:t>
      </w:r>
    </w:p>
    <w:p w:rsidR="00633F16" w:rsidRPr="00633F16" w:rsidRDefault="00633F16" w:rsidP="00633F16">
      <w:pPr>
        <w:spacing w:after="0" w:line="240" w:lineRule="auto"/>
        <w:jc w:val="both"/>
        <w:rPr>
          <w:rFonts w:ascii="Times New Roman" w:eastAsia="Times New Roman" w:hAnsi="Times New Roman" w:cs="Times New Roman"/>
          <w:color w:val="000000"/>
          <w:sz w:val="24"/>
          <w:szCs w:val="24"/>
          <w:lang w:eastAsia="ru-RU"/>
        </w:rPr>
      </w:pPr>
      <w:r w:rsidRPr="00633F16">
        <w:rPr>
          <w:rFonts w:ascii="Times New Roman" w:eastAsia="Times New Roman" w:hAnsi="Times New Roman" w:cs="Times New Roman"/>
          <w:sz w:val="24"/>
          <w:szCs w:val="24"/>
          <w:lang w:eastAsia="ru-RU"/>
        </w:rPr>
        <w:t xml:space="preserve">1.6.   Страна происхождения товара: </w:t>
      </w:r>
      <w:proofErr w:type="gramStart"/>
      <w:r w:rsidRPr="00633F16">
        <w:rPr>
          <w:rFonts w:ascii="Times New Roman" w:eastAsia="Times New Roman" w:hAnsi="Times New Roman" w:cs="Times New Roman"/>
          <w:sz w:val="24"/>
          <w:szCs w:val="24"/>
          <w:lang w:eastAsia="ru-RU"/>
        </w:rPr>
        <w:t>…….</w:t>
      </w:r>
      <w:proofErr w:type="gramEnd"/>
      <w:r w:rsidRPr="00633F16">
        <w:rPr>
          <w:rFonts w:ascii="Times New Roman" w:eastAsia="Times New Roman" w:hAnsi="Times New Roman" w:cs="Times New Roman"/>
          <w:sz w:val="24"/>
          <w:szCs w:val="24"/>
          <w:lang w:eastAsia="ru-RU"/>
        </w:rPr>
        <w:t>.</w:t>
      </w:r>
    </w:p>
    <w:p w:rsidR="00633F16" w:rsidRPr="00633F16" w:rsidRDefault="00633F16" w:rsidP="00633F16">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p>
    <w:p w:rsidR="00633F16" w:rsidRPr="00633F16" w:rsidRDefault="00633F16" w:rsidP="00633F16">
      <w:pPr>
        <w:widowControl w:val="0"/>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2. ПОРЯДОК РАСЧЕТОВ</w:t>
      </w:r>
    </w:p>
    <w:p w:rsidR="00633F16" w:rsidRPr="00633F16" w:rsidRDefault="00633F16" w:rsidP="00633F1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2.1.  Покупатель</w:t>
      </w:r>
      <w:r w:rsidRPr="00633F16">
        <w:rPr>
          <w:rFonts w:ascii="Times New Roman" w:eastAsia="Calibri" w:hAnsi="Times New Roman" w:cs="Times New Roman"/>
          <w:sz w:val="24"/>
          <w:szCs w:val="24"/>
          <w:lang w:eastAsia="ru-RU"/>
        </w:rPr>
        <w:t xml:space="preserve"> оплачивает </w:t>
      </w:r>
      <w:proofErr w:type="gramStart"/>
      <w:r w:rsidRPr="00633F16">
        <w:rPr>
          <w:rFonts w:ascii="Times New Roman" w:eastAsia="Times New Roman" w:hAnsi="Times New Roman" w:cs="Times New Roman"/>
          <w:sz w:val="24"/>
          <w:szCs w:val="24"/>
          <w:lang w:eastAsia="ru-RU"/>
        </w:rPr>
        <w:t>Товар  в</w:t>
      </w:r>
      <w:proofErr w:type="gramEnd"/>
      <w:r w:rsidRPr="00633F16">
        <w:rPr>
          <w:rFonts w:ascii="Times New Roman" w:eastAsia="Times New Roman" w:hAnsi="Times New Roman" w:cs="Times New Roman"/>
          <w:sz w:val="24"/>
          <w:szCs w:val="24"/>
          <w:lang w:eastAsia="ru-RU"/>
        </w:rPr>
        <w:t xml:space="preserve"> течение ….-</w:t>
      </w:r>
      <w:proofErr w:type="spellStart"/>
      <w:r w:rsidRPr="00633F16">
        <w:rPr>
          <w:rFonts w:ascii="Times New Roman" w:eastAsia="Times New Roman" w:hAnsi="Times New Roman" w:cs="Times New Roman"/>
          <w:sz w:val="24"/>
          <w:szCs w:val="24"/>
          <w:lang w:eastAsia="ru-RU"/>
        </w:rPr>
        <w:t>ти</w:t>
      </w:r>
      <w:proofErr w:type="spellEnd"/>
      <w:r w:rsidRPr="00633F16">
        <w:rPr>
          <w:rFonts w:ascii="Times New Roman" w:eastAsia="Times New Roman" w:hAnsi="Times New Roman" w:cs="Times New Roman"/>
          <w:sz w:val="24"/>
          <w:szCs w:val="24"/>
          <w:lang w:eastAsia="ru-RU"/>
        </w:rPr>
        <w:t xml:space="preserve"> банковских дней с момента поставки Товара на склад Покупателя. Фактом поставки считается дата оприходования Товара на складе Покупателя. </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lastRenderedPageBreak/>
        <w:t>2.2.    Валюта платежа: …</w:t>
      </w:r>
      <w:proofErr w:type="gramStart"/>
      <w:r w:rsidRPr="00633F16">
        <w:rPr>
          <w:rFonts w:ascii="Times New Roman" w:eastAsia="Times New Roman" w:hAnsi="Times New Roman" w:cs="Times New Roman"/>
          <w:sz w:val="24"/>
          <w:szCs w:val="24"/>
          <w:lang w:eastAsia="ru-RU"/>
        </w:rPr>
        <w:t>… .</w:t>
      </w:r>
      <w:proofErr w:type="gramEnd"/>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2.3. Источники финансирования: оплата Товара по Договору будет производиться за счет собственных средств Покупателя.</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2.4.    Банковские расходы на территории страны Покупателя несет Покупатель, за пределами территории страны Покупателя – несет Поставщик.</w:t>
      </w:r>
    </w:p>
    <w:p w:rsidR="00633F16" w:rsidRPr="00633F16" w:rsidRDefault="00633F16" w:rsidP="00633F16">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633F16" w:rsidRPr="00633F16" w:rsidRDefault="00633F16" w:rsidP="00633F16">
      <w:pPr>
        <w:widowControl w:val="0"/>
        <w:autoSpaceDE w:val="0"/>
        <w:autoSpaceDN w:val="0"/>
        <w:adjustRightInd w:val="0"/>
        <w:spacing w:after="0" w:line="240" w:lineRule="auto"/>
        <w:ind w:firstLine="567"/>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3. ПОРЯДОК И СРОКИ ПОСТАВКИ ТОВАРА</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3.1.  Поставка Товара по настоящему договору осуществляется согласно спецификациям, являющимся неотъемлемой частью настоящего Договора, оформленным в письменном виде, подписанным за 30 дней до отгрузки Товара, в которых указывается развернутый сортамент, количество, цена, срок и условия поставки.</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3.2.      Условия поставки: …</w:t>
      </w:r>
      <w:proofErr w:type="gramStart"/>
      <w:r w:rsidRPr="00633F16">
        <w:rPr>
          <w:rFonts w:ascii="Times New Roman" w:eastAsia="Times New Roman" w:hAnsi="Times New Roman" w:cs="Times New Roman"/>
          <w:sz w:val="24"/>
          <w:szCs w:val="24"/>
          <w:lang w:eastAsia="ru-RU"/>
        </w:rPr>
        <w:t>…….</w:t>
      </w:r>
      <w:proofErr w:type="gramEnd"/>
      <w:r w:rsidRPr="00633F16">
        <w:rPr>
          <w:rFonts w:ascii="Times New Roman" w:eastAsia="Times New Roman" w:hAnsi="Times New Roman" w:cs="Times New Roman"/>
          <w:sz w:val="24"/>
          <w:szCs w:val="24"/>
          <w:lang w:eastAsia="ru-RU"/>
        </w:rPr>
        <w:t xml:space="preserve">. </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3.3.  Досрочная поставка, изменение сроков поставки очередной партии разрешаются только с письменного согласия Покупателя. </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3.4.     Право собственности на Товар от Поставщика к Покупателю переходит в момент исполнения Поставщиком своих обязательств по передаче товаров. Риск случайной гибели или случайного повреждения Товара переходит от Поставщика к Покупателю в момент перехода права собственности на Товар.</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3.5.   Поставщик обязуется с каждой партией Товара передавать Покупателю нижеуказанные товаросопроводительные документы:</w:t>
      </w:r>
    </w:p>
    <w:p w:rsidR="00633F16" w:rsidRPr="00633F16" w:rsidRDefault="00633F16" w:rsidP="00633F16">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633F16">
        <w:rPr>
          <w:rFonts w:ascii="Times New Roman" w:eastAsia="Times New Roman" w:hAnsi="Times New Roman" w:cs="Times New Roman"/>
          <w:color w:val="000000"/>
          <w:sz w:val="24"/>
          <w:szCs w:val="24"/>
          <w:lang w:eastAsia="ru-RU"/>
        </w:rPr>
        <w:t>– счет-фактуру или инвойс;</w:t>
      </w:r>
    </w:p>
    <w:p w:rsidR="00633F16" w:rsidRPr="00633F16" w:rsidRDefault="00633F16" w:rsidP="00633F16">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633F16">
        <w:rPr>
          <w:rFonts w:ascii="Times New Roman" w:eastAsia="Times New Roman" w:hAnsi="Times New Roman" w:cs="Times New Roman"/>
          <w:color w:val="000000"/>
          <w:sz w:val="24"/>
          <w:szCs w:val="24"/>
          <w:lang w:eastAsia="ru-RU"/>
        </w:rPr>
        <w:t>– товарную накладную;</w:t>
      </w:r>
    </w:p>
    <w:p w:rsidR="00633F16" w:rsidRPr="00633F16" w:rsidRDefault="00633F16" w:rsidP="00633F16">
      <w:pPr>
        <w:widowControl w:val="0"/>
        <w:autoSpaceDE w:val="0"/>
        <w:autoSpaceDN w:val="0"/>
        <w:adjustRightInd w:val="0"/>
        <w:spacing w:after="0" w:line="240" w:lineRule="auto"/>
        <w:ind w:firstLine="540"/>
        <w:jc w:val="both"/>
        <w:rPr>
          <w:rFonts w:ascii="Times New Roman" w:eastAsia="Times New Roman" w:hAnsi="Times New Roman" w:cs="Times New Roman"/>
          <w:color w:val="000000"/>
          <w:sz w:val="24"/>
          <w:szCs w:val="24"/>
          <w:lang w:eastAsia="ru-RU"/>
        </w:rPr>
      </w:pPr>
      <w:r w:rsidRPr="00633F16">
        <w:rPr>
          <w:rFonts w:ascii="Times New Roman" w:eastAsia="Times New Roman" w:hAnsi="Times New Roman" w:cs="Times New Roman"/>
          <w:color w:val="000000"/>
          <w:sz w:val="24"/>
          <w:szCs w:val="24"/>
          <w:lang w:eastAsia="ru-RU"/>
        </w:rPr>
        <w:t xml:space="preserve">– товарно-транспортную накладную или </w:t>
      </w:r>
      <w:r w:rsidRPr="00633F16">
        <w:rPr>
          <w:rFonts w:ascii="Times New Roman" w:eastAsia="Times New Roman" w:hAnsi="Times New Roman" w:cs="Times New Roman"/>
          <w:color w:val="000000"/>
          <w:sz w:val="24"/>
          <w:szCs w:val="24"/>
          <w:lang w:val="en-US" w:eastAsia="ru-RU"/>
        </w:rPr>
        <w:t>CMR</w:t>
      </w:r>
      <w:r w:rsidRPr="00633F16">
        <w:rPr>
          <w:rFonts w:ascii="Times New Roman" w:eastAsia="Times New Roman" w:hAnsi="Times New Roman" w:cs="Times New Roman"/>
          <w:color w:val="000000"/>
          <w:sz w:val="24"/>
          <w:szCs w:val="24"/>
          <w:lang w:eastAsia="ru-RU"/>
        </w:rPr>
        <w:t>;</w:t>
      </w:r>
    </w:p>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 сертификат происхождения формы СT-1 (по требованию Покупателя за счет Поставщика);</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сертификат качества.</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p>
    <w:p w:rsidR="00633F16" w:rsidRPr="00633F16" w:rsidRDefault="00633F16" w:rsidP="00633F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4. КАЧЕСТВО ТОВАРА</w:t>
      </w:r>
    </w:p>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4.1   Товар, поставляемый по настоящему Договору, должен соответствовать требованиям ………… с дополнительными требованиями, указанными в Приложении №__ к договору </w:t>
      </w:r>
      <w:proofErr w:type="gramStart"/>
      <w:r w:rsidRPr="00633F16">
        <w:rPr>
          <w:rFonts w:ascii="Times New Roman" w:eastAsia="Times New Roman" w:hAnsi="Times New Roman" w:cs="Times New Roman"/>
          <w:sz w:val="24"/>
          <w:szCs w:val="24"/>
          <w:lang w:eastAsia="ru-RU"/>
        </w:rPr>
        <w:t>№….</w:t>
      </w:r>
      <w:proofErr w:type="gramEnd"/>
      <w:r w:rsidRPr="00633F16">
        <w:rPr>
          <w:rFonts w:ascii="Times New Roman" w:eastAsia="Times New Roman" w:hAnsi="Times New Roman" w:cs="Times New Roman"/>
          <w:sz w:val="24"/>
          <w:szCs w:val="24"/>
          <w:lang w:eastAsia="ru-RU"/>
        </w:rPr>
        <w:t xml:space="preserve">. от …..202..г. Подтверждением качества Товара является свидетельство о качестве или иные документы, свидетельствующие об этом, которые отправляются Поставщиком одновременно с отгруженным Товаром. </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4.2.   Приемка Товара по количеству, ассортименту, качеству, комплектности и таре (упаковке) производится в соответствии с </w:t>
      </w:r>
      <w:r w:rsidRPr="00633F16">
        <w:rPr>
          <w:rFonts w:ascii="Times New Roman" w:eastAsia="Times New Roman" w:hAnsi="Times New Roman" w:cs="Times New Roman"/>
          <w:sz w:val="24"/>
          <w:szCs w:val="24"/>
          <w:lang w:eastAsia="ar-SA"/>
        </w:rPr>
        <w:t>……………</w:t>
      </w:r>
      <w:r w:rsidRPr="00633F16">
        <w:rPr>
          <w:rFonts w:ascii="Times New Roman" w:eastAsia="Times New Roman" w:hAnsi="Times New Roman" w:cs="Times New Roman"/>
          <w:sz w:val="24"/>
          <w:szCs w:val="24"/>
          <w:lang w:eastAsia="ru-RU"/>
        </w:rPr>
        <w:t>, а в части, неурегулированной настоящим Договором, - «Положением о приемке Товара по количеству и качеству», утвержденным Постановлением Совета Министров Республики Беларусь № 1290 от 03.09.2008г.</w:t>
      </w:r>
    </w:p>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В случае обнаружения несоответствия качества Товара по названным выше документам Покупатель извещает об этом Поставщика в течение 2 рабочих дней с момента его обнаружения по факсимильной или электронной связи. Если представитель Поставщика не прибыл для составления соответствующего акта в течение 5 календарных дней, то рекламационный акт составляется с представителем Торгово-промышленной палаты или в одностороннем порядке Покупателем. </w:t>
      </w:r>
    </w:p>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4.3.  Претензии по вопросам качества и количества поставленного Товара предъявляются Покупателем Поставщику в течение 5 (пяти) календарных дней, с момента составления рекламационного Акта. Поставщик обязан рассмотреть претензию в течение 7 (семи) календарных дней с момента ее получения. Если Поставщик не дал письменного ответа в названный срок, такая претензия считается признанной Поставщиком.</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4.4.  Если качество Товара окажется не соответствующим требованиям Договора, Покупатель вправе отказаться от принятия Товара и потребовать в установленном порядке возврата уплаченной суммы или замены Товара в течение 20 календарных дней с момента предъявления требования, а также возмещения возникших в связи с этим убытков.</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4.5.  Гарантийные сроки хранения Товара исчисляются с момента передачи его в собственность Покупателя и составляют12 (двенадцать) месяцев.</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4.6.  Поставщик обязан безвозмездно (за свой счет) заменить Товар на качественный либо возместить Покупателю расходы, связанные с приобретением некачественного Товара, включая транспортные расходы. </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4.7   При замене </w:t>
      </w:r>
      <w:proofErr w:type="gramStart"/>
      <w:r w:rsidRPr="00633F16">
        <w:rPr>
          <w:rFonts w:ascii="Times New Roman" w:eastAsia="Times New Roman" w:hAnsi="Times New Roman" w:cs="Times New Roman"/>
          <w:sz w:val="24"/>
          <w:szCs w:val="24"/>
          <w:lang w:eastAsia="ru-RU"/>
        </w:rPr>
        <w:t>Товара  гарантийные</w:t>
      </w:r>
      <w:proofErr w:type="gramEnd"/>
      <w:r w:rsidRPr="00633F16">
        <w:rPr>
          <w:rFonts w:ascii="Times New Roman" w:eastAsia="Times New Roman" w:hAnsi="Times New Roman" w:cs="Times New Roman"/>
          <w:sz w:val="24"/>
          <w:szCs w:val="24"/>
          <w:lang w:eastAsia="ru-RU"/>
        </w:rPr>
        <w:t xml:space="preserve"> сроки исчисляются заново со дня замены.</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4.8.  При необходимости Покупатель вправе провести аудит СМК Поставщика. </w:t>
      </w:r>
    </w:p>
    <w:p w:rsidR="00633F16" w:rsidRPr="00633F16" w:rsidRDefault="00633F16" w:rsidP="00633F1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4.9.  Поставщик обязан обеспечить и подтвердить отсутствие опасных веществ в поставляемом товаре (т.е. товар должен быть разработан и изготовлен без содержания в его составе свинца, ртути, кадмия, шестивалентного хрома, </w:t>
      </w:r>
      <w:proofErr w:type="spellStart"/>
      <w:r w:rsidRPr="00633F16">
        <w:rPr>
          <w:rFonts w:ascii="Times New Roman" w:eastAsia="Times New Roman" w:hAnsi="Times New Roman" w:cs="Times New Roman"/>
          <w:sz w:val="24"/>
          <w:szCs w:val="24"/>
          <w:lang w:eastAsia="ru-RU"/>
        </w:rPr>
        <w:t>полибромированных</w:t>
      </w:r>
      <w:proofErr w:type="spellEnd"/>
      <w:r w:rsidRPr="00633F16">
        <w:rPr>
          <w:rFonts w:ascii="Times New Roman" w:eastAsia="Times New Roman" w:hAnsi="Times New Roman" w:cs="Times New Roman"/>
          <w:sz w:val="24"/>
          <w:szCs w:val="24"/>
          <w:lang w:eastAsia="ru-RU"/>
        </w:rPr>
        <w:t xml:space="preserve"> дифенилов и </w:t>
      </w:r>
      <w:proofErr w:type="spellStart"/>
      <w:r w:rsidRPr="00633F16">
        <w:rPr>
          <w:rFonts w:ascii="Times New Roman" w:eastAsia="Times New Roman" w:hAnsi="Times New Roman" w:cs="Times New Roman"/>
          <w:sz w:val="24"/>
          <w:szCs w:val="24"/>
          <w:lang w:eastAsia="ru-RU"/>
        </w:rPr>
        <w:t>дифенилэфиров</w:t>
      </w:r>
      <w:proofErr w:type="spellEnd"/>
      <w:r w:rsidRPr="00633F16">
        <w:rPr>
          <w:rFonts w:ascii="Times New Roman" w:eastAsia="Times New Roman" w:hAnsi="Times New Roman" w:cs="Times New Roman"/>
          <w:sz w:val="24"/>
          <w:szCs w:val="24"/>
          <w:lang w:eastAsia="ru-RU"/>
        </w:rPr>
        <w:t>, либо разработан и изготовлен с использованием однородных (гомогенных) материалов, содержащих опасные вещества в концентрации, не превышающей допустимый уровень, установленный техническим регламентом Евразийского экономического союза ТР ЕАЭС 037/2016 «Об ограничении применения опасных веществ в изделиях электротехники и радиоэлектроники» (2011/65/EU «Директивы Европейского парламента и Совета от 8 июня 2011г. по ограничению использования определенных опасных веществ в электрическом и электронном оборудовании»), по установленной форме декларации о соответствии. Декларация установленной формы (приложение №5) является неотъемлемой частью настоящего договора.</w:t>
      </w:r>
    </w:p>
    <w:p w:rsidR="00633F16" w:rsidRPr="00633F16" w:rsidRDefault="00633F16" w:rsidP="00633F1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w:t>
      </w:r>
    </w:p>
    <w:p w:rsidR="00633F16" w:rsidRPr="00633F16" w:rsidRDefault="00633F16" w:rsidP="00633F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5. ТАРА И УПАКОВКА ТОВАРА</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5.1. Товар подлежит маркировке в соответствии со стандартами, действующими на заводе-изготовителе.</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5.2. Упаковка должна обеспечивать сохранность Товара во время транспортировки, хранения и погрузочно-разгрузочных работ, в том числе и от выпадения атмосферных осадков.</w:t>
      </w:r>
    </w:p>
    <w:p w:rsidR="00633F16" w:rsidRPr="00633F16" w:rsidRDefault="00633F16" w:rsidP="00633F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33F16" w:rsidRPr="00633F16" w:rsidRDefault="00633F16" w:rsidP="00633F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6. ОТВЕТСТВЕННОСТЬ СТОРОН</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6.1.   За просрочку поставки Товара Покупатель вправе взыскать с Поставщика пеню в размере 0,1% от стоимости не поставленного Товара за каждый день просрочки.</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6.2.  За просрочку оплаты </w:t>
      </w:r>
      <w:proofErr w:type="gramStart"/>
      <w:r w:rsidRPr="00633F16">
        <w:rPr>
          <w:rFonts w:ascii="Times New Roman" w:eastAsia="Times New Roman" w:hAnsi="Times New Roman" w:cs="Times New Roman"/>
          <w:sz w:val="24"/>
          <w:szCs w:val="24"/>
          <w:lang w:eastAsia="ru-RU"/>
        </w:rPr>
        <w:t>поставленного  Товара</w:t>
      </w:r>
      <w:proofErr w:type="gramEnd"/>
      <w:r w:rsidRPr="00633F16">
        <w:rPr>
          <w:rFonts w:ascii="Times New Roman" w:eastAsia="Times New Roman" w:hAnsi="Times New Roman" w:cs="Times New Roman"/>
          <w:sz w:val="24"/>
          <w:szCs w:val="24"/>
          <w:lang w:eastAsia="ru-RU"/>
        </w:rPr>
        <w:t xml:space="preserve"> по настоящему Договору Поставщик вправе взыскать с Покупателя пеню в размере 0,1% от суммы, подлежащей к  уплате,  за каждый день просрочки.</w:t>
      </w:r>
    </w:p>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6.3. Если поставленный Товар не соответствует по качеству условиям Договора, Поставщик уплачивает Покупателю неустойку (штраф) в размере 25 процентов стоимости некачественного Товара, а также возмещает Покупателю причиненные такой поставкой убытки.</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Неустойка не взыскивается, если Поставщик заменит некачественный Товар в срок 20 календарных дней либо иной согласованный Сторонами срок.</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6.4. Во всем, что не предусмотрено настоящим Договором, Стороны руководствуются действующим гражданским законодательством Республики Беларусь. </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6.5. Все споры, разногласия или требования, возникающие из настоящего Договора или в связи с ним, в том числе касающиеся исполнения, нарушения, прекращения или недействительности, подлежат разрешению в Экономическом суде Брестской области (г. Брест Республика Беларусь). Применяемое право – право Республики Беларусь. </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6.6. Соблюдение досудебного (претензионного) порядка урегулирования споров не является обязательным. В случае, если одна из Сторон предъявит претензию, другая Сторона должна рассмотреть ее в течение 15 календарных дней с момента ее получения.</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6.7. В случае </w:t>
      </w:r>
      <w:proofErr w:type="spellStart"/>
      <w:r w:rsidRPr="00633F16">
        <w:rPr>
          <w:rFonts w:ascii="Times New Roman" w:eastAsia="Times New Roman" w:hAnsi="Times New Roman" w:cs="Times New Roman"/>
          <w:sz w:val="24"/>
          <w:szCs w:val="24"/>
          <w:lang w:eastAsia="ru-RU"/>
        </w:rPr>
        <w:t>непредоставления</w:t>
      </w:r>
      <w:proofErr w:type="spellEnd"/>
      <w:r w:rsidRPr="00633F16">
        <w:rPr>
          <w:rFonts w:ascii="Times New Roman" w:eastAsia="Times New Roman" w:hAnsi="Times New Roman" w:cs="Times New Roman"/>
          <w:sz w:val="24"/>
          <w:szCs w:val="24"/>
          <w:lang w:eastAsia="ru-RU"/>
        </w:rPr>
        <w:t xml:space="preserve"> декларации о соответствии товара или </w:t>
      </w:r>
      <w:proofErr w:type="gramStart"/>
      <w:r w:rsidRPr="00633F16">
        <w:rPr>
          <w:rFonts w:ascii="Times New Roman" w:eastAsia="Times New Roman" w:hAnsi="Times New Roman" w:cs="Times New Roman"/>
          <w:sz w:val="24"/>
          <w:szCs w:val="24"/>
          <w:lang w:eastAsia="ru-RU"/>
        </w:rPr>
        <w:t>предоставления  сведений</w:t>
      </w:r>
      <w:proofErr w:type="gramEnd"/>
      <w:r w:rsidRPr="00633F16">
        <w:rPr>
          <w:rFonts w:ascii="Times New Roman" w:eastAsia="Times New Roman" w:hAnsi="Times New Roman" w:cs="Times New Roman"/>
          <w:sz w:val="24"/>
          <w:szCs w:val="24"/>
          <w:lang w:eastAsia="ru-RU"/>
        </w:rPr>
        <w:t xml:space="preserve"> несоответствующих действительности, Покупатель вправе отказаться от товара, взыскать с поставщика штраф в размере 5 базовых величин, установленных в Республике Беларусь, а также все убытки Покупателя, в том числе связанные с наложением штрафных санкций государственными органами и организациями, изъятием товара и т.д.</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p>
    <w:p w:rsidR="00633F16" w:rsidRPr="00633F16" w:rsidRDefault="00633F16" w:rsidP="00633F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7. ФОРС-МАЖОРНЫЕ ОБСТОЯТЕЛЬСТВА</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7.1. Стороны освобождаются от ответственности за неисполнение или ненадлежащее исполнение своих обязательств по Договору, если это произошло вследствие непреодолимой силы, то есть чрезвычайных и непредотвратимых при данных условиях обстоятельств (форс-мажорных обстоятельств).</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7.2.  Сторона, для которой создалась невозможность исполнения обязательства по настоящему Договору вследствие возникновения форс-мажорных обстоятельств, обязана в течение двух рабочих дней с момента их наступления или прекращения известить другую Сторону в письменном виде путем передачи факсимильного, почтового или иного возможного сообщения. Соответствующий документ, выданный Торгово-промышленной палатой, будет являться достаточным доказательством возникновения и продолжения действия обстоятельств непреодолимой силы.</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7.3. Если наступление форс-мажорных обстоятельств непосредственно повлекло неисполнение обязательств в установленный настоящим Договором срок, то этот срок соразмерно продлевается на время форс-мажорных обстоятельств.</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7.4.  Если невозможность полного или частичного исполнения обязательств будет существовать более одного месяца, Стороны будут иметь право расторгнуть Договор полностью или частично без обязанности по возмещению возможных убытков потерпевшей Стороне, однако возвратив в разумный срок все полученное по сделке, в том числе сумму полученной предварительной оплаты в течение 5-ти банковских дней.</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p>
    <w:p w:rsidR="00633F16" w:rsidRPr="00633F16" w:rsidRDefault="00633F16" w:rsidP="00633F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ab/>
        <w:t>8. ЗАКЛЮЧИТЕЛЬНЫЕ ПОЛОЖЕНИЯ</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8.1.   Настоящий Договор вступает в юридическую силу с момента подписания его обеими Сторонами и действует до ____года, а в части исполнения взаиморасчетов и гарантийных обязательств Поставщика - до полного исполнения Сторонами своих обязательств по Договору.</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Настоящий Договор составлен в двух экземплярах на русском языке, по одному</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для каждой Стороны.</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8.2.  Стороны договорились о признании юридической силы документов, переданных посредством факсимильной, электронной или иной связи, позволяющей достоверно установить, что документ исходит от стороны по Договору, с последующим (в течение 30 дней) обменом оригиналами.</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8.3.   Стороны согласились, что текст настоящего Договора, любые материалы, информация и сведения, касающиеся Договора, являются конфиденциальной информацией и не могут передаваться третьим лицам без предварительного письменного согласия другой Стороны. </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8.4.   В случае изменений в цепочке собственников Поставщика, включая бенефициаров (в том числе конечных), и (или) в исполнительных органах Поставщика последний предоставляет Покупателю информацию об изменениях по адресу электронной почты ………</w:t>
      </w:r>
      <w:proofErr w:type="gramStart"/>
      <w:r w:rsidRPr="00633F16">
        <w:rPr>
          <w:rFonts w:ascii="Times New Roman" w:eastAsia="Times New Roman" w:hAnsi="Times New Roman" w:cs="Times New Roman"/>
          <w:sz w:val="24"/>
          <w:szCs w:val="24"/>
          <w:lang w:eastAsia="ru-RU"/>
        </w:rPr>
        <w:t>…….</w:t>
      </w:r>
      <w:proofErr w:type="gramEnd"/>
      <w:r w:rsidRPr="00633F16">
        <w:rPr>
          <w:rFonts w:ascii="Times New Roman" w:eastAsia="Times New Roman" w:hAnsi="Times New Roman" w:cs="Times New Roman"/>
          <w:sz w:val="24"/>
          <w:szCs w:val="24"/>
          <w:lang w:eastAsia="ru-RU"/>
        </w:rPr>
        <w:t>. в течение 3 (трех) календарных дней после таких изменений с подтверждением соответствующими документами.</w:t>
      </w:r>
    </w:p>
    <w:p w:rsidR="00633F16" w:rsidRPr="00633F16" w:rsidRDefault="00633F16" w:rsidP="00633F16">
      <w:pPr>
        <w:tabs>
          <w:tab w:val="left" w:pos="180"/>
        </w:tabs>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8.5   Покупатель вправе в одностороннем порядке отказаться от исполнения Договора в случае неисполнения Поставщиком условия, предусмотренного пунктом 8.4 настоящего Договора, а также в случаях   нарушения сроков поставки, неисполнения условий Договора и поставки Товара ненадлежащего качества, письменно уведомив Поставщика. </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В этом случае настоящий Договор считается расторгнутым с даты получения Поставщиком письменного уведомления Покупателя об отказе от исполнения Договора или иной даты, указанной в таком уведомлении. </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8.6 В случае утраты необходимости в приобретении Товара, Покупатель имеет право в одностороннем порядке расторгнуть </w:t>
      </w:r>
      <w:proofErr w:type="gramStart"/>
      <w:r w:rsidRPr="00633F16">
        <w:rPr>
          <w:rFonts w:ascii="Times New Roman" w:eastAsia="Times New Roman" w:hAnsi="Times New Roman" w:cs="Times New Roman"/>
          <w:sz w:val="24"/>
          <w:szCs w:val="24"/>
          <w:lang w:eastAsia="ru-RU"/>
        </w:rPr>
        <w:t>Договор  с</w:t>
      </w:r>
      <w:proofErr w:type="gramEnd"/>
      <w:r w:rsidRPr="00633F16">
        <w:rPr>
          <w:rFonts w:ascii="Times New Roman" w:eastAsia="Times New Roman" w:hAnsi="Times New Roman" w:cs="Times New Roman"/>
          <w:sz w:val="24"/>
          <w:szCs w:val="24"/>
          <w:lang w:eastAsia="ru-RU"/>
        </w:rPr>
        <w:t xml:space="preserve"> уведомлением об этом Поставщика не позднее чем за 60 дней до даты расторжения.</w:t>
      </w:r>
    </w:p>
    <w:p w:rsidR="00633F16" w:rsidRPr="00633F16" w:rsidRDefault="00633F16" w:rsidP="00633F16">
      <w:pPr>
        <w:spacing w:after="0" w:line="240" w:lineRule="auto"/>
        <w:ind w:firstLine="567"/>
        <w:jc w:val="both"/>
        <w:rPr>
          <w:rFonts w:ascii="Times New Roman" w:eastAsia="Times New Roman" w:hAnsi="Times New Roman" w:cs="Times New Roman"/>
          <w:sz w:val="24"/>
          <w:szCs w:val="24"/>
          <w:lang w:eastAsia="ru-RU"/>
        </w:rPr>
      </w:pPr>
    </w:p>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9. АНТИКОРРУПЦИОННАЯ ОГОВОРКА</w:t>
      </w:r>
    </w:p>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9.1 Каждая из сторон настоящего договора обязуется в рамках исполнения настоящего договора соблюдать требования антикоррупционного законодательства. </w:t>
      </w:r>
    </w:p>
    <w:p w:rsidR="00633F16" w:rsidRPr="00633F16" w:rsidRDefault="00633F16" w:rsidP="00633F16">
      <w:pPr>
        <w:spacing w:after="0" w:line="240" w:lineRule="auto"/>
        <w:ind w:firstLine="709"/>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При исполнении своих обязательств по настоящему Договору Стороны, их работники или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в том числе путем предоставления подарков, безвозмездного выполнения в их адрес работ (услуг) для оказания влияния на действия или решения этих лиц с целью получить какие-либо неправомерные преимущества или иные неправомерные цели.</w:t>
      </w:r>
    </w:p>
    <w:p w:rsidR="00633F16" w:rsidRPr="00633F16" w:rsidRDefault="00633F16" w:rsidP="00633F16">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В случае возникновения у Стороны подозрений, что произошло или может произойти нарушение каких-либо положений настоящего пункта,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(за исключением исполнения обязательств по встречному предоставлению) до получения подтверждения от другой Стороны, что нарушения не произошло или не произойдет. Это подтверждение должно быть направлено в течение 10 рабочих дней с даты направления письменного уведомления. </w:t>
      </w:r>
    </w:p>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В случае неполучения подтверждения в установленный договором срок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расторгнут Договор, вправе требовать возмещения реального ущерба, возникшего в результате такого расторжения. При этом каждая из сторон вправе требовать от другой стороны возврата всего, что она исполнила, не получив встречного удовлетворения.</w:t>
      </w:r>
    </w:p>
    <w:p w:rsidR="00633F16" w:rsidRPr="00633F16" w:rsidRDefault="00633F16" w:rsidP="00633F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33F16" w:rsidRPr="00633F16" w:rsidRDefault="00633F16" w:rsidP="00633F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10. ЮРИДИЧЕСКИЕ АДРЕСА И БАНКОВСКИЕ РЕКВИЗИТЫ СТОРОН</w:t>
      </w:r>
    </w:p>
    <w:tbl>
      <w:tblPr>
        <w:tblW w:w="10348" w:type="dxa"/>
        <w:tblCellSpacing w:w="5" w:type="nil"/>
        <w:tblInd w:w="75" w:type="dxa"/>
        <w:tblLayout w:type="fixed"/>
        <w:tblCellMar>
          <w:left w:w="75" w:type="dxa"/>
          <w:right w:w="75" w:type="dxa"/>
        </w:tblCellMar>
        <w:tblLook w:val="0000" w:firstRow="0" w:lastRow="0" w:firstColumn="0" w:lastColumn="0" w:noHBand="0" w:noVBand="0"/>
      </w:tblPr>
      <w:tblGrid>
        <w:gridCol w:w="5103"/>
        <w:gridCol w:w="5245"/>
      </w:tblGrid>
      <w:tr w:rsidR="00633F16" w:rsidRPr="00633F16" w:rsidTr="004D1B9C">
        <w:trPr>
          <w:tblCellSpacing w:w="5" w:type="nil"/>
        </w:trPr>
        <w:tc>
          <w:tcPr>
            <w:tcW w:w="5103" w:type="dxa"/>
            <w:tcBorders>
              <w:top w:val="single" w:sz="4" w:space="0" w:color="auto"/>
              <w:left w:val="single" w:sz="4" w:space="0" w:color="auto"/>
              <w:bottom w:val="single" w:sz="4" w:space="0" w:color="auto"/>
              <w:right w:val="single" w:sz="8" w:space="0" w:color="auto"/>
            </w:tcBorders>
          </w:tcPr>
          <w:p w:rsidR="00633F16" w:rsidRPr="00633F16" w:rsidRDefault="00633F16" w:rsidP="00633F16">
            <w:pPr>
              <w:tabs>
                <w:tab w:val="center" w:pos="4153"/>
                <w:tab w:val="right" w:pos="8306"/>
              </w:tabs>
              <w:spacing w:after="0" w:line="240" w:lineRule="atLeast"/>
              <w:rPr>
                <w:rFonts w:ascii="Times New Roman" w:eastAsia="Times New Roman" w:hAnsi="Times New Roman" w:cs="Times New Roman"/>
                <w:sz w:val="24"/>
                <w:szCs w:val="24"/>
                <w:lang w:eastAsia="ru-RU"/>
              </w:rPr>
            </w:pPr>
          </w:p>
        </w:tc>
        <w:tc>
          <w:tcPr>
            <w:tcW w:w="5245" w:type="dxa"/>
            <w:tcBorders>
              <w:top w:val="single" w:sz="4" w:space="0" w:color="auto"/>
              <w:left w:val="single" w:sz="8" w:space="0" w:color="auto"/>
              <w:bottom w:val="single" w:sz="4" w:space="0" w:color="auto"/>
              <w:right w:val="single" w:sz="4" w:space="0" w:color="auto"/>
            </w:tcBorders>
          </w:tcPr>
          <w:p w:rsidR="00633F16" w:rsidRPr="00633F16" w:rsidRDefault="00633F16" w:rsidP="00633F16">
            <w:pPr>
              <w:spacing w:after="0" w:line="240" w:lineRule="auto"/>
              <w:rPr>
                <w:rFonts w:ascii="Times New Roman" w:eastAsia="Times New Roman" w:hAnsi="Times New Roman" w:cs="Times New Roman"/>
                <w:b/>
                <w:color w:val="000000"/>
                <w:sz w:val="24"/>
                <w:szCs w:val="24"/>
                <w:lang w:eastAsia="ru-RU"/>
              </w:rPr>
            </w:pPr>
          </w:p>
          <w:p w:rsidR="00633F16" w:rsidRPr="00633F16" w:rsidRDefault="00633F16" w:rsidP="00633F16">
            <w:pPr>
              <w:spacing w:after="0" w:line="240" w:lineRule="auto"/>
              <w:rPr>
                <w:rFonts w:ascii="Times New Roman" w:eastAsia="Times New Roman" w:hAnsi="Times New Roman" w:cs="Times New Roman"/>
                <w:b/>
                <w:color w:val="000000"/>
                <w:sz w:val="24"/>
                <w:szCs w:val="24"/>
                <w:lang w:eastAsia="ru-RU"/>
              </w:rPr>
            </w:pPr>
          </w:p>
          <w:p w:rsidR="00633F16" w:rsidRPr="00633F16" w:rsidRDefault="00633F16" w:rsidP="00633F16">
            <w:pPr>
              <w:spacing w:after="0" w:line="240" w:lineRule="auto"/>
              <w:rPr>
                <w:rFonts w:ascii="Times New Roman" w:eastAsia="Times New Roman" w:hAnsi="Times New Roman" w:cs="Times New Roman"/>
                <w:color w:val="000000"/>
                <w:sz w:val="24"/>
                <w:szCs w:val="24"/>
                <w:lang w:eastAsia="ru-RU"/>
              </w:rPr>
            </w:pPr>
          </w:p>
        </w:tc>
      </w:tr>
      <w:tr w:rsidR="00633F16" w:rsidRPr="00633F16" w:rsidTr="004D1B9C">
        <w:trPr>
          <w:tblCellSpacing w:w="5" w:type="nil"/>
        </w:trPr>
        <w:tc>
          <w:tcPr>
            <w:tcW w:w="5103" w:type="dxa"/>
            <w:vMerge w:val="restart"/>
            <w:tcBorders>
              <w:top w:val="single" w:sz="4" w:space="0" w:color="auto"/>
              <w:left w:val="single" w:sz="4" w:space="0" w:color="auto"/>
              <w:bottom w:val="single" w:sz="4" w:space="0" w:color="auto"/>
              <w:right w:val="single" w:sz="4" w:space="0" w:color="auto"/>
            </w:tcBorders>
          </w:tcPr>
          <w:p w:rsidR="00633F16" w:rsidRPr="00633F16" w:rsidRDefault="00633F16" w:rsidP="00633F1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245" w:type="dxa"/>
            <w:tcBorders>
              <w:top w:val="single" w:sz="4" w:space="0" w:color="auto"/>
              <w:left w:val="single" w:sz="4" w:space="0" w:color="auto"/>
              <w:bottom w:val="single" w:sz="4" w:space="0" w:color="auto"/>
              <w:right w:val="single" w:sz="4" w:space="0" w:color="auto"/>
            </w:tcBorders>
          </w:tcPr>
          <w:p w:rsidR="00633F16" w:rsidRPr="00633F16" w:rsidRDefault="00633F16" w:rsidP="00633F1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r>
      <w:tr w:rsidR="00633F16" w:rsidRPr="00633F16" w:rsidTr="004D1B9C">
        <w:trPr>
          <w:trHeight w:val="60"/>
          <w:tblCellSpacing w:w="5" w:type="nil"/>
        </w:trPr>
        <w:tc>
          <w:tcPr>
            <w:tcW w:w="5103" w:type="dxa"/>
            <w:vMerge/>
            <w:tcBorders>
              <w:top w:val="single" w:sz="4" w:space="0" w:color="auto"/>
              <w:left w:val="single" w:sz="4" w:space="0" w:color="auto"/>
              <w:bottom w:val="single" w:sz="4" w:space="0" w:color="auto"/>
              <w:right w:val="single" w:sz="4" w:space="0" w:color="auto"/>
            </w:tcBorders>
          </w:tcPr>
          <w:p w:rsidR="00633F16" w:rsidRPr="00633F16" w:rsidRDefault="00633F16" w:rsidP="00633F16">
            <w:pPr>
              <w:widowControl w:val="0"/>
              <w:autoSpaceDE w:val="0"/>
              <w:autoSpaceDN w:val="0"/>
              <w:adjustRightInd w:val="0"/>
              <w:spacing w:after="0" w:line="240" w:lineRule="auto"/>
              <w:jc w:val="both"/>
              <w:rPr>
                <w:rFonts w:ascii="Times New Roman" w:eastAsia="Times New Roman" w:hAnsi="Times New Roman" w:cs="Times New Roman"/>
                <w:color w:val="FF0000"/>
                <w:sz w:val="24"/>
                <w:szCs w:val="24"/>
                <w:lang w:eastAsia="ru-RU"/>
              </w:rPr>
            </w:pPr>
          </w:p>
        </w:tc>
        <w:tc>
          <w:tcPr>
            <w:tcW w:w="5245" w:type="dxa"/>
            <w:tcBorders>
              <w:top w:val="single" w:sz="4" w:space="0" w:color="auto"/>
              <w:left w:val="single" w:sz="4" w:space="0" w:color="auto"/>
              <w:bottom w:val="single" w:sz="4" w:space="0" w:color="auto"/>
              <w:right w:val="single" w:sz="4" w:space="0" w:color="auto"/>
            </w:tcBorders>
          </w:tcPr>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w:t>
            </w:r>
          </w:p>
        </w:tc>
      </w:tr>
      <w:tr w:rsidR="00633F16" w:rsidRPr="00633F16" w:rsidTr="004D1B9C">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5103" w:type="dxa"/>
          </w:tcPr>
          <w:p w:rsidR="00633F16" w:rsidRPr="00633F16" w:rsidRDefault="00633F16" w:rsidP="00633F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ПОСТАВЩИК:</w:t>
            </w:r>
          </w:p>
          <w:p w:rsidR="00633F16" w:rsidRPr="00633F16" w:rsidRDefault="00633F16" w:rsidP="00633F1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633F16" w:rsidRPr="00633F16" w:rsidRDefault="00633F16" w:rsidP="00633F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_______________ /               /                                                                     </w:t>
            </w:r>
          </w:p>
          <w:p w:rsidR="00633F16" w:rsidRPr="00633F16" w:rsidRDefault="00633F16" w:rsidP="00633F16">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633F16">
              <w:rPr>
                <w:rFonts w:ascii="Times New Roman" w:eastAsia="Times New Roman" w:hAnsi="Times New Roman" w:cs="Times New Roman"/>
                <w:sz w:val="24"/>
                <w:szCs w:val="24"/>
                <w:lang w:eastAsia="ru-RU"/>
              </w:rPr>
              <w:t xml:space="preserve"> </w:t>
            </w:r>
          </w:p>
        </w:tc>
        <w:tc>
          <w:tcPr>
            <w:tcW w:w="5245" w:type="dxa"/>
          </w:tcPr>
          <w:p w:rsidR="00633F16" w:rsidRPr="00633F16" w:rsidRDefault="00633F16" w:rsidP="00633F16">
            <w:pPr>
              <w:tabs>
                <w:tab w:val="left" w:pos="180"/>
              </w:tabs>
              <w:spacing w:after="0" w:line="240" w:lineRule="auto"/>
              <w:ind w:firstLine="142"/>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ПОКУПАТЕЛЬ:</w:t>
            </w:r>
          </w:p>
          <w:p w:rsidR="00633F16" w:rsidRPr="00633F16" w:rsidRDefault="00633F16" w:rsidP="00633F16">
            <w:pPr>
              <w:tabs>
                <w:tab w:val="left" w:pos="180"/>
              </w:tabs>
              <w:spacing w:after="0" w:line="240" w:lineRule="auto"/>
              <w:ind w:firstLine="142"/>
              <w:rPr>
                <w:rFonts w:ascii="Times New Roman" w:eastAsia="Times New Roman" w:hAnsi="Times New Roman" w:cs="Times New Roman"/>
                <w:sz w:val="24"/>
                <w:szCs w:val="24"/>
                <w:lang w:eastAsia="ru-RU"/>
              </w:rPr>
            </w:pPr>
          </w:p>
          <w:p w:rsidR="00633F16" w:rsidRPr="00633F16" w:rsidRDefault="00633F16" w:rsidP="00633F16">
            <w:pPr>
              <w:tabs>
                <w:tab w:val="left" w:pos="180"/>
              </w:tabs>
              <w:spacing w:after="0" w:line="240" w:lineRule="auto"/>
              <w:ind w:firstLine="142"/>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_________________/                 /</w:t>
            </w:r>
          </w:p>
          <w:p w:rsidR="00633F16" w:rsidRPr="00633F16" w:rsidRDefault="00633F16" w:rsidP="00633F16">
            <w:pPr>
              <w:tabs>
                <w:tab w:val="left" w:pos="180"/>
              </w:tabs>
              <w:spacing w:after="0" w:line="240" w:lineRule="auto"/>
              <w:ind w:firstLine="142"/>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w:t>
            </w:r>
          </w:p>
        </w:tc>
      </w:tr>
    </w:tbl>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bookmarkStart w:id="0" w:name="_GoBack"/>
      <w:bookmarkEnd w:id="0"/>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Приложение №__ </w:t>
      </w: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к договору № ____</w:t>
      </w:r>
    </w:p>
    <w:p w:rsidR="00633F16" w:rsidRPr="00633F16" w:rsidRDefault="00633F16" w:rsidP="00633F16">
      <w:pPr>
        <w:spacing w:after="0" w:line="240" w:lineRule="auto"/>
        <w:ind w:left="3402" w:hanging="1134"/>
        <w:jc w:val="right"/>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от __</w:t>
      </w:r>
      <w:proofErr w:type="gramStart"/>
      <w:r w:rsidRPr="00633F16">
        <w:rPr>
          <w:rFonts w:ascii="Times New Roman" w:eastAsia="Times New Roman" w:hAnsi="Times New Roman" w:cs="Times New Roman"/>
          <w:sz w:val="24"/>
          <w:szCs w:val="24"/>
          <w:lang w:eastAsia="ru-RU"/>
        </w:rPr>
        <w:t>_._</w:t>
      </w:r>
      <w:proofErr w:type="gramEnd"/>
      <w:r w:rsidRPr="00633F16">
        <w:rPr>
          <w:rFonts w:ascii="Times New Roman" w:eastAsia="Times New Roman" w:hAnsi="Times New Roman" w:cs="Times New Roman"/>
          <w:sz w:val="24"/>
          <w:szCs w:val="24"/>
          <w:lang w:eastAsia="ru-RU"/>
        </w:rPr>
        <w:t>__.20__ года</w:t>
      </w:r>
    </w:p>
    <w:p w:rsidR="00633F16" w:rsidRPr="00633F16" w:rsidRDefault="00633F16" w:rsidP="00633F16">
      <w:pPr>
        <w:tabs>
          <w:tab w:val="left" w:pos="5373"/>
        </w:tabs>
        <w:spacing w:after="0" w:line="240" w:lineRule="auto"/>
        <w:ind w:left="3402" w:hanging="1134"/>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ab/>
      </w:r>
      <w:r w:rsidRPr="00633F16">
        <w:rPr>
          <w:rFonts w:ascii="Times New Roman" w:eastAsia="Times New Roman" w:hAnsi="Times New Roman" w:cs="Times New Roman"/>
          <w:sz w:val="24"/>
          <w:szCs w:val="24"/>
          <w:lang w:eastAsia="ru-RU"/>
        </w:rPr>
        <w:tab/>
      </w:r>
    </w:p>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Технические требования </w:t>
      </w:r>
    </w:p>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на поставку Проволоки Ø3, Ø4, Ø5, Ø6 мм</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w:t>
      </w:r>
      <w:r w:rsidRPr="00633F16">
        <w:rPr>
          <w:rFonts w:ascii="Times New Roman" w:eastAsia="Times New Roman" w:hAnsi="Times New Roman" w:cs="Times New Roman"/>
          <w:b/>
          <w:sz w:val="24"/>
          <w:szCs w:val="24"/>
          <w:lang w:eastAsia="ru-RU"/>
        </w:rPr>
        <w:t xml:space="preserve">Для </w:t>
      </w:r>
      <w:proofErr w:type="gramStart"/>
      <w:r w:rsidRPr="00633F16">
        <w:rPr>
          <w:rFonts w:ascii="Times New Roman" w:eastAsia="Times New Roman" w:hAnsi="Times New Roman" w:cs="Times New Roman"/>
          <w:b/>
          <w:sz w:val="24"/>
          <w:szCs w:val="24"/>
          <w:lang w:eastAsia="ru-RU"/>
        </w:rPr>
        <w:t>производителя  ОАО</w:t>
      </w:r>
      <w:proofErr w:type="gramEnd"/>
      <w:r w:rsidRPr="00633F16">
        <w:rPr>
          <w:rFonts w:ascii="Times New Roman" w:eastAsia="Times New Roman" w:hAnsi="Times New Roman" w:cs="Times New Roman"/>
          <w:b/>
          <w:sz w:val="24"/>
          <w:szCs w:val="24"/>
          <w:lang w:eastAsia="ru-RU"/>
        </w:rPr>
        <w:t xml:space="preserve"> «Северсталь-метиз»</w:t>
      </w:r>
      <w:r w:rsidRPr="00633F16">
        <w:rPr>
          <w:rFonts w:ascii="Times New Roman" w:eastAsia="Times New Roman" w:hAnsi="Times New Roman" w:cs="Times New Roman"/>
          <w:sz w:val="24"/>
          <w:szCs w:val="24"/>
          <w:lang w:eastAsia="ru-RU"/>
        </w:rPr>
        <w:t xml:space="preserve"> согласно СТО 71915393–ТУ 313–2025 (лот №2);</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w:t>
      </w:r>
      <w:r w:rsidRPr="00633F16">
        <w:rPr>
          <w:rFonts w:ascii="Times New Roman" w:eastAsia="Times New Roman" w:hAnsi="Times New Roman" w:cs="Times New Roman"/>
          <w:b/>
          <w:sz w:val="24"/>
          <w:szCs w:val="24"/>
          <w:lang w:eastAsia="ru-RU"/>
        </w:rPr>
        <w:t>Для прочих производителей:</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Основные требования к проволоке для изготовления решеток духовок газовых плит </w:t>
      </w:r>
      <w:proofErr w:type="gramStart"/>
      <w:r w:rsidRPr="00633F16">
        <w:rPr>
          <w:rFonts w:ascii="Times New Roman" w:eastAsia="Times New Roman" w:hAnsi="Times New Roman" w:cs="Times New Roman"/>
          <w:sz w:val="24"/>
          <w:szCs w:val="24"/>
          <w:lang w:eastAsia="ru-RU"/>
        </w:rPr>
        <w:t>с никель-хром покрытием</w:t>
      </w:r>
      <w:proofErr w:type="gramEnd"/>
      <w:r w:rsidRPr="00633F16">
        <w:rPr>
          <w:rFonts w:ascii="Times New Roman" w:eastAsia="Times New Roman" w:hAnsi="Times New Roman" w:cs="Times New Roman"/>
          <w:sz w:val="24"/>
          <w:szCs w:val="24"/>
          <w:lang w:eastAsia="ru-RU"/>
        </w:rPr>
        <w:t xml:space="preserve">.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1. Проволока из конструкционной углеродистой стали термически необработанная, под дальнейшие операции гибки, сварки и покрытия </w:t>
      </w:r>
      <w:r w:rsidRPr="00633F16">
        <w:rPr>
          <w:rFonts w:ascii="Times New Roman" w:eastAsia="Times New Roman" w:hAnsi="Times New Roman" w:cs="Times New Roman"/>
          <w:sz w:val="24"/>
          <w:szCs w:val="24"/>
          <w:lang w:val="en-US" w:eastAsia="ru-RU"/>
        </w:rPr>
        <w:t>Ni</w:t>
      </w:r>
      <w:r w:rsidRPr="00633F16">
        <w:rPr>
          <w:rFonts w:ascii="Times New Roman" w:eastAsia="Times New Roman" w:hAnsi="Times New Roman" w:cs="Times New Roman"/>
          <w:sz w:val="24"/>
          <w:szCs w:val="24"/>
          <w:lang w:eastAsia="ru-RU"/>
        </w:rPr>
        <w:t>-</w:t>
      </w:r>
      <w:r w:rsidRPr="00633F16">
        <w:rPr>
          <w:rFonts w:ascii="Times New Roman" w:eastAsia="Times New Roman" w:hAnsi="Times New Roman" w:cs="Times New Roman"/>
          <w:sz w:val="24"/>
          <w:szCs w:val="24"/>
          <w:lang w:val="en-US" w:eastAsia="ru-RU"/>
        </w:rPr>
        <w:t>Cr</w:t>
      </w:r>
      <w:r w:rsidRPr="00633F16">
        <w:rPr>
          <w:rFonts w:ascii="Times New Roman" w:eastAsia="Times New Roman" w:hAnsi="Times New Roman" w:cs="Times New Roman"/>
          <w:sz w:val="24"/>
          <w:szCs w:val="24"/>
          <w:lang w:eastAsia="ru-RU"/>
        </w:rPr>
        <w:t xml:space="preserve">.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2. Шероховатость поверхности не более </w:t>
      </w:r>
      <w:r w:rsidRPr="00633F16">
        <w:rPr>
          <w:rFonts w:ascii="Times New Roman" w:eastAsia="Times New Roman" w:hAnsi="Times New Roman" w:cs="Times New Roman"/>
          <w:sz w:val="24"/>
          <w:szCs w:val="24"/>
          <w:lang w:val="en-US" w:eastAsia="ru-RU"/>
        </w:rPr>
        <w:t>Ra</w:t>
      </w:r>
      <w:r w:rsidRPr="00633F16">
        <w:rPr>
          <w:rFonts w:ascii="Times New Roman" w:eastAsia="Times New Roman" w:hAnsi="Times New Roman" w:cs="Times New Roman"/>
          <w:sz w:val="24"/>
          <w:szCs w:val="24"/>
          <w:lang w:eastAsia="ru-RU"/>
        </w:rPr>
        <w:t xml:space="preserve"> 2,5 мкм.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3. Химический состав материала проволоки (стали).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Содержание химических элементов в %, остальное </w:t>
      </w:r>
      <w:r w:rsidRPr="00633F16">
        <w:rPr>
          <w:rFonts w:ascii="Times New Roman" w:eastAsia="Times New Roman" w:hAnsi="Times New Roman" w:cs="Times New Roman"/>
          <w:sz w:val="24"/>
          <w:szCs w:val="24"/>
          <w:lang w:val="en-US" w:eastAsia="ru-RU"/>
        </w:rPr>
        <w:t>Fe</w:t>
      </w:r>
      <w:r w:rsidRPr="00633F16">
        <w:rPr>
          <w:rFonts w:ascii="Times New Roman" w:eastAsia="Times New Roman" w:hAnsi="Times New Roman" w:cs="Times New Roman"/>
          <w:sz w:val="24"/>
          <w:szCs w:val="24"/>
          <w:lang w:eastAsia="ru-RU"/>
        </w:rPr>
        <w:t xml:space="preserve">: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ab/>
      </w:r>
      <w:r w:rsidRPr="00633F16">
        <w:rPr>
          <w:rFonts w:ascii="Times New Roman" w:eastAsia="Times New Roman" w:hAnsi="Times New Roman" w:cs="Times New Roman"/>
          <w:sz w:val="24"/>
          <w:szCs w:val="24"/>
          <w:lang w:val="en-US" w:eastAsia="ru-RU"/>
        </w:rPr>
        <w:t xml:space="preserve">- </w:t>
      </w:r>
      <w:proofErr w:type="gramStart"/>
      <w:r w:rsidRPr="00633F16">
        <w:rPr>
          <w:rFonts w:ascii="Times New Roman" w:eastAsia="Times New Roman" w:hAnsi="Times New Roman" w:cs="Times New Roman"/>
          <w:sz w:val="24"/>
          <w:szCs w:val="24"/>
          <w:lang w:eastAsia="ru-RU"/>
        </w:rPr>
        <w:t>для</w:t>
      </w:r>
      <w:proofErr w:type="gramEnd"/>
      <w:r w:rsidRPr="00633F16">
        <w:rPr>
          <w:rFonts w:ascii="Times New Roman" w:eastAsia="Times New Roman" w:hAnsi="Times New Roman" w:cs="Times New Roman"/>
          <w:sz w:val="24"/>
          <w:szCs w:val="24"/>
          <w:lang w:eastAsia="ru-RU"/>
        </w:rPr>
        <w:t xml:space="preserve"> стали 08кп ГОСТ 17305-91</w:t>
      </w:r>
    </w:p>
    <w:tbl>
      <w:tblPr>
        <w:tblW w:w="872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995"/>
        <w:gridCol w:w="1525"/>
        <w:gridCol w:w="1073"/>
        <w:gridCol w:w="995"/>
        <w:gridCol w:w="992"/>
        <w:gridCol w:w="720"/>
        <w:gridCol w:w="873"/>
      </w:tblGrid>
      <w:tr w:rsidR="00633F16" w:rsidRPr="00633F16" w:rsidTr="004D1B9C">
        <w:trPr>
          <w:trHeight w:val="400"/>
        </w:trPr>
        <w:tc>
          <w:tcPr>
            <w:tcW w:w="1548" w:type="dxa"/>
            <w:vMerge w:val="restart"/>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C</w:t>
            </w:r>
          </w:p>
        </w:tc>
        <w:tc>
          <w:tcPr>
            <w:tcW w:w="995" w:type="dxa"/>
            <w:vMerge w:val="restart"/>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Si</w:t>
            </w:r>
          </w:p>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max</w:t>
            </w:r>
          </w:p>
        </w:tc>
        <w:tc>
          <w:tcPr>
            <w:tcW w:w="1525" w:type="dxa"/>
            <w:vMerge w:val="restart"/>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proofErr w:type="spellStart"/>
            <w:r w:rsidRPr="00633F16">
              <w:rPr>
                <w:rFonts w:ascii="Times New Roman" w:eastAsia="Times New Roman" w:hAnsi="Times New Roman" w:cs="Times New Roman"/>
                <w:sz w:val="24"/>
                <w:szCs w:val="24"/>
                <w:lang w:val="en-US" w:eastAsia="ru-RU"/>
              </w:rPr>
              <w:t>Mn</w:t>
            </w:r>
            <w:proofErr w:type="spellEnd"/>
          </w:p>
        </w:tc>
        <w:tc>
          <w:tcPr>
            <w:tcW w:w="1073"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P</w:t>
            </w:r>
          </w:p>
        </w:tc>
        <w:tc>
          <w:tcPr>
            <w:tcW w:w="995"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S</w:t>
            </w:r>
          </w:p>
        </w:tc>
        <w:tc>
          <w:tcPr>
            <w:tcW w:w="992"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Cr</w:t>
            </w:r>
          </w:p>
        </w:tc>
        <w:tc>
          <w:tcPr>
            <w:tcW w:w="720"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Ni</w:t>
            </w:r>
          </w:p>
        </w:tc>
        <w:tc>
          <w:tcPr>
            <w:tcW w:w="873"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Cu</w:t>
            </w:r>
          </w:p>
        </w:tc>
      </w:tr>
      <w:tr w:rsidR="00633F16" w:rsidRPr="00633F16" w:rsidTr="004D1B9C">
        <w:trPr>
          <w:trHeight w:val="140"/>
        </w:trPr>
        <w:tc>
          <w:tcPr>
            <w:tcW w:w="1548" w:type="dxa"/>
            <w:vMerge/>
            <w:shd w:val="clear" w:color="auto" w:fill="auto"/>
          </w:tcPr>
          <w:p w:rsidR="00633F16" w:rsidRPr="00633F16" w:rsidRDefault="00633F16" w:rsidP="00633F16">
            <w:pPr>
              <w:spacing w:after="0" w:line="240" w:lineRule="auto"/>
              <w:rPr>
                <w:rFonts w:ascii="Times New Roman" w:eastAsia="Times New Roman" w:hAnsi="Times New Roman" w:cs="Times New Roman"/>
                <w:sz w:val="24"/>
                <w:szCs w:val="24"/>
                <w:lang w:eastAsia="ru-RU"/>
              </w:rPr>
            </w:pPr>
          </w:p>
        </w:tc>
        <w:tc>
          <w:tcPr>
            <w:tcW w:w="995" w:type="dxa"/>
            <w:vMerge/>
            <w:shd w:val="clear" w:color="auto" w:fill="auto"/>
          </w:tcPr>
          <w:p w:rsidR="00633F16" w:rsidRPr="00633F16" w:rsidRDefault="00633F16" w:rsidP="00633F16">
            <w:pPr>
              <w:spacing w:after="0" w:line="240" w:lineRule="auto"/>
              <w:rPr>
                <w:rFonts w:ascii="Times New Roman" w:eastAsia="Times New Roman" w:hAnsi="Times New Roman" w:cs="Times New Roman"/>
                <w:sz w:val="24"/>
                <w:szCs w:val="24"/>
                <w:lang w:eastAsia="ru-RU"/>
              </w:rPr>
            </w:pPr>
          </w:p>
        </w:tc>
        <w:tc>
          <w:tcPr>
            <w:tcW w:w="1525" w:type="dxa"/>
            <w:vMerge/>
            <w:shd w:val="clear" w:color="auto" w:fill="auto"/>
          </w:tcPr>
          <w:p w:rsidR="00633F16" w:rsidRPr="00633F16" w:rsidRDefault="00633F16" w:rsidP="00633F16">
            <w:pPr>
              <w:spacing w:after="0" w:line="240" w:lineRule="auto"/>
              <w:rPr>
                <w:rFonts w:ascii="Times New Roman" w:eastAsia="Times New Roman" w:hAnsi="Times New Roman" w:cs="Times New Roman"/>
                <w:sz w:val="24"/>
                <w:szCs w:val="24"/>
                <w:lang w:eastAsia="ru-RU"/>
              </w:rPr>
            </w:pPr>
          </w:p>
        </w:tc>
        <w:tc>
          <w:tcPr>
            <w:tcW w:w="4653" w:type="dxa"/>
            <w:gridSpan w:val="5"/>
            <w:shd w:val="clear" w:color="auto" w:fill="auto"/>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max</w:t>
            </w:r>
          </w:p>
        </w:tc>
      </w:tr>
      <w:tr w:rsidR="00633F16" w:rsidRPr="00633F16" w:rsidTr="004D1B9C">
        <w:trPr>
          <w:trHeight w:val="567"/>
        </w:trPr>
        <w:tc>
          <w:tcPr>
            <w:tcW w:w="1548"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0.05–0.12</w:t>
            </w:r>
          </w:p>
        </w:tc>
        <w:tc>
          <w:tcPr>
            <w:tcW w:w="995"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0.03</w:t>
            </w:r>
          </w:p>
        </w:tc>
        <w:tc>
          <w:tcPr>
            <w:tcW w:w="1525"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0.25–0.50</w:t>
            </w:r>
          </w:p>
        </w:tc>
        <w:tc>
          <w:tcPr>
            <w:tcW w:w="1073"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0.0</w:t>
            </w:r>
            <w:r w:rsidRPr="00633F16">
              <w:rPr>
                <w:rFonts w:ascii="Times New Roman" w:eastAsia="Times New Roman" w:hAnsi="Times New Roman" w:cs="Times New Roman"/>
                <w:sz w:val="24"/>
                <w:szCs w:val="24"/>
                <w:lang w:eastAsia="ru-RU"/>
              </w:rPr>
              <w:t>20</w:t>
            </w:r>
          </w:p>
        </w:tc>
        <w:tc>
          <w:tcPr>
            <w:tcW w:w="995"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0.0</w:t>
            </w:r>
            <w:r w:rsidRPr="00633F16">
              <w:rPr>
                <w:rFonts w:ascii="Times New Roman" w:eastAsia="Times New Roman" w:hAnsi="Times New Roman" w:cs="Times New Roman"/>
                <w:sz w:val="24"/>
                <w:szCs w:val="24"/>
                <w:lang w:eastAsia="ru-RU"/>
              </w:rPr>
              <w:t>20</w:t>
            </w:r>
          </w:p>
        </w:tc>
        <w:tc>
          <w:tcPr>
            <w:tcW w:w="992"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0.</w:t>
            </w:r>
            <w:r w:rsidRPr="00633F16">
              <w:rPr>
                <w:rFonts w:ascii="Times New Roman" w:eastAsia="Times New Roman" w:hAnsi="Times New Roman" w:cs="Times New Roman"/>
                <w:sz w:val="24"/>
                <w:szCs w:val="24"/>
                <w:lang w:eastAsia="ru-RU"/>
              </w:rPr>
              <w:t>05</w:t>
            </w:r>
          </w:p>
        </w:tc>
        <w:tc>
          <w:tcPr>
            <w:tcW w:w="720"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0.</w:t>
            </w:r>
            <w:r w:rsidRPr="00633F16">
              <w:rPr>
                <w:rFonts w:ascii="Times New Roman" w:eastAsia="Times New Roman" w:hAnsi="Times New Roman" w:cs="Times New Roman"/>
                <w:sz w:val="24"/>
                <w:szCs w:val="24"/>
                <w:lang w:eastAsia="ru-RU"/>
              </w:rPr>
              <w:t>20</w:t>
            </w:r>
          </w:p>
        </w:tc>
        <w:tc>
          <w:tcPr>
            <w:tcW w:w="873"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0.2</w:t>
            </w:r>
            <w:r w:rsidRPr="00633F16">
              <w:rPr>
                <w:rFonts w:ascii="Times New Roman" w:eastAsia="Times New Roman" w:hAnsi="Times New Roman" w:cs="Times New Roman"/>
                <w:sz w:val="24"/>
                <w:szCs w:val="24"/>
                <w:lang w:eastAsia="ru-RU"/>
              </w:rPr>
              <w:t>5</w:t>
            </w:r>
          </w:p>
        </w:tc>
      </w:tr>
    </w:tbl>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ab/>
      </w:r>
    </w:p>
    <w:p w:rsidR="00633F16" w:rsidRPr="00633F16" w:rsidRDefault="00633F16" w:rsidP="00633F16">
      <w:pPr>
        <w:spacing w:after="0" w:line="240" w:lineRule="auto"/>
        <w:ind w:firstLine="708"/>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для стали 10 ГОСТ 17305-91</w:t>
      </w:r>
    </w:p>
    <w:tbl>
      <w:tblPr>
        <w:tblW w:w="872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995"/>
        <w:gridCol w:w="1525"/>
        <w:gridCol w:w="1073"/>
        <w:gridCol w:w="995"/>
        <w:gridCol w:w="992"/>
        <w:gridCol w:w="720"/>
        <w:gridCol w:w="873"/>
      </w:tblGrid>
      <w:tr w:rsidR="00633F16" w:rsidRPr="00633F16" w:rsidTr="004D1B9C">
        <w:trPr>
          <w:trHeight w:val="400"/>
        </w:trPr>
        <w:tc>
          <w:tcPr>
            <w:tcW w:w="1548" w:type="dxa"/>
            <w:vMerge w:val="restart"/>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C</w:t>
            </w:r>
          </w:p>
        </w:tc>
        <w:tc>
          <w:tcPr>
            <w:tcW w:w="995" w:type="dxa"/>
            <w:vMerge w:val="restart"/>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Si</w:t>
            </w:r>
          </w:p>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max</w:t>
            </w:r>
          </w:p>
        </w:tc>
        <w:tc>
          <w:tcPr>
            <w:tcW w:w="1525" w:type="dxa"/>
            <w:vMerge w:val="restart"/>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proofErr w:type="spellStart"/>
            <w:r w:rsidRPr="00633F16">
              <w:rPr>
                <w:rFonts w:ascii="Times New Roman" w:eastAsia="Times New Roman" w:hAnsi="Times New Roman" w:cs="Times New Roman"/>
                <w:sz w:val="24"/>
                <w:szCs w:val="24"/>
                <w:lang w:val="en-US" w:eastAsia="ru-RU"/>
              </w:rPr>
              <w:t>Mn</w:t>
            </w:r>
            <w:proofErr w:type="spellEnd"/>
          </w:p>
        </w:tc>
        <w:tc>
          <w:tcPr>
            <w:tcW w:w="1073"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P</w:t>
            </w:r>
          </w:p>
        </w:tc>
        <w:tc>
          <w:tcPr>
            <w:tcW w:w="995"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S</w:t>
            </w:r>
          </w:p>
        </w:tc>
        <w:tc>
          <w:tcPr>
            <w:tcW w:w="992"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Cr</w:t>
            </w:r>
          </w:p>
        </w:tc>
        <w:tc>
          <w:tcPr>
            <w:tcW w:w="720"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Ni</w:t>
            </w:r>
          </w:p>
        </w:tc>
        <w:tc>
          <w:tcPr>
            <w:tcW w:w="873"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Cu</w:t>
            </w:r>
          </w:p>
        </w:tc>
      </w:tr>
      <w:tr w:rsidR="00633F16" w:rsidRPr="00633F16" w:rsidTr="004D1B9C">
        <w:trPr>
          <w:trHeight w:val="140"/>
        </w:trPr>
        <w:tc>
          <w:tcPr>
            <w:tcW w:w="1548" w:type="dxa"/>
            <w:vMerge/>
            <w:shd w:val="clear" w:color="auto" w:fill="auto"/>
          </w:tcPr>
          <w:p w:rsidR="00633F16" w:rsidRPr="00633F16" w:rsidRDefault="00633F16" w:rsidP="00633F16">
            <w:pPr>
              <w:spacing w:after="0" w:line="240" w:lineRule="auto"/>
              <w:rPr>
                <w:rFonts w:ascii="Times New Roman" w:eastAsia="Times New Roman" w:hAnsi="Times New Roman" w:cs="Times New Roman"/>
                <w:sz w:val="24"/>
                <w:szCs w:val="24"/>
                <w:lang w:eastAsia="ru-RU"/>
              </w:rPr>
            </w:pPr>
          </w:p>
        </w:tc>
        <w:tc>
          <w:tcPr>
            <w:tcW w:w="995" w:type="dxa"/>
            <w:vMerge/>
            <w:shd w:val="clear" w:color="auto" w:fill="auto"/>
          </w:tcPr>
          <w:p w:rsidR="00633F16" w:rsidRPr="00633F16" w:rsidRDefault="00633F16" w:rsidP="00633F16">
            <w:pPr>
              <w:spacing w:after="0" w:line="240" w:lineRule="auto"/>
              <w:rPr>
                <w:rFonts w:ascii="Times New Roman" w:eastAsia="Times New Roman" w:hAnsi="Times New Roman" w:cs="Times New Roman"/>
                <w:sz w:val="24"/>
                <w:szCs w:val="24"/>
                <w:lang w:eastAsia="ru-RU"/>
              </w:rPr>
            </w:pPr>
          </w:p>
        </w:tc>
        <w:tc>
          <w:tcPr>
            <w:tcW w:w="1525" w:type="dxa"/>
            <w:vMerge/>
            <w:shd w:val="clear" w:color="auto" w:fill="auto"/>
          </w:tcPr>
          <w:p w:rsidR="00633F16" w:rsidRPr="00633F16" w:rsidRDefault="00633F16" w:rsidP="00633F16">
            <w:pPr>
              <w:spacing w:after="0" w:line="240" w:lineRule="auto"/>
              <w:rPr>
                <w:rFonts w:ascii="Times New Roman" w:eastAsia="Times New Roman" w:hAnsi="Times New Roman" w:cs="Times New Roman"/>
                <w:sz w:val="24"/>
                <w:szCs w:val="24"/>
                <w:lang w:eastAsia="ru-RU"/>
              </w:rPr>
            </w:pPr>
          </w:p>
        </w:tc>
        <w:tc>
          <w:tcPr>
            <w:tcW w:w="4653" w:type="dxa"/>
            <w:gridSpan w:val="5"/>
            <w:shd w:val="clear" w:color="auto" w:fill="auto"/>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max</w:t>
            </w:r>
          </w:p>
        </w:tc>
      </w:tr>
      <w:tr w:rsidR="00633F16" w:rsidRPr="00633F16" w:rsidTr="004D1B9C">
        <w:trPr>
          <w:trHeight w:val="567"/>
        </w:trPr>
        <w:tc>
          <w:tcPr>
            <w:tcW w:w="1548"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0.05–0.12</w:t>
            </w:r>
          </w:p>
        </w:tc>
        <w:tc>
          <w:tcPr>
            <w:tcW w:w="995"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0.25</w:t>
            </w:r>
          </w:p>
        </w:tc>
        <w:tc>
          <w:tcPr>
            <w:tcW w:w="1525"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0.35–0.50</w:t>
            </w:r>
          </w:p>
        </w:tc>
        <w:tc>
          <w:tcPr>
            <w:tcW w:w="1073"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0.0</w:t>
            </w:r>
            <w:r w:rsidRPr="00633F16">
              <w:rPr>
                <w:rFonts w:ascii="Times New Roman" w:eastAsia="Times New Roman" w:hAnsi="Times New Roman" w:cs="Times New Roman"/>
                <w:sz w:val="24"/>
                <w:szCs w:val="24"/>
                <w:lang w:eastAsia="ru-RU"/>
              </w:rPr>
              <w:t>20</w:t>
            </w:r>
          </w:p>
        </w:tc>
        <w:tc>
          <w:tcPr>
            <w:tcW w:w="995"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0.0</w:t>
            </w:r>
            <w:r w:rsidRPr="00633F16">
              <w:rPr>
                <w:rFonts w:ascii="Times New Roman" w:eastAsia="Times New Roman" w:hAnsi="Times New Roman" w:cs="Times New Roman"/>
                <w:sz w:val="24"/>
                <w:szCs w:val="24"/>
                <w:lang w:eastAsia="ru-RU"/>
              </w:rPr>
              <w:t>20</w:t>
            </w:r>
          </w:p>
        </w:tc>
        <w:tc>
          <w:tcPr>
            <w:tcW w:w="992"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0.</w:t>
            </w:r>
            <w:r w:rsidRPr="00633F16">
              <w:rPr>
                <w:rFonts w:ascii="Times New Roman" w:eastAsia="Times New Roman" w:hAnsi="Times New Roman" w:cs="Times New Roman"/>
                <w:sz w:val="24"/>
                <w:szCs w:val="24"/>
                <w:lang w:eastAsia="ru-RU"/>
              </w:rPr>
              <w:t>10</w:t>
            </w:r>
          </w:p>
        </w:tc>
        <w:tc>
          <w:tcPr>
            <w:tcW w:w="720"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0.</w:t>
            </w:r>
            <w:r w:rsidRPr="00633F16">
              <w:rPr>
                <w:rFonts w:ascii="Times New Roman" w:eastAsia="Times New Roman" w:hAnsi="Times New Roman" w:cs="Times New Roman"/>
                <w:sz w:val="24"/>
                <w:szCs w:val="24"/>
                <w:lang w:eastAsia="ru-RU"/>
              </w:rPr>
              <w:t>20</w:t>
            </w:r>
          </w:p>
        </w:tc>
        <w:tc>
          <w:tcPr>
            <w:tcW w:w="873"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0.2</w:t>
            </w:r>
            <w:r w:rsidRPr="00633F16">
              <w:rPr>
                <w:rFonts w:ascii="Times New Roman" w:eastAsia="Times New Roman" w:hAnsi="Times New Roman" w:cs="Times New Roman"/>
                <w:sz w:val="24"/>
                <w:szCs w:val="24"/>
                <w:lang w:eastAsia="ru-RU"/>
              </w:rPr>
              <w:t>5</w:t>
            </w:r>
          </w:p>
        </w:tc>
      </w:tr>
    </w:tbl>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ab/>
      </w:r>
    </w:p>
    <w:p w:rsidR="00633F16" w:rsidRPr="00633F16" w:rsidRDefault="00633F16" w:rsidP="00633F16">
      <w:pPr>
        <w:spacing w:after="0" w:line="240" w:lineRule="auto"/>
        <w:ind w:firstLine="708"/>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для С9</w:t>
      </w:r>
      <w:r w:rsidRPr="00633F16">
        <w:rPr>
          <w:rFonts w:ascii="Times New Roman" w:eastAsia="Times New Roman" w:hAnsi="Times New Roman" w:cs="Times New Roman"/>
          <w:sz w:val="24"/>
          <w:szCs w:val="24"/>
          <w:lang w:val="en-US" w:eastAsia="ru-RU"/>
        </w:rPr>
        <w:t>D</w:t>
      </w:r>
      <w:r w:rsidRPr="00633F16">
        <w:rPr>
          <w:rFonts w:ascii="Times New Roman" w:eastAsia="Times New Roman" w:hAnsi="Times New Roman" w:cs="Times New Roman"/>
          <w:sz w:val="24"/>
          <w:szCs w:val="24"/>
          <w:lang w:eastAsia="ru-RU"/>
        </w:rPr>
        <w:t xml:space="preserve"> </w:t>
      </w:r>
      <w:r w:rsidRPr="00633F16">
        <w:rPr>
          <w:rFonts w:ascii="Times New Roman" w:eastAsia="Times New Roman" w:hAnsi="Times New Roman" w:cs="Times New Roman"/>
          <w:sz w:val="24"/>
          <w:szCs w:val="24"/>
          <w:lang w:val="en-US" w:eastAsia="ru-RU"/>
        </w:rPr>
        <w:t>EN</w:t>
      </w:r>
      <w:r w:rsidRPr="00633F16">
        <w:rPr>
          <w:rFonts w:ascii="Times New Roman" w:eastAsia="Times New Roman" w:hAnsi="Times New Roman" w:cs="Times New Roman"/>
          <w:sz w:val="24"/>
          <w:szCs w:val="24"/>
          <w:lang w:eastAsia="ru-RU"/>
        </w:rPr>
        <w:t xml:space="preserve"> </w:t>
      </w:r>
      <w:r w:rsidRPr="00633F16">
        <w:rPr>
          <w:rFonts w:ascii="Times New Roman" w:eastAsia="Times New Roman" w:hAnsi="Times New Roman" w:cs="Times New Roman"/>
          <w:sz w:val="24"/>
          <w:szCs w:val="24"/>
          <w:lang w:val="en-US" w:eastAsia="ru-RU"/>
        </w:rPr>
        <w:t>ISO</w:t>
      </w:r>
      <w:r w:rsidRPr="00633F16">
        <w:rPr>
          <w:rFonts w:ascii="Times New Roman" w:eastAsia="Times New Roman" w:hAnsi="Times New Roman" w:cs="Times New Roman"/>
          <w:sz w:val="24"/>
          <w:szCs w:val="24"/>
          <w:lang w:eastAsia="ru-RU"/>
        </w:rPr>
        <w:t xml:space="preserve"> 16120-2</w:t>
      </w:r>
    </w:p>
    <w:tbl>
      <w:tblPr>
        <w:tblW w:w="872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995"/>
        <w:gridCol w:w="1525"/>
        <w:gridCol w:w="1073"/>
        <w:gridCol w:w="995"/>
        <w:gridCol w:w="992"/>
        <w:gridCol w:w="720"/>
        <w:gridCol w:w="873"/>
      </w:tblGrid>
      <w:tr w:rsidR="00633F16" w:rsidRPr="00633F16" w:rsidTr="004D1B9C">
        <w:trPr>
          <w:trHeight w:val="400"/>
        </w:trPr>
        <w:tc>
          <w:tcPr>
            <w:tcW w:w="1548" w:type="dxa"/>
            <w:vMerge w:val="restart"/>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C</w:t>
            </w:r>
          </w:p>
        </w:tc>
        <w:tc>
          <w:tcPr>
            <w:tcW w:w="995" w:type="dxa"/>
            <w:vMerge w:val="restart"/>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Si</w:t>
            </w:r>
          </w:p>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max</w:t>
            </w:r>
          </w:p>
        </w:tc>
        <w:tc>
          <w:tcPr>
            <w:tcW w:w="1525" w:type="dxa"/>
            <w:vMerge w:val="restart"/>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proofErr w:type="spellStart"/>
            <w:r w:rsidRPr="00633F16">
              <w:rPr>
                <w:rFonts w:ascii="Times New Roman" w:eastAsia="Times New Roman" w:hAnsi="Times New Roman" w:cs="Times New Roman"/>
                <w:sz w:val="24"/>
                <w:szCs w:val="24"/>
                <w:lang w:val="en-US" w:eastAsia="ru-RU"/>
              </w:rPr>
              <w:t>Mn</w:t>
            </w:r>
            <w:proofErr w:type="spellEnd"/>
          </w:p>
        </w:tc>
        <w:tc>
          <w:tcPr>
            <w:tcW w:w="1073"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P</w:t>
            </w:r>
          </w:p>
        </w:tc>
        <w:tc>
          <w:tcPr>
            <w:tcW w:w="995"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S</w:t>
            </w:r>
          </w:p>
        </w:tc>
        <w:tc>
          <w:tcPr>
            <w:tcW w:w="992"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Cr</w:t>
            </w:r>
          </w:p>
        </w:tc>
        <w:tc>
          <w:tcPr>
            <w:tcW w:w="720"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Ni</w:t>
            </w:r>
          </w:p>
        </w:tc>
        <w:tc>
          <w:tcPr>
            <w:tcW w:w="873"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Cu</w:t>
            </w:r>
          </w:p>
        </w:tc>
      </w:tr>
      <w:tr w:rsidR="00633F16" w:rsidRPr="00633F16" w:rsidTr="004D1B9C">
        <w:trPr>
          <w:trHeight w:val="140"/>
        </w:trPr>
        <w:tc>
          <w:tcPr>
            <w:tcW w:w="1548" w:type="dxa"/>
            <w:vMerge/>
            <w:shd w:val="clear" w:color="auto" w:fill="auto"/>
          </w:tcPr>
          <w:p w:rsidR="00633F16" w:rsidRPr="00633F16" w:rsidRDefault="00633F16" w:rsidP="00633F16">
            <w:pPr>
              <w:spacing w:after="0" w:line="240" w:lineRule="auto"/>
              <w:rPr>
                <w:rFonts w:ascii="Times New Roman" w:eastAsia="Times New Roman" w:hAnsi="Times New Roman" w:cs="Times New Roman"/>
                <w:sz w:val="24"/>
                <w:szCs w:val="24"/>
                <w:lang w:eastAsia="ru-RU"/>
              </w:rPr>
            </w:pPr>
          </w:p>
        </w:tc>
        <w:tc>
          <w:tcPr>
            <w:tcW w:w="995" w:type="dxa"/>
            <w:vMerge/>
            <w:shd w:val="clear" w:color="auto" w:fill="auto"/>
          </w:tcPr>
          <w:p w:rsidR="00633F16" w:rsidRPr="00633F16" w:rsidRDefault="00633F16" w:rsidP="00633F16">
            <w:pPr>
              <w:spacing w:after="0" w:line="240" w:lineRule="auto"/>
              <w:rPr>
                <w:rFonts w:ascii="Times New Roman" w:eastAsia="Times New Roman" w:hAnsi="Times New Roman" w:cs="Times New Roman"/>
                <w:sz w:val="24"/>
                <w:szCs w:val="24"/>
                <w:lang w:eastAsia="ru-RU"/>
              </w:rPr>
            </w:pPr>
          </w:p>
        </w:tc>
        <w:tc>
          <w:tcPr>
            <w:tcW w:w="1525" w:type="dxa"/>
            <w:vMerge/>
            <w:shd w:val="clear" w:color="auto" w:fill="auto"/>
          </w:tcPr>
          <w:p w:rsidR="00633F16" w:rsidRPr="00633F16" w:rsidRDefault="00633F16" w:rsidP="00633F16">
            <w:pPr>
              <w:spacing w:after="0" w:line="240" w:lineRule="auto"/>
              <w:rPr>
                <w:rFonts w:ascii="Times New Roman" w:eastAsia="Times New Roman" w:hAnsi="Times New Roman" w:cs="Times New Roman"/>
                <w:sz w:val="24"/>
                <w:szCs w:val="24"/>
                <w:lang w:eastAsia="ru-RU"/>
              </w:rPr>
            </w:pPr>
          </w:p>
        </w:tc>
        <w:tc>
          <w:tcPr>
            <w:tcW w:w="4653" w:type="dxa"/>
            <w:gridSpan w:val="5"/>
            <w:shd w:val="clear" w:color="auto" w:fill="auto"/>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max</w:t>
            </w:r>
          </w:p>
        </w:tc>
      </w:tr>
      <w:tr w:rsidR="00633F16" w:rsidRPr="00633F16" w:rsidTr="004D1B9C">
        <w:trPr>
          <w:trHeight w:val="567"/>
        </w:trPr>
        <w:tc>
          <w:tcPr>
            <w:tcW w:w="1548"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val="en-US" w:eastAsia="ru-RU"/>
              </w:rPr>
            </w:pPr>
            <w:r w:rsidRPr="00633F16">
              <w:rPr>
                <w:rFonts w:ascii="Times New Roman" w:eastAsia="Times New Roman" w:hAnsi="Times New Roman" w:cs="Times New Roman"/>
                <w:sz w:val="24"/>
                <w:szCs w:val="24"/>
                <w:lang w:val="en-US" w:eastAsia="ru-RU"/>
              </w:rPr>
              <w:t>≤0.10</w:t>
            </w:r>
          </w:p>
        </w:tc>
        <w:tc>
          <w:tcPr>
            <w:tcW w:w="995"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0.25</w:t>
            </w:r>
          </w:p>
        </w:tc>
        <w:tc>
          <w:tcPr>
            <w:tcW w:w="1525"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val="en-US" w:eastAsia="ru-RU"/>
              </w:rPr>
            </w:pPr>
            <w:r w:rsidRPr="00633F16">
              <w:rPr>
                <w:rFonts w:ascii="Times New Roman" w:eastAsia="Times New Roman" w:hAnsi="Times New Roman" w:cs="Times New Roman"/>
                <w:sz w:val="24"/>
                <w:szCs w:val="24"/>
                <w:lang w:eastAsia="ru-RU"/>
              </w:rPr>
              <w:t>0.35–0.5</w:t>
            </w:r>
            <w:r w:rsidRPr="00633F16">
              <w:rPr>
                <w:rFonts w:ascii="Times New Roman" w:eastAsia="Times New Roman" w:hAnsi="Times New Roman" w:cs="Times New Roman"/>
                <w:sz w:val="24"/>
                <w:szCs w:val="24"/>
                <w:lang w:val="en-US" w:eastAsia="ru-RU"/>
              </w:rPr>
              <w:t>0</w:t>
            </w:r>
          </w:p>
        </w:tc>
        <w:tc>
          <w:tcPr>
            <w:tcW w:w="1073"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val="en-US" w:eastAsia="ru-RU"/>
              </w:rPr>
            </w:pPr>
            <w:r w:rsidRPr="00633F16">
              <w:rPr>
                <w:rFonts w:ascii="Times New Roman" w:eastAsia="Times New Roman" w:hAnsi="Times New Roman" w:cs="Times New Roman"/>
                <w:sz w:val="24"/>
                <w:szCs w:val="24"/>
                <w:lang w:val="en-US" w:eastAsia="ru-RU"/>
              </w:rPr>
              <w:t>0.0</w:t>
            </w:r>
            <w:r w:rsidRPr="00633F16">
              <w:rPr>
                <w:rFonts w:ascii="Times New Roman" w:eastAsia="Times New Roman" w:hAnsi="Times New Roman" w:cs="Times New Roman"/>
                <w:sz w:val="24"/>
                <w:szCs w:val="24"/>
                <w:lang w:eastAsia="ru-RU"/>
              </w:rPr>
              <w:t>2</w:t>
            </w:r>
            <w:r w:rsidRPr="00633F16">
              <w:rPr>
                <w:rFonts w:ascii="Times New Roman" w:eastAsia="Times New Roman" w:hAnsi="Times New Roman" w:cs="Times New Roman"/>
                <w:sz w:val="24"/>
                <w:szCs w:val="24"/>
                <w:lang w:val="en-US" w:eastAsia="ru-RU"/>
              </w:rPr>
              <w:t>0</w:t>
            </w:r>
          </w:p>
        </w:tc>
        <w:tc>
          <w:tcPr>
            <w:tcW w:w="995"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val="en-US" w:eastAsia="ru-RU"/>
              </w:rPr>
            </w:pPr>
            <w:r w:rsidRPr="00633F16">
              <w:rPr>
                <w:rFonts w:ascii="Times New Roman" w:eastAsia="Times New Roman" w:hAnsi="Times New Roman" w:cs="Times New Roman"/>
                <w:sz w:val="24"/>
                <w:szCs w:val="24"/>
                <w:lang w:val="en-US" w:eastAsia="ru-RU"/>
              </w:rPr>
              <w:t>0.0</w:t>
            </w:r>
            <w:r w:rsidRPr="00633F16">
              <w:rPr>
                <w:rFonts w:ascii="Times New Roman" w:eastAsia="Times New Roman" w:hAnsi="Times New Roman" w:cs="Times New Roman"/>
                <w:sz w:val="24"/>
                <w:szCs w:val="24"/>
                <w:lang w:eastAsia="ru-RU"/>
              </w:rPr>
              <w:t>2</w:t>
            </w:r>
            <w:r w:rsidRPr="00633F16">
              <w:rPr>
                <w:rFonts w:ascii="Times New Roman" w:eastAsia="Times New Roman" w:hAnsi="Times New Roman" w:cs="Times New Roman"/>
                <w:sz w:val="24"/>
                <w:szCs w:val="24"/>
                <w:lang w:val="en-US" w:eastAsia="ru-RU"/>
              </w:rPr>
              <w:t>0</w:t>
            </w:r>
          </w:p>
        </w:tc>
        <w:tc>
          <w:tcPr>
            <w:tcW w:w="992"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val="en-US" w:eastAsia="ru-RU"/>
              </w:rPr>
            </w:pPr>
            <w:r w:rsidRPr="00633F16">
              <w:rPr>
                <w:rFonts w:ascii="Times New Roman" w:eastAsia="Times New Roman" w:hAnsi="Times New Roman" w:cs="Times New Roman"/>
                <w:sz w:val="24"/>
                <w:szCs w:val="24"/>
                <w:lang w:val="en-US" w:eastAsia="ru-RU"/>
              </w:rPr>
              <w:t>0.</w:t>
            </w:r>
            <w:r w:rsidRPr="00633F16">
              <w:rPr>
                <w:rFonts w:ascii="Times New Roman" w:eastAsia="Times New Roman" w:hAnsi="Times New Roman" w:cs="Times New Roman"/>
                <w:sz w:val="24"/>
                <w:szCs w:val="24"/>
                <w:lang w:eastAsia="ru-RU"/>
              </w:rPr>
              <w:t>2</w:t>
            </w:r>
            <w:r w:rsidRPr="00633F16">
              <w:rPr>
                <w:rFonts w:ascii="Times New Roman" w:eastAsia="Times New Roman" w:hAnsi="Times New Roman" w:cs="Times New Roman"/>
                <w:sz w:val="24"/>
                <w:szCs w:val="24"/>
                <w:lang w:val="en-US" w:eastAsia="ru-RU"/>
              </w:rPr>
              <w:t>0</w:t>
            </w:r>
          </w:p>
        </w:tc>
        <w:tc>
          <w:tcPr>
            <w:tcW w:w="720"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val="en-US" w:eastAsia="ru-RU"/>
              </w:rPr>
            </w:pPr>
            <w:r w:rsidRPr="00633F16">
              <w:rPr>
                <w:rFonts w:ascii="Times New Roman" w:eastAsia="Times New Roman" w:hAnsi="Times New Roman" w:cs="Times New Roman"/>
                <w:sz w:val="24"/>
                <w:szCs w:val="24"/>
                <w:lang w:val="en-US" w:eastAsia="ru-RU"/>
              </w:rPr>
              <w:t>0.</w:t>
            </w:r>
            <w:r w:rsidRPr="00633F16">
              <w:rPr>
                <w:rFonts w:ascii="Times New Roman" w:eastAsia="Times New Roman" w:hAnsi="Times New Roman" w:cs="Times New Roman"/>
                <w:sz w:val="24"/>
                <w:szCs w:val="24"/>
                <w:lang w:eastAsia="ru-RU"/>
              </w:rPr>
              <w:t>2</w:t>
            </w:r>
            <w:r w:rsidRPr="00633F16">
              <w:rPr>
                <w:rFonts w:ascii="Times New Roman" w:eastAsia="Times New Roman" w:hAnsi="Times New Roman" w:cs="Times New Roman"/>
                <w:sz w:val="24"/>
                <w:szCs w:val="24"/>
                <w:lang w:val="en-US" w:eastAsia="ru-RU"/>
              </w:rPr>
              <w:t>0</w:t>
            </w:r>
          </w:p>
        </w:tc>
        <w:tc>
          <w:tcPr>
            <w:tcW w:w="873" w:type="dxa"/>
            <w:shd w:val="clear" w:color="auto" w:fill="auto"/>
            <w:vAlign w:val="center"/>
          </w:tcPr>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val="en-US" w:eastAsia="ru-RU"/>
              </w:rPr>
              <w:t>0.2</w:t>
            </w:r>
            <w:r w:rsidRPr="00633F16">
              <w:rPr>
                <w:rFonts w:ascii="Times New Roman" w:eastAsia="Times New Roman" w:hAnsi="Times New Roman" w:cs="Times New Roman"/>
                <w:sz w:val="24"/>
                <w:szCs w:val="24"/>
                <w:lang w:eastAsia="ru-RU"/>
              </w:rPr>
              <w:t>5</w:t>
            </w:r>
          </w:p>
        </w:tc>
      </w:tr>
    </w:tbl>
    <w:p w:rsidR="00633F16" w:rsidRPr="00633F16" w:rsidRDefault="00633F16" w:rsidP="00633F16">
      <w:pPr>
        <w:spacing w:after="0" w:line="240" w:lineRule="auto"/>
        <w:rPr>
          <w:rFonts w:ascii="Times New Roman" w:eastAsia="Times New Roman" w:hAnsi="Times New Roman" w:cs="Times New Roman"/>
          <w:sz w:val="24"/>
          <w:szCs w:val="24"/>
          <w:lang w:val="en-US" w:eastAsia="ru-RU"/>
        </w:rPr>
      </w:pP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4. Механические свойства проволоки: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Временное сопротивление </w:t>
      </w:r>
      <w:proofErr w:type="gramStart"/>
      <w:r w:rsidRPr="00633F16">
        <w:rPr>
          <w:rFonts w:ascii="Times New Roman" w:eastAsia="Times New Roman" w:hAnsi="Times New Roman" w:cs="Times New Roman"/>
          <w:sz w:val="24"/>
          <w:szCs w:val="24"/>
          <w:lang w:eastAsia="ru-RU"/>
        </w:rPr>
        <w:t>разрыву  σ</w:t>
      </w:r>
      <w:proofErr w:type="gramEnd"/>
      <w:r w:rsidRPr="00633F16">
        <w:rPr>
          <w:rFonts w:ascii="Times New Roman" w:eastAsia="Times New Roman" w:hAnsi="Times New Roman" w:cs="Times New Roman"/>
          <w:sz w:val="24"/>
          <w:szCs w:val="24"/>
          <w:vertAlign w:val="subscript"/>
          <w:lang w:eastAsia="ru-RU"/>
        </w:rPr>
        <w:t xml:space="preserve"> В</w:t>
      </w:r>
      <w:r w:rsidRPr="00633F16">
        <w:rPr>
          <w:rFonts w:ascii="Times New Roman" w:eastAsia="Times New Roman" w:hAnsi="Times New Roman" w:cs="Times New Roman"/>
          <w:sz w:val="24"/>
          <w:szCs w:val="24"/>
          <w:lang w:eastAsia="ru-RU"/>
        </w:rPr>
        <w:t>:</w:t>
      </w:r>
    </w:p>
    <w:p w:rsidR="00633F16" w:rsidRPr="00633F16" w:rsidRDefault="00633F16" w:rsidP="00633F16">
      <w:pPr>
        <w:spacing w:after="0" w:line="240" w:lineRule="auto"/>
        <w:ind w:firstLine="708"/>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для проволоки Ø3 - 750-900 МПА;</w:t>
      </w:r>
    </w:p>
    <w:p w:rsidR="00633F16" w:rsidRPr="00633F16" w:rsidRDefault="00633F16" w:rsidP="00633F16">
      <w:pPr>
        <w:spacing w:after="0" w:line="240" w:lineRule="auto"/>
        <w:ind w:firstLine="708"/>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для проволоки Ø4 - 600-900 МПА;</w:t>
      </w:r>
    </w:p>
    <w:p w:rsidR="00633F16" w:rsidRPr="00633F16" w:rsidRDefault="00633F16" w:rsidP="00633F16">
      <w:pPr>
        <w:spacing w:after="0" w:line="240" w:lineRule="auto"/>
        <w:ind w:firstLine="708"/>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 для проволоки Ø5-6 - 600-720 МПА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Число перегибов, выдерживаемое проволокой – не менее 7.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5. Предельные отклонения проволоки по диаметру – </w:t>
      </w:r>
      <w:r w:rsidRPr="00633F16">
        <w:rPr>
          <w:rFonts w:ascii="Times New Roman" w:eastAsia="Times New Roman" w:hAnsi="Times New Roman" w:cs="Times New Roman"/>
          <w:sz w:val="24"/>
          <w:szCs w:val="24"/>
          <w:lang w:val="en-US" w:eastAsia="ru-RU"/>
        </w:rPr>
        <w:t>h</w:t>
      </w:r>
      <w:r w:rsidRPr="00633F16">
        <w:rPr>
          <w:rFonts w:ascii="Times New Roman" w:eastAsia="Times New Roman" w:hAnsi="Times New Roman" w:cs="Times New Roman"/>
          <w:sz w:val="24"/>
          <w:szCs w:val="24"/>
          <w:lang w:eastAsia="ru-RU"/>
        </w:rPr>
        <w:t xml:space="preserve">11. </w:t>
      </w:r>
    </w:p>
    <w:p w:rsidR="00633F16" w:rsidRPr="00633F16" w:rsidRDefault="00633F16" w:rsidP="00633F16">
      <w:pPr>
        <w:spacing w:after="0" w:line="240" w:lineRule="auto"/>
        <w:rPr>
          <w:rFonts w:ascii="Times New Roman" w:eastAsia="Times New Roman" w:hAnsi="Times New Roman" w:cs="Times New Roman"/>
          <w:color w:val="FF0000"/>
          <w:sz w:val="24"/>
          <w:szCs w:val="24"/>
          <w:lang w:eastAsia="ru-RU"/>
        </w:rPr>
      </w:pPr>
      <w:r w:rsidRPr="00633F16">
        <w:rPr>
          <w:rFonts w:ascii="Times New Roman" w:eastAsia="Times New Roman" w:hAnsi="Times New Roman" w:cs="Times New Roman"/>
          <w:sz w:val="24"/>
          <w:szCs w:val="24"/>
          <w:lang w:eastAsia="ru-RU"/>
        </w:rPr>
        <w:t xml:space="preserve">6. На поверхности проволоки не должно быть волнистости, закатов, плен, загрязнений, окалины, ржавчины, а также рисок, заусенцев, раскатных пузырей, царапин, рябизны, коррозионных повреждений, пор, раковин. Не допускается наличие отпечатков глубиной более половины предельных отклонений по диаметру проволоки, а также расслоений и трещин, в том числе выявившихся после травления, </w:t>
      </w:r>
      <w:proofErr w:type="spellStart"/>
      <w:proofErr w:type="gramStart"/>
      <w:r w:rsidRPr="00633F16">
        <w:rPr>
          <w:rFonts w:ascii="Times New Roman" w:eastAsia="Times New Roman" w:hAnsi="Times New Roman" w:cs="Times New Roman"/>
          <w:sz w:val="24"/>
          <w:szCs w:val="24"/>
          <w:lang w:eastAsia="ru-RU"/>
        </w:rPr>
        <w:t>электрообезжиривания</w:t>
      </w:r>
      <w:proofErr w:type="spellEnd"/>
      <w:r w:rsidRPr="00633F16">
        <w:rPr>
          <w:rFonts w:ascii="Times New Roman" w:eastAsia="Times New Roman" w:hAnsi="Times New Roman" w:cs="Times New Roman"/>
          <w:sz w:val="24"/>
          <w:szCs w:val="24"/>
          <w:lang w:eastAsia="ru-RU"/>
        </w:rPr>
        <w:t>,  полирования</w:t>
      </w:r>
      <w:proofErr w:type="gramEnd"/>
      <w:r w:rsidRPr="00633F16">
        <w:rPr>
          <w:rFonts w:ascii="Times New Roman" w:eastAsia="Times New Roman" w:hAnsi="Times New Roman" w:cs="Times New Roman"/>
          <w:sz w:val="24"/>
          <w:szCs w:val="24"/>
          <w:lang w:eastAsia="ru-RU"/>
        </w:rPr>
        <w:t>, шлифования.</w:t>
      </w:r>
    </w:p>
    <w:p w:rsidR="00633F16" w:rsidRPr="00633F16" w:rsidRDefault="00633F16" w:rsidP="00633F16">
      <w:pPr>
        <w:spacing w:after="0" w:line="240" w:lineRule="auto"/>
        <w:ind w:firstLine="284"/>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Проволока не должна иметь внутренних и скрытых дефектов, механических напряжений. </w:t>
      </w:r>
    </w:p>
    <w:p w:rsidR="00633F16" w:rsidRPr="00633F16" w:rsidRDefault="00633F16" w:rsidP="00633F16">
      <w:pPr>
        <w:spacing w:after="0" w:line="240" w:lineRule="auto"/>
        <w:ind w:firstLine="284"/>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Не допускается никаких посторонних неметаллических включений в проволоку.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7. Проволока должна поставляться в мотках массой, кг –  600-900. </w:t>
      </w:r>
    </w:p>
    <w:p w:rsidR="00633F16" w:rsidRPr="00633F16" w:rsidRDefault="00633F16" w:rsidP="00633F16">
      <w:pPr>
        <w:spacing w:after="0" w:line="240" w:lineRule="auto"/>
        <w:ind w:firstLine="284"/>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Внутренний диаметр мотка, мм –  400-450. </w:t>
      </w:r>
    </w:p>
    <w:p w:rsidR="00633F16" w:rsidRPr="00633F16" w:rsidRDefault="00633F16" w:rsidP="00633F16">
      <w:pPr>
        <w:spacing w:after="0" w:line="240" w:lineRule="auto"/>
        <w:ind w:firstLine="284"/>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Максимальный наружный диаметр мотка, мм – 900. </w:t>
      </w:r>
    </w:p>
    <w:p w:rsidR="00633F16" w:rsidRPr="00633F16" w:rsidRDefault="00633F16" w:rsidP="00633F16">
      <w:pPr>
        <w:spacing w:after="0" w:line="240" w:lineRule="auto"/>
        <w:ind w:firstLine="284"/>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Максимальная высота мотка, мм – 550 (при распаковке проволоки не должна меняться).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8. Моток (бухта) должен состоять из одного отрезка проволоки.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9. Намотка проволоки должна производиться плотно и равномерно (для исключения “осыпания” верхних витков), без перепутывания витков и обеспечивать свободное разматывание проволоки с мотков без сворачивания в “восьмерку” и “закусывания”.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10. Упаковка мотков должна надежно защищать проволоку от повреждений, попадания влаги и различных загрязнений (пыли, грязи и т.п.) при транспортировке, хранении. </w:t>
      </w:r>
    </w:p>
    <w:p w:rsidR="00633F16" w:rsidRPr="00633F16" w:rsidRDefault="00633F16" w:rsidP="00633F16">
      <w:pPr>
        <w:spacing w:after="0" w:line="240" w:lineRule="auto"/>
        <w:ind w:firstLine="284"/>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Упаковка должна обеспечивать сохранность качества поверхности проволоки в течение </w:t>
      </w:r>
      <w:proofErr w:type="gramStart"/>
      <w:r w:rsidRPr="00633F16">
        <w:rPr>
          <w:rFonts w:ascii="Times New Roman" w:eastAsia="Times New Roman" w:hAnsi="Times New Roman" w:cs="Times New Roman"/>
          <w:sz w:val="24"/>
          <w:szCs w:val="24"/>
          <w:lang w:eastAsia="ru-RU"/>
        </w:rPr>
        <w:t>минимум  3</w:t>
      </w:r>
      <w:proofErr w:type="gramEnd"/>
      <w:r w:rsidRPr="00633F16">
        <w:rPr>
          <w:rFonts w:ascii="Times New Roman" w:eastAsia="Times New Roman" w:hAnsi="Times New Roman" w:cs="Times New Roman"/>
          <w:sz w:val="24"/>
          <w:szCs w:val="24"/>
          <w:lang w:eastAsia="ru-RU"/>
        </w:rPr>
        <w:t xml:space="preserve">-х месяцев. </w:t>
      </w:r>
    </w:p>
    <w:p w:rsidR="00633F16" w:rsidRPr="00633F16" w:rsidRDefault="00633F16" w:rsidP="00633F16">
      <w:pPr>
        <w:spacing w:after="0" w:line="240" w:lineRule="auto"/>
        <w:ind w:firstLine="284"/>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Каждый моток должен быть перевязан мягкой проволокой или лентой не менее чем в трех местах.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11. На поверхности допускается наличие следов мыльной смазки массой до 0,03 % от массы проволоки. </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12. В качестве защитного слоя на поверхности проволоки использовать светлое, жидкое консервационное масло, содержащее комплекс противозадирных, антифрикционных и антикоррозионных присадок, легко удаляемое с поверхности проволоки слабощелочным обезжириванием (окунание мотка проволоки в раствор щелочного технического моющего средства на 3-5 минут, </w:t>
      </w:r>
      <w:r w:rsidRPr="00633F16">
        <w:rPr>
          <w:rFonts w:ascii="Times New Roman" w:eastAsia="Times New Roman" w:hAnsi="Times New Roman" w:cs="Times New Roman"/>
          <w:sz w:val="24"/>
          <w:szCs w:val="24"/>
          <w:lang w:val="en-US" w:eastAsia="ru-RU"/>
        </w:rPr>
        <w:t>t</w:t>
      </w:r>
      <w:r w:rsidRPr="00633F16">
        <w:rPr>
          <w:rFonts w:ascii="Times New Roman" w:eastAsia="Times New Roman" w:hAnsi="Times New Roman" w:cs="Times New Roman"/>
          <w:sz w:val="24"/>
          <w:szCs w:val="24"/>
          <w:lang w:eastAsia="ru-RU"/>
        </w:rPr>
        <w:t xml:space="preserve">≈60-70°). </w:t>
      </w:r>
    </w:p>
    <w:p w:rsidR="00633F16" w:rsidRPr="00633F16" w:rsidRDefault="00633F16" w:rsidP="00633F16">
      <w:pPr>
        <w:spacing w:after="0" w:line="240" w:lineRule="auto"/>
        <w:ind w:firstLine="426"/>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Количество масла не более 15 г/м</w:t>
      </w:r>
      <w:r w:rsidRPr="00633F16">
        <w:rPr>
          <w:rFonts w:ascii="Times New Roman" w:eastAsia="Times New Roman" w:hAnsi="Times New Roman" w:cs="Times New Roman"/>
          <w:sz w:val="24"/>
          <w:szCs w:val="24"/>
          <w:vertAlign w:val="superscript"/>
          <w:lang w:eastAsia="ru-RU"/>
        </w:rPr>
        <w:t>2</w:t>
      </w:r>
      <w:r w:rsidRPr="00633F16">
        <w:rPr>
          <w:rFonts w:ascii="Times New Roman" w:eastAsia="Times New Roman" w:hAnsi="Times New Roman" w:cs="Times New Roman"/>
          <w:sz w:val="24"/>
          <w:szCs w:val="24"/>
          <w:lang w:eastAsia="ru-RU"/>
        </w:rPr>
        <w:t xml:space="preserve">. </w:t>
      </w:r>
    </w:p>
    <w:p w:rsidR="00633F16" w:rsidRPr="00633F16" w:rsidRDefault="00633F16" w:rsidP="00633F16">
      <w:pPr>
        <w:spacing w:after="0" w:line="240" w:lineRule="auto"/>
        <w:ind w:firstLine="426"/>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Не допускается никаких посторонних включений в консервационное масло. </w:t>
      </w:r>
    </w:p>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13. Мотки проволоки должны поставляться с карабинами для транспортировки (находящимися сверху упаковки и обеспечивающими безопасный подъём) и быть </w:t>
      </w:r>
      <w:proofErr w:type="gramStart"/>
      <w:r w:rsidRPr="00633F16">
        <w:rPr>
          <w:rFonts w:ascii="Times New Roman" w:eastAsia="Times New Roman" w:hAnsi="Times New Roman" w:cs="Times New Roman"/>
          <w:sz w:val="24"/>
          <w:szCs w:val="24"/>
          <w:lang w:eastAsia="ru-RU"/>
        </w:rPr>
        <w:t>согласованы  с</w:t>
      </w:r>
      <w:proofErr w:type="gramEnd"/>
      <w:r w:rsidRPr="00633F16">
        <w:rPr>
          <w:rFonts w:ascii="Times New Roman" w:eastAsia="Times New Roman" w:hAnsi="Times New Roman" w:cs="Times New Roman"/>
          <w:sz w:val="24"/>
          <w:szCs w:val="24"/>
          <w:lang w:eastAsia="ru-RU"/>
        </w:rPr>
        <w:t xml:space="preserve"> направлением разматывания проволоки (против часовой стрелки).</w:t>
      </w:r>
    </w:p>
    <w:p w:rsidR="00633F16" w:rsidRPr="00633F16" w:rsidRDefault="00633F16" w:rsidP="00633F16">
      <w:pPr>
        <w:spacing w:after="0" w:line="240" w:lineRule="auto"/>
        <w:jc w:val="both"/>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14. Свободный конец проволоки снаружи мотка должен быть загнут на 180</w:t>
      </w:r>
      <w:r w:rsidRPr="00633F16">
        <w:rPr>
          <w:rFonts w:ascii="Times New Roman" w:eastAsia="Times New Roman" w:hAnsi="Times New Roman" w:cs="Times New Roman"/>
          <w:sz w:val="24"/>
          <w:szCs w:val="24"/>
          <w:vertAlign w:val="superscript"/>
          <w:lang w:eastAsia="ru-RU"/>
        </w:rPr>
        <w:t>0</w:t>
      </w:r>
      <w:r w:rsidRPr="00633F16">
        <w:rPr>
          <w:rFonts w:ascii="Times New Roman" w:eastAsia="Times New Roman" w:hAnsi="Times New Roman" w:cs="Times New Roman"/>
          <w:sz w:val="24"/>
          <w:szCs w:val="24"/>
          <w:lang w:eastAsia="ru-RU"/>
        </w:rPr>
        <w:t xml:space="preserve">. </w:t>
      </w:r>
    </w:p>
    <w:p w:rsidR="00633F16" w:rsidRPr="00633F16" w:rsidRDefault="00633F16" w:rsidP="00633F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33F16" w:rsidRPr="00633F16" w:rsidRDefault="00633F16" w:rsidP="00633F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1669C817" wp14:editId="732DC97C">
            <wp:simplePos x="0" y="0"/>
            <wp:positionH relativeFrom="column">
              <wp:align>left</wp:align>
            </wp:positionH>
            <wp:positionV relativeFrom="paragraph">
              <wp:posOffset>3810</wp:posOffset>
            </wp:positionV>
            <wp:extent cx="2360295" cy="2349500"/>
            <wp:effectExtent l="0" t="0" r="1905" b="0"/>
            <wp:wrapSquare wrapText="bothSides"/>
            <wp:docPr id="7" name="Рисунок 7" descr="IMG_20150224_084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_20150224_08463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360295" cy="2349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3F16" w:rsidRPr="00633F16" w:rsidRDefault="00633F16" w:rsidP="00633F16">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633F16" w:rsidRPr="00633F16" w:rsidRDefault="00633F16" w:rsidP="00633F16">
      <w:pPr>
        <w:spacing w:after="0" w:line="240" w:lineRule="auto"/>
        <w:jc w:val="center"/>
        <w:rPr>
          <w:rFonts w:ascii="Times New Roman" w:eastAsia="Times New Roman" w:hAnsi="Times New Roman" w:cs="Times New Roman"/>
          <w:sz w:val="24"/>
          <w:szCs w:val="24"/>
          <w:lang w:eastAsia="ru-RU"/>
        </w:rPr>
      </w:pPr>
      <w:r w:rsidRPr="00633F16">
        <w:rPr>
          <w:rFonts w:ascii="Times New Roman" w:eastAsia="Times New Roman" w:hAnsi="Times New Roman" w:cs="Times New Roman"/>
          <w:sz w:val="24"/>
          <w:szCs w:val="24"/>
          <w:lang w:eastAsia="ru-RU"/>
        </w:rPr>
        <w:t xml:space="preserve">Рисунок 1-Условное </w:t>
      </w:r>
      <w:proofErr w:type="gramStart"/>
      <w:r w:rsidRPr="00633F16">
        <w:rPr>
          <w:rFonts w:ascii="Times New Roman" w:eastAsia="Times New Roman" w:hAnsi="Times New Roman" w:cs="Times New Roman"/>
          <w:sz w:val="24"/>
          <w:szCs w:val="24"/>
          <w:lang w:eastAsia="ru-RU"/>
        </w:rPr>
        <w:t>расположение  карабинов</w:t>
      </w:r>
      <w:proofErr w:type="gramEnd"/>
      <w:r w:rsidRPr="00633F16">
        <w:rPr>
          <w:rFonts w:ascii="Times New Roman" w:eastAsia="Times New Roman" w:hAnsi="Times New Roman" w:cs="Times New Roman"/>
          <w:sz w:val="24"/>
          <w:szCs w:val="24"/>
          <w:lang w:eastAsia="ru-RU"/>
        </w:rPr>
        <w:t xml:space="preserve"> и направление разматывания проволоки</w:t>
      </w:r>
    </w:p>
    <w:p w:rsidR="00633F16" w:rsidRPr="00633F16" w:rsidRDefault="00633F16" w:rsidP="00633F16">
      <w:pPr>
        <w:spacing w:after="0" w:line="240" w:lineRule="auto"/>
        <w:rPr>
          <w:rFonts w:ascii="Times New Roman" w:eastAsia="Times New Roman" w:hAnsi="Times New Roman" w:cs="Times New Roman"/>
          <w:sz w:val="24"/>
          <w:szCs w:val="24"/>
          <w:lang w:eastAsia="ru-RU"/>
        </w:rPr>
      </w:pPr>
    </w:p>
    <w:p w:rsidR="00633F16" w:rsidRPr="00633F16" w:rsidRDefault="00633F16" w:rsidP="00633F16">
      <w:pPr>
        <w:spacing w:after="0" w:line="240" w:lineRule="auto"/>
        <w:rPr>
          <w:rFonts w:ascii="Times New Roman" w:eastAsia="Times New Roman" w:hAnsi="Times New Roman" w:cs="Times New Roman"/>
          <w:b/>
          <w:sz w:val="24"/>
          <w:szCs w:val="24"/>
          <w:lang w:eastAsia="ru-RU"/>
        </w:rPr>
      </w:pPr>
    </w:p>
    <w:p w:rsidR="00633F16" w:rsidRPr="00633F16" w:rsidRDefault="00633F16" w:rsidP="00633F16">
      <w:pPr>
        <w:spacing w:after="0" w:line="240" w:lineRule="auto"/>
        <w:rPr>
          <w:rFonts w:ascii="Times New Roman" w:eastAsia="Times New Roman" w:hAnsi="Times New Roman" w:cs="Times New Roman"/>
          <w:b/>
          <w:sz w:val="24"/>
          <w:szCs w:val="24"/>
          <w:lang w:eastAsia="ru-RU"/>
        </w:rPr>
      </w:pPr>
    </w:p>
    <w:p w:rsidR="00633F16" w:rsidRPr="00633F16" w:rsidRDefault="00633F16" w:rsidP="00633F16">
      <w:pPr>
        <w:spacing w:after="0" w:line="240" w:lineRule="auto"/>
        <w:rPr>
          <w:rFonts w:ascii="Times New Roman" w:eastAsia="Times New Roman" w:hAnsi="Times New Roman" w:cs="Times New Roman"/>
          <w:b/>
          <w:sz w:val="24"/>
          <w:szCs w:val="24"/>
          <w:lang w:eastAsia="ru-RU"/>
        </w:rPr>
      </w:pPr>
    </w:p>
    <w:p w:rsidR="00D93969" w:rsidRPr="001B750B" w:rsidRDefault="00633F16" w:rsidP="00633F16">
      <w:pPr>
        <w:rPr>
          <w:rFonts w:ascii="Times New Roman" w:hAnsi="Times New Roman" w:cs="Times New Roman"/>
          <w:sz w:val="24"/>
        </w:rPr>
      </w:pPr>
      <w:r w:rsidRPr="00633F16">
        <w:rPr>
          <w:rFonts w:ascii="Times New Roman" w:eastAsia="Times New Roman" w:hAnsi="Times New Roman" w:cs="Times New Roman"/>
          <w:sz w:val="24"/>
          <w:szCs w:val="24"/>
          <w:lang w:eastAsia="ru-RU"/>
        </w:rPr>
        <w:br w:type="page"/>
      </w:r>
    </w:p>
    <w:sectPr w:rsidR="00D93969" w:rsidRPr="001B750B" w:rsidSect="00633F1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BDA"/>
    <w:rsid w:val="001B750B"/>
    <w:rsid w:val="00546BDA"/>
    <w:rsid w:val="00633F16"/>
    <w:rsid w:val="00D93969"/>
    <w:rsid w:val="00E51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BA8E6"/>
  <w15:chartTrackingRefBased/>
  <w15:docId w15:val="{8466F7E2-9C13-4F66-AA9F-F82E26B0F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2971</Words>
  <Characters>16935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Шаш</dc:creator>
  <cp:keywords/>
  <dc:description/>
  <cp:lastModifiedBy>Андрей Шаш</cp:lastModifiedBy>
  <cp:revision>2</cp:revision>
  <dcterms:created xsi:type="dcterms:W3CDTF">2026-09-18T10:24:00Z</dcterms:created>
  <dcterms:modified xsi:type="dcterms:W3CDTF">2026-09-18T10:24:00Z</dcterms:modified>
</cp:coreProperties>
</file>