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D1841" w14:textId="77777777" w:rsidR="00F56B98" w:rsidRDefault="00F56B98" w:rsidP="00F56B98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Заявка на покупку</w:t>
      </w:r>
    </w:p>
    <w:p w14:paraId="72082C3C" w14:textId="77777777" w:rsidR="00F56B98" w:rsidRDefault="00F56B98" w:rsidP="00F56B98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4820"/>
        <w:gridCol w:w="5670"/>
      </w:tblGrid>
      <w:tr w:rsidR="00F56B98" w14:paraId="32A54DD3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E399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Наименование, место нахождения и УНП Заказчика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92A58" w14:textId="77777777" w:rsidR="00F56B98" w:rsidRDefault="00F56B98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Учреждение образования «Полоцкий государственный университет имени Евфросинии Полоцкой»</w:t>
            </w:r>
          </w:p>
          <w:p w14:paraId="6CEA2990" w14:textId="77777777" w:rsidR="00F56B98" w:rsidRDefault="00F56B9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smartTag w:uri="urn:schemas-microsoft-com:office:smarttags" w:element="metricconverter">
              <w:smartTagPr>
                <w:attr w:name="ProductID" w:val="211440, г"/>
              </w:smartTagPr>
              <w:r>
                <w:rPr>
                  <w:rFonts w:ascii="Times New Roman" w:eastAsia="Times New Roman" w:hAnsi="Times New Roman"/>
                  <w:sz w:val="23"/>
                  <w:szCs w:val="23"/>
                  <w:lang w:eastAsia="ru-RU"/>
                </w:rPr>
                <w:t>211440, г</w:t>
              </w:r>
            </w:smartTag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. Новополоцк, ул. Блохина, 29, </w:t>
            </w:r>
          </w:p>
          <w:p w14:paraId="6E4970F8" w14:textId="77777777" w:rsidR="00F56B98" w:rsidRDefault="00F56B9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УНП 300220696, ОКПО 02071694, </w:t>
            </w:r>
          </w:p>
          <w:p w14:paraId="127FDD72" w14:textId="77777777" w:rsidR="00F56B98" w:rsidRDefault="00F56B9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р/с ВY68АКВВ36049000028952100000 (бюджет)</w:t>
            </w:r>
          </w:p>
          <w:p w14:paraId="4E5F21ED" w14:textId="77777777" w:rsidR="00F56B98" w:rsidRDefault="00F56B9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 ЦБУ №214 ОАО «АСБ «Беларусбанк» г. Новополоцк, ул. Дружбы, 4, БИК АКВВВY2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X</w:t>
            </w:r>
          </w:p>
        </w:tc>
      </w:tr>
      <w:tr w:rsidR="00F56B98" w14:paraId="4EF6E30F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7717F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 вида процедуры государственной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C072" w14:textId="77777777" w:rsidR="00F56B98" w:rsidRP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Закупка из одного источника на электронной торговой</w:t>
            </w:r>
          </w:p>
          <w:p w14:paraId="7518AECD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площадке</w:t>
            </w:r>
          </w:p>
        </w:tc>
      </w:tr>
      <w:tr w:rsidR="00F56B98" w14:paraId="20D97DB4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1A890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Основание выбора процедуры закупки из одного источника с указанием нормы законодательства о государственных закупках, предоставляющей такое право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8EA7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 xml:space="preserve">п.9 Приложения к Закону Республики Беларусь «О государственных закупках товаров (работ, услуг)» №419-З от 13.07.2012 </w:t>
            </w:r>
          </w:p>
        </w:tc>
      </w:tr>
      <w:tr w:rsidR="00F56B98" w14:paraId="60C62F9A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81E7B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Дата истечения срока предоставления документов и (или) сведений поставщиками (подрядчиками, исполнителями)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64872" w14:textId="72BABBB2" w:rsidR="00F56B98" w:rsidRP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r w:rsidR="00463EB0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 w:rsidRPr="00F56B9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 xml:space="preserve"> сентября 2026</w:t>
            </w:r>
          </w:p>
        </w:tc>
      </w:tr>
      <w:tr w:rsidR="00F56B98" w14:paraId="62AB49C4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D2041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размещения поставщиком (подрядчиком, исполнителем) на электронной торговой площадке запроса о разъяснении заявки на покупку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3A60" w14:textId="1C5BCA78" w:rsidR="00F56B98" w:rsidRP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По «</w:t>
            </w:r>
            <w:r w:rsidR="00463EB0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 w:rsidRPr="00F56B9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 xml:space="preserve"> сентября 2026 до 1</w:t>
            </w:r>
            <w:r w:rsidR="00463EB0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4</w:t>
            </w:r>
            <w:r w:rsidRPr="00F56B9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.00</w:t>
            </w:r>
          </w:p>
        </w:tc>
      </w:tr>
      <w:tr w:rsidR="00F56B98" w14:paraId="342D0FCB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DCB0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размещения заказчиком (организатором) на электронной торговой площадке ответа на запрос поставщика (подрядчика, исполнителя) о разъяснении заявки на покупку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428C7" w14:textId="60AC238C" w:rsidR="00F56B98" w:rsidRP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По «</w:t>
            </w:r>
            <w:r w:rsidR="00463EB0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  <w:r w:rsidRPr="00F56B98">
              <w:rPr>
                <w:rFonts w:ascii="Times New Roman" w:hAnsi="Times New Roman" w:cs="Times New Roman"/>
                <w:sz w:val="23"/>
                <w:szCs w:val="23"/>
              </w:rPr>
              <w:t>» с</w:t>
            </w:r>
            <w:r w:rsidRPr="00F56B9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ентября 2026 до 1</w:t>
            </w:r>
            <w:r w:rsidR="00463EB0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0</w:t>
            </w:r>
            <w:r w:rsidRPr="00F56B9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.00</w:t>
            </w:r>
          </w:p>
        </w:tc>
      </w:tr>
    </w:tbl>
    <w:tbl>
      <w:tblPr>
        <w:tblW w:w="5621" w:type="pct"/>
        <w:tblInd w:w="-582" w:type="dxa"/>
        <w:tblLook w:val="04A0" w:firstRow="1" w:lastRow="0" w:firstColumn="1" w:lastColumn="0" w:noHBand="0" w:noVBand="1"/>
      </w:tblPr>
      <w:tblGrid>
        <w:gridCol w:w="4825"/>
        <w:gridCol w:w="5669"/>
      </w:tblGrid>
      <w:tr w:rsidR="00F56B98" w14:paraId="50C6F899" w14:textId="77777777" w:rsidTr="00F56B98">
        <w:trPr>
          <w:trHeight w:val="43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C3ACBF" w14:textId="77777777" w:rsidR="00F56B98" w:rsidRDefault="00F56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Сведения о предмете государственной закупки</w:t>
            </w:r>
          </w:p>
        </w:tc>
      </w:tr>
      <w:tr w:rsidR="00F56B98" w14:paraId="1FBD867F" w14:textId="77777777" w:rsidTr="00F56B98"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60" w:type="dxa"/>
              <w:right w:w="108" w:type="dxa"/>
            </w:tcMar>
            <w:hideMark/>
          </w:tcPr>
          <w:p w14:paraId="7C3BDDEB" w14:textId="77777777" w:rsidR="00F56B98" w:rsidRDefault="00F56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highlight w:val="yellow"/>
                <w:lang w:val="en-US" w:eastAsia="ru-RU"/>
              </w:rPr>
            </w:pPr>
            <w:bookmarkStart w:id="0" w:name="_Hlk208838441"/>
            <w:bookmarkStart w:id="1" w:name="_Hlk224029650"/>
            <w:r w:rsidRPr="00F56B9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Часть (лот) № </w:t>
            </w:r>
            <w:r w:rsidRPr="00F56B98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1</w:t>
            </w:r>
          </w:p>
        </w:tc>
      </w:tr>
      <w:tr w:rsidR="00F56B98" w14:paraId="3F962A45" w14:textId="77777777" w:rsidTr="00F56B98">
        <w:trPr>
          <w:trHeight w:val="63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4DD6F02" w14:textId="77777777" w:rsidR="00F56B98" w:rsidRDefault="00F56B98">
            <w:pPr>
              <w:pStyle w:val="table10"/>
              <w:spacing w:line="25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товаров (работ, услуг) 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DF87464" w14:textId="761B1F69" w:rsidR="00F56B98" w:rsidRPr="00F56B98" w:rsidRDefault="00F56B98">
            <w:pPr>
              <w:pStyle w:val="table10"/>
              <w:spacing w:line="254" w:lineRule="auto"/>
              <w:ind w:left="280" w:right="277"/>
              <w:jc w:val="both"/>
              <w:rPr>
                <w:sz w:val="24"/>
                <w:szCs w:val="24"/>
              </w:rPr>
            </w:pPr>
            <w:r w:rsidRPr="00F56B98">
              <w:rPr>
                <w:sz w:val="24"/>
                <w:szCs w:val="24"/>
              </w:rPr>
              <w:t>Автомобильная аккумуляторная батарея</w:t>
            </w:r>
          </w:p>
        </w:tc>
      </w:tr>
      <w:tr w:rsidR="00F56B98" w14:paraId="28A54282" w14:textId="77777777" w:rsidTr="00F56B9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EE08256" w14:textId="77777777" w:rsidR="00F56B98" w:rsidRDefault="00F56B98">
            <w:pPr>
              <w:pStyle w:val="table10"/>
              <w:spacing w:line="25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Объем (количество) либо порядок определения такого объема (количества) в случае невозможности определения объема (количества) подлежащих приобретению товаров (работ,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5F52551" w14:textId="19507A4A" w:rsidR="00F56B98" w:rsidRPr="00F56B98" w:rsidRDefault="00F56B98">
            <w:pPr>
              <w:pStyle w:val="table10"/>
              <w:spacing w:line="254" w:lineRule="auto"/>
              <w:ind w:left="280"/>
              <w:rPr>
                <w:sz w:val="24"/>
                <w:szCs w:val="24"/>
              </w:rPr>
            </w:pPr>
            <w:r w:rsidRPr="00F56B98">
              <w:rPr>
                <w:sz w:val="24"/>
                <w:szCs w:val="24"/>
              </w:rPr>
              <w:t>4 шт.</w:t>
            </w:r>
          </w:p>
        </w:tc>
      </w:tr>
      <w:tr w:rsidR="00F56B98" w14:paraId="6B828C83" w14:textId="77777777" w:rsidTr="00F56B9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6F543E6" w14:textId="77777777" w:rsidR="00F56B98" w:rsidRDefault="00F56B98">
            <w:pPr>
              <w:pStyle w:val="table10"/>
              <w:spacing w:line="25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A3AC41D" w14:textId="77777777" w:rsidR="00F56B98" w:rsidRPr="00F56B98" w:rsidRDefault="00F56B98">
            <w:pPr>
              <w:pStyle w:val="table10"/>
              <w:spacing w:line="254" w:lineRule="auto"/>
              <w:ind w:left="280"/>
              <w:rPr>
                <w:sz w:val="24"/>
                <w:szCs w:val="24"/>
              </w:rPr>
            </w:pPr>
            <w:r w:rsidRPr="00F56B98">
              <w:rPr>
                <w:sz w:val="24"/>
                <w:szCs w:val="24"/>
              </w:rPr>
              <w:t>в течение 10 рабочих дней с момента подписания договора</w:t>
            </w:r>
          </w:p>
        </w:tc>
      </w:tr>
      <w:tr w:rsidR="00F56B98" w14:paraId="3F92928E" w14:textId="77777777" w:rsidTr="00F56B9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A5560B9" w14:textId="77777777" w:rsidR="00F56B98" w:rsidRDefault="00F56B98">
            <w:pPr>
              <w:pStyle w:val="table10"/>
              <w:spacing w:line="25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86C58AD" w14:textId="77777777" w:rsidR="00F56B98" w:rsidRPr="00F56B98" w:rsidRDefault="00F56B98">
            <w:pPr>
              <w:pStyle w:val="table10"/>
              <w:spacing w:line="254" w:lineRule="auto"/>
              <w:rPr>
                <w:sz w:val="24"/>
                <w:szCs w:val="24"/>
              </w:rPr>
            </w:pPr>
            <w:r w:rsidRPr="00F56B98">
              <w:rPr>
                <w:sz w:val="24"/>
                <w:szCs w:val="24"/>
              </w:rPr>
              <w:t xml:space="preserve">     г. Новополоцк, ул. Блохина, 29</w:t>
            </w:r>
          </w:p>
        </w:tc>
      </w:tr>
      <w:tr w:rsidR="00F56B98" w14:paraId="0D7FED9D" w14:textId="77777777" w:rsidTr="00F56B9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50D23C8" w14:textId="77777777" w:rsidR="00F56B98" w:rsidRDefault="00F56B98">
            <w:pPr>
              <w:pStyle w:val="table10"/>
              <w:spacing w:line="254" w:lineRule="auto"/>
              <w:rPr>
                <w:sz w:val="23"/>
                <w:szCs w:val="23"/>
                <w:vertAlign w:val="superscript"/>
              </w:rPr>
            </w:pPr>
            <w:r>
              <w:rPr>
                <w:sz w:val="23"/>
                <w:szCs w:val="23"/>
              </w:rPr>
              <w:t>Предельная стоимость государственной закупки по части (лоту)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4229377" w14:textId="77210F02" w:rsidR="00F56B98" w:rsidRDefault="00F56B98">
            <w:pPr>
              <w:pStyle w:val="table10"/>
              <w:spacing w:line="254" w:lineRule="auto"/>
              <w:ind w:firstLine="279"/>
              <w:rPr>
                <w:sz w:val="24"/>
                <w:szCs w:val="24"/>
                <w:highlight w:val="yellow"/>
              </w:rPr>
            </w:pPr>
            <w:r w:rsidRPr="00F56B98">
              <w:rPr>
                <w:bCs/>
                <w:iCs/>
                <w:sz w:val="24"/>
                <w:szCs w:val="24"/>
              </w:rPr>
              <w:t>1031,00 руб.</w:t>
            </w:r>
          </w:p>
        </w:tc>
      </w:tr>
      <w:tr w:rsidR="00F56B98" w14:paraId="3EC88C88" w14:textId="77777777" w:rsidTr="00F56B98">
        <w:trPr>
          <w:trHeight w:val="7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FCB480B" w14:textId="77777777" w:rsidR="00F56B98" w:rsidRDefault="00F56B98">
            <w:pPr>
              <w:pStyle w:val="table10"/>
              <w:spacing w:line="25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Источник финансирования государственной закупки по лоту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497CE0D" w14:textId="77777777" w:rsidR="00F56B98" w:rsidRDefault="00F56B98">
            <w:pPr>
              <w:pStyle w:val="table10"/>
              <w:spacing w:line="254" w:lineRule="auto"/>
              <w:ind w:left="28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республиканский бюджет</w:t>
            </w:r>
          </w:p>
        </w:tc>
      </w:tr>
      <w:tr w:rsidR="00F56B98" w14:paraId="4224CCCD" w14:textId="77777777" w:rsidTr="00F56B9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EC42602" w14:textId="77777777" w:rsidR="00F56B98" w:rsidRDefault="00F56B98">
            <w:pPr>
              <w:pStyle w:val="table10"/>
              <w:spacing w:line="25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Порядок оплаты товаров (работ, услуг)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5F2E415" w14:textId="77777777" w:rsidR="00F56B98" w:rsidRDefault="00F56B98">
            <w:pPr>
              <w:pStyle w:val="table10"/>
              <w:spacing w:line="254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факту поставки товара на основании ТТН </w:t>
            </w:r>
          </w:p>
        </w:tc>
      </w:tr>
    </w:tbl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4820"/>
        <w:gridCol w:w="5670"/>
      </w:tblGrid>
      <w:tr w:rsidR="00F56B98" w14:paraId="2CC2986D" w14:textId="77777777" w:rsidTr="00463EB0">
        <w:trPr>
          <w:trHeight w:val="55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bookmarkEnd w:id="1"/>
          <w:p w14:paraId="18D19FC7" w14:textId="77777777" w:rsidR="00F56B98" w:rsidRDefault="00F56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Описание предмета государственной закупки, его частей (лотов) в случае, если предмет государственной закупки разделен на части (лоты), а также (при необходимости) перечень документов и (или) сведений, подтверждающих соответствие предмету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государственной закупки и требованиям к предмету государственной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B5DD3" w14:textId="77777777" w:rsidR="00F56B98" w:rsidRDefault="00F56B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   Согласно ТЗ</w:t>
            </w:r>
          </w:p>
          <w:p w14:paraId="2C7B3AE6" w14:textId="77777777" w:rsidR="00F56B98" w:rsidRDefault="00F56B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  Поставляемые товары должны быть новыми (товарами, которые не были в употреблении, ремонте, в том числе которые не были восстановлены, у которых не была осуществлена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замена составных частей, не были восстановлены потребительские свойства).</w:t>
            </w:r>
          </w:p>
          <w:p w14:paraId="0E8F5BD4" w14:textId="5A72CBDD" w:rsidR="00F56B98" w:rsidRDefault="00F56B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  Гарантия на товар – не мен</w:t>
            </w:r>
            <w:r w:rsidR="00463E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ее 12 месяцев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F56B98" w14:paraId="7D2941BC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6138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Требования к поставщику (подрядчику, исполнителю), включая перечень документов и (или) сведений для их проверки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47017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val="be-BY" w:eastAsia="ru-RU"/>
              </w:rPr>
              <w:t>копия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свидетельства о государственной регистрации юридического лица или индивидуального предпринимателя, либо аналогичный документ, выданный уполномоченным органом (организацией) страны регистрации;</w:t>
            </w:r>
          </w:p>
          <w:p w14:paraId="2E0D1EE3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2. 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отсутствие у юридического лица или индивидуального предпринимателя задолженности по уплате налогов, сборов (пошлин), пеней, а также отсутствие у юридического лица или индивидуального предпринимателя, являющихся резидентами, задолженности по уплате обязательных страховых взносов в бюджет государственного внебюджетного фонда социальной защиты населения Республики Беларусь. Данное требование не распространяется на юридическое лицо, в отношении которого возбуждено производство по делу о несостоятельности, а также на юридическое лицо или индивидуального предпринимателя, в отношении которых на дату подачи предложения в установленном Налоговым </w:t>
            </w:r>
            <w:hyperlink r:id="rId4" w:anchor="a2566" w:tooltip="+" w:history="1">
              <w:r>
                <w:rPr>
                  <w:rStyle w:val="a3"/>
                  <w:rFonts w:ascii="Times New Roman" w:eastAsia="Times New Roman" w:hAnsi="Times New Roman" w:cs="Times New Roman"/>
                  <w:bCs/>
                  <w:iCs/>
                  <w:snapToGrid w:val="0"/>
                  <w:color w:val="0038C8"/>
                  <w:spacing w:val="-4"/>
                  <w:sz w:val="24"/>
                  <w:szCs w:val="24"/>
                  <w:lang w:eastAsia="ru-RU"/>
                </w:rPr>
                <w:t>кодексом</w:t>
              </w:r>
            </w:hyperlink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Республики Беларусь, иными законодательными актами порядке предоставлены отсрочка и (или) рассрочка по уплате налогов, сборов (пошлин), пеней, обязательных страховых взносов в 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 Термин «резидент» имеет значение, определенное </w:t>
            </w:r>
            <w:hyperlink r:id="rId5" w:anchor="a296" w:tooltip="+" w:history="1">
              <w:r>
                <w:rPr>
                  <w:rStyle w:val="a3"/>
                  <w:rFonts w:ascii="Times New Roman" w:eastAsia="Times New Roman" w:hAnsi="Times New Roman" w:cs="Times New Roman"/>
                  <w:bCs/>
                  <w:iCs/>
                  <w:snapToGrid w:val="0"/>
                  <w:color w:val="0038C8"/>
                  <w:spacing w:val="-4"/>
                  <w:sz w:val="24"/>
                  <w:szCs w:val="24"/>
                  <w:lang w:eastAsia="ru-RU"/>
                </w:rPr>
                <w:t>частью первой</w:t>
              </w:r>
            </w:hyperlink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подпункта 1.11 пункта 1 статьи 1 Закона Республики Беларусь от 22 июля 2003 г. № 226-З «О валютном регулировании и валютном контроле»;</w:t>
            </w:r>
          </w:p>
          <w:p w14:paraId="4866C01C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Соответствие данному требованию подтверждается:</w:t>
            </w:r>
          </w:p>
          <w:p w14:paraId="28E4BD40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в отношении участников, являющихся резидентами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, – путем проверки заказчиком 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– на первое число месяца, предшествующего месяцу, в котором осуществляется рассмотрение предложения;</w:t>
            </w:r>
          </w:p>
          <w:p w14:paraId="6A3D1A3D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участниками, не являющимися резидентами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, –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lastRenderedPageBreak/>
              <w:t>является участник, на последнюю отчетную дату, предшествующую дню подачи предложения, и заявлением с указанием последней отчетной даты.</w:t>
            </w:r>
          </w:p>
          <w:p w14:paraId="452475C5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3. Юридическое или физическое лицо, в том числе индивидуальный предприниматель, на дату подачи предложения (на дату подписания заявления, указанного в части четвертой пункта 3 ст. 16 Закона Республики Беларусь от 13 июля 2012 года "О государственных закупках товаров (работ, услуг)") не должно быть включено в список поставщиков (подрядчиков, исполнителей), временно не допускаемых к участию в процедурах государственных закупок.</w:t>
            </w:r>
          </w:p>
          <w:p w14:paraId="22C6D7B7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Данное требование подтверждается путем проверки оператором электронной торговой площадки списка, за исключением случая совместного участия в процедуре государственной закупки нескольких лиц. В данном случае соответствие требованию подтверждается заявлением участника. Такое заявление подается по форме, установленной регламентом оператора электронной торговой площадки.</w:t>
            </w:r>
          </w:p>
          <w:p w14:paraId="414E5675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3. Участник должен представить заявление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по форме, установленной регламентом оператора ЭТП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 о том, что:</w:t>
            </w:r>
          </w:p>
          <w:p w14:paraId="75578B36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участник с учетом положений статьи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 Закона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Республики Беларусь от 13 июля 2012 года "О государственных закупках товаров (работ, услуг)" не  аффилирован с заказчиком;</w:t>
            </w:r>
          </w:p>
          <w:p w14:paraId="3A84861C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участник, работник (работники) участника не оказывают заказчику услуги по организации и проведению процедуры государственной закупки, в том числе консультированию, а также формированию требований к предмету государственной закупки и (или) подготовке заключения по рассмотрению, оценке и сравнению предложений;</w:t>
            </w:r>
          </w:p>
          <w:p w14:paraId="0919C4CE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является заказчиком (организатором) проводимой процедуры государственной закупки;</w:t>
            </w:r>
          </w:p>
          <w:p w14:paraId="3C9FC424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является работником заказчика;</w:t>
            </w:r>
          </w:p>
          <w:p w14:paraId="5834607C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находится в процессе ликвидации, реорганизации (за исключением юридического лица, к которому присоединяется другое юридическое лицо), в стадии прекращения деятельности;</w:t>
            </w:r>
          </w:p>
          <w:p w14:paraId="6C6652DB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в отношении него не возбуждено производство по делу о банкротстве;</w:t>
            </w:r>
          </w:p>
          <w:p w14:paraId="2C858549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предоставляет заявление о том, что обладает правомочиями на реализацию товаров (выполнение работ, оказание услуг) на территории Республики Беларусь с использованием товарных знаков и знаков обслуживания,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в случае поставки товаров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(выполнении работ, оказании услуг) с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lastRenderedPageBreak/>
              <w:t>использованием товарных знаков и (или) знаков обслуживания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;</w:t>
            </w:r>
          </w:p>
          <w:p w14:paraId="19570063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физическое лицо, в том числе индивидуальный предприниматель; лицо, осуществляющее полномочия единоличного исполнительного органа юридического лица – участника процедуры государственной закупки, и лицо, имеющее право давать такому юридическому лицу обязательные для исполнения указания на основании учредительных документов или заключенного договора, не  считаются подвергавшимися административному взысканию за административные правонарушения, предусмотрен-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ные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в частях 1, 7, 8 и 10 статьи 14.4, частях 4 и 5 статьи 14.5 Кодекса Республики Беларусь об административных правонарушениях*;</w:t>
            </w:r>
          </w:p>
          <w:p w14:paraId="39B698A7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у участника процедуры государственной закупки – 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-4"/>
                <w:sz w:val="24"/>
                <w:szCs w:val="24"/>
                <w:lang w:eastAsia="ru-RU"/>
              </w:rPr>
              <w:t>физического лица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-4"/>
                <w:sz w:val="24"/>
                <w:szCs w:val="24"/>
                <w:lang w:eastAsia="ru-RU"/>
              </w:rPr>
              <w:t>в том числе индивидуального предпринимателя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, отсутствует не снятая или не погашенная в установленном порядке судимости за преступления, предусмотренные в статьях 209–212, 216, 235, 243–243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, 424–426, 429–432 и 455 Уголовного кодекса Республики Беларусь (требование для физического лица, в том числе индивидуального предпринимателя – участника процедуры закупки);</w:t>
            </w:r>
          </w:p>
          <w:p w14:paraId="2D0B0B79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у лица, осуществляющего полномочия единоличного исполнительного органа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– участника процедуры государственной закупки, и лица, имеющего право давать такому юридическому лицу обязательные для исполнения указания на основании учредительных документов или заключенного договора, отсутствует не снятая или не погашенная в установленном порядке судимости за преступления, предусмотренные в статьях 209–212, 216, 235, 243–243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, 424–426, 429–432 и 455 Уголовного кодекса Республики Беларусь 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(требование для юридического лица – участника процедуры закупки)*;</w:t>
            </w:r>
          </w:p>
          <w:p w14:paraId="1BC3DB67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юридическое лицо не считается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правонарушениях; </w:t>
            </w:r>
          </w:p>
          <w:p w14:paraId="43C4CBF8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физическое лицо, в том числе индивидуальный предприниматель, не включены в перечень граждан Республики Беларусь, иностранных граждан или лиц без гражданства, причастных к экстремистской деятельности; </w:t>
            </w:r>
          </w:p>
          <w:p w14:paraId="6FD1C2DB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юридическое или физическое лицо, в том числе индивидуальный предприниматель, не включены в перечень организаций и физических лиц, в том числе индивидуальных предпринимателей, причастных к террористической деятельности; </w:t>
            </w:r>
          </w:p>
          <w:p w14:paraId="5D2D3CA0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lastRenderedPageBreak/>
              <w:t>- юридическое или физическое лицо, в том числе индивидуальный предприниматель, не включены в перечень организаций, формирований, индивидуальных предпринимателей, причастных к экстремистской деятельности.</w:t>
            </w:r>
          </w:p>
          <w:p w14:paraId="2B7BA3B6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</w:p>
          <w:p w14:paraId="414451F0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Соответствие дополнительным требованиям, указанным в части третьей подпункта 1.7. Постановления Совета Министров №395 от 15 июня 2019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 должно быть подтверждено в отношении каждого из юридических и (или) физических лиц, в том числе индивидуальных предпринимателей, совместно участвующих в процедуре государственной закупки, а также в случае совместного участия в процедуре государственной закупки участников холдинга</w:t>
            </w:r>
          </w:p>
          <w:p w14:paraId="75082F56" w14:textId="77777777" w:rsidR="00F56B98" w:rsidRDefault="00F56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14:paraId="560CFD90" w14:textId="77777777" w:rsidR="00F56B98" w:rsidRDefault="00F56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be-BY" w:eastAsia="ru-RU"/>
              </w:rPr>
              <w:t>*ПР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ИМЕЧАНИЕ:</w:t>
            </w:r>
          </w:p>
          <w:p w14:paraId="4B6858F3" w14:textId="77777777" w:rsidR="00F56B98" w:rsidRDefault="00F56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случае, если у юридического лица отсутствует лицо, осуществляющее полномочия его единоличного исполнительного органа, и (или) лицо, имеющее право давать юридическому лицу обязательные для исполнения указания на основании учредительных документов или заключенного договора, участнику процедуры государственной закупки следует указать об этом в заявлении. (Разъяснения МАРТ от 14.11.2022 «Об установлении дополнительных требований к участникам»).</w:t>
            </w:r>
          </w:p>
        </w:tc>
      </w:tr>
      <w:tr w:rsidR="00F56B98" w14:paraId="6B0B3743" w14:textId="77777777" w:rsidTr="00F56B98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B2DF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Требование о предоставлении обеспечения исполнения обязательств по договору, если заказчиком (организатором) установлено такое требование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EC4E" w14:textId="77777777" w:rsidR="00F56B98" w:rsidRDefault="00F56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  <w:t>Не установлено</w:t>
            </w:r>
          </w:p>
        </w:tc>
      </w:tr>
      <w:tr w:rsidR="00F56B98" w14:paraId="1F004A00" w14:textId="77777777" w:rsidTr="00F56B98">
        <w:trPr>
          <w:trHeight w:val="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3F7C2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Иная информация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8F0A" w14:textId="77777777" w:rsidR="00F56B98" w:rsidRDefault="00F56B9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6923B3E5" w14:textId="77777777" w:rsidR="00F56B98" w:rsidRDefault="00F56B98" w:rsidP="00F56B98">
      <w:pPr>
        <w:spacing w:after="0" w:line="240" w:lineRule="auto"/>
        <w:ind w:right="-567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19B9467D" w14:textId="77777777" w:rsidR="00F56B98" w:rsidRDefault="00F56B98" w:rsidP="00F56B98">
      <w:pPr>
        <w:spacing w:after="0" w:line="240" w:lineRule="auto"/>
        <w:ind w:left="-567" w:right="-58" w:firstLine="709"/>
        <w:jc w:val="both"/>
        <w:rPr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Просим предоставить информацию о возможности поставки товара по предмету закупки на вышеуказанных условиях с указанием цены предложения, условий оплаты.</w:t>
      </w:r>
    </w:p>
    <w:p w14:paraId="73D1EB45" w14:textId="77777777" w:rsidR="00F56B98" w:rsidRDefault="00F56B98" w:rsidP="00F56B9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Документы и (или) сведения предоставляются поставщиками </w:t>
      </w:r>
      <w:bookmarkStart w:id="2" w:name="_Hlk224029916"/>
      <w:r>
        <w:rPr>
          <w:rFonts w:ascii="Times New Roman" w:hAnsi="Times New Roman" w:cs="Times New Roman"/>
          <w:bCs/>
          <w:sz w:val="23"/>
          <w:szCs w:val="23"/>
        </w:rPr>
        <w:t xml:space="preserve">(подрядчиками, исполнителями) </w:t>
      </w:r>
      <w:bookmarkEnd w:id="2"/>
      <w:r>
        <w:rPr>
          <w:rFonts w:ascii="Times New Roman" w:hAnsi="Times New Roman" w:cs="Times New Roman"/>
          <w:bCs/>
          <w:sz w:val="23"/>
          <w:szCs w:val="23"/>
        </w:rPr>
        <w:t xml:space="preserve">на белорусском и (или) русском языках посредством их размещения </w:t>
      </w:r>
      <w:r>
        <w:rPr>
          <w:rFonts w:ascii="Times New Roman" w:hAnsi="Times New Roman" w:cs="Times New Roman"/>
          <w:bCs/>
          <w:sz w:val="23"/>
          <w:szCs w:val="23"/>
        </w:rPr>
        <w:br/>
        <w:t xml:space="preserve">на электронной торговой площадке в сроки, определенные заказчиком, </w:t>
      </w:r>
      <w:r>
        <w:rPr>
          <w:rFonts w:ascii="Times New Roman" w:hAnsi="Times New Roman" w:cs="Times New Roman"/>
          <w:bCs/>
          <w:sz w:val="23"/>
          <w:szCs w:val="23"/>
        </w:rPr>
        <w:br/>
        <w:t>с обязательным их подписанием электронной цифровой подписью.</w:t>
      </w:r>
    </w:p>
    <w:p w14:paraId="573BA94E" w14:textId="77777777" w:rsidR="00F56B98" w:rsidRDefault="00F56B98" w:rsidP="00F56B9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Документы и (или) сведения поставщика должны содержать информацию, запрашиваемую заказчиком в заявке на покупку.</w:t>
      </w:r>
    </w:p>
    <w:p w14:paraId="26DAFD43" w14:textId="77777777" w:rsidR="00F56B98" w:rsidRDefault="00F56B98" w:rsidP="00F56B9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Поставщик (подрядчиками, исполнителями) вправе внести изменения и (или) дополнения в размещенные на электронной торговой площадке документы и (или) сведения или отозвать их до истечения срока предоставления документов и (или) сведений. </w:t>
      </w:r>
    </w:p>
    <w:p w14:paraId="3A32CAB5" w14:textId="77777777" w:rsidR="00F56B98" w:rsidRDefault="00F56B98" w:rsidP="00F56B9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По результатам проведения процедуры закупки из одного источника на электронной торговой площадке договор государственной закупки заключается на условиях, согласованных между заказчиком и выбранным подрядчиком (исполнителем), в письменной форме в виде электронного документа на электронной торговой площадке.</w:t>
      </w:r>
    </w:p>
    <w:p w14:paraId="499753A6" w14:textId="77777777" w:rsidR="00F56B98" w:rsidRDefault="00F56B98" w:rsidP="00F56B9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D70F599" w14:textId="77777777" w:rsidR="00F56B98" w:rsidRDefault="00F56B98" w:rsidP="00F56B9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Исполнитель:</w:t>
      </w:r>
    </w:p>
    <w:p w14:paraId="018AD6D0" w14:textId="77777777" w:rsidR="00F56B98" w:rsidRDefault="00F56B98" w:rsidP="00F56B9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Ревенок Алиса Сергеевна</w:t>
      </w:r>
    </w:p>
    <w:p w14:paraId="465F9013" w14:textId="77777777" w:rsidR="00F56B98" w:rsidRDefault="00F56B98" w:rsidP="00F56B9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80214599523</w:t>
      </w:r>
    </w:p>
    <w:p w14:paraId="5B2710AE" w14:textId="77777777" w:rsidR="00F56B98" w:rsidRDefault="00F56B98" w:rsidP="00F56B9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</w:p>
    <w:p w14:paraId="04B7B81C" w14:textId="2FABA861" w:rsidR="00F56B98" w:rsidRDefault="00F56B98" w:rsidP="00F56B9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 w:rsidRPr="00F56B98">
        <w:rPr>
          <w:rFonts w:ascii="Times New Roman" w:hAnsi="Times New Roman" w:cs="Times New Roman"/>
          <w:sz w:val="23"/>
          <w:szCs w:val="23"/>
        </w:rPr>
        <w:t>«</w:t>
      </w:r>
      <w:r w:rsidR="00463EB0">
        <w:rPr>
          <w:rFonts w:ascii="Times New Roman" w:hAnsi="Times New Roman" w:cs="Times New Roman"/>
          <w:sz w:val="23"/>
          <w:szCs w:val="23"/>
        </w:rPr>
        <w:t>11</w:t>
      </w:r>
      <w:r w:rsidRPr="00F56B98">
        <w:rPr>
          <w:rFonts w:ascii="Times New Roman" w:hAnsi="Times New Roman" w:cs="Times New Roman"/>
          <w:sz w:val="23"/>
          <w:szCs w:val="23"/>
        </w:rPr>
        <w:t>» сентября 2026</w:t>
      </w:r>
    </w:p>
    <w:p w14:paraId="171EB5EF" w14:textId="77777777" w:rsidR="00F56B98" w:rsidRDefault="00F56B98" w:rsidP="00F56B98"/>
    <w:p w14:paraId="1036484D" w14:textId="77777777" w:rsidR="00F56B98" w:rsidRDefault="00F56B98" w:rsidP="00F56B98"/>
    <w:p w14:paraId="0D80677A" w14:textId="77777777" w:rsidR="00F56B98" w:rsidRDefault="00F56B98" w:rsidP="00F56B98"/>
    <w:p w14:paraId="080A85FE" w14:textId="77777777" w:rsidR="00105BC8" w:rsidRDefault="00105BC8"/>
    <w:sectPr w:rsidR="00105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2EE"/>
    <w:rsid w:val="00105BC8"/>
    <w:rsid w:val="00463EB0"/>
    <w:rsid w:val="00C252EE"/>
    <w:rsid w:val="00F5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4A23ED"/>
  <w15:chartTrackingRefBased/>
  <w15:docId w15:val="{AE4AA694-4DD2-497B-9363-98A4B24FA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B98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6B98"/>
    <w:rPr>
      <w:color w:val="0563C1" w:themeColor="hyperlink"/>
      <w:u w:val="single"/>
    </w:rPr>
  </w:style>
  <w:style w:type="paragraph" w:customStyle="1" w:styleId="table10">
    <w:name w:val="table10"/>
    <w:basedOn w:val="a"/>
    <w:rsid w:val="00F56B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F56B98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08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i.by/tx.dll?d=63491&amp;a=296" TargetMode="External"/><Relationship Id="rId4" Type="http://schemas.openxmlformats.org/officeDocument/2006/relationships/hyperlink" Target="https://bii.by/tx.dll?d=55714&amp;a=25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1795</Words>
  <Characters>10235</Characters>
  <Application>Microsoft Office Word</Application>
  <DocSecurity>0</DocSecurity>
  <Lines>85</Lines>
  <Paragraphs>24</Paragraphs>
  <ScaleCrop>false</ScaleCrop>
  <Company/>
  <LinksUpToDate>false</LinksUpToDate>
  <CharactersWithSpaces>12006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Ревенок Алиса Сергеевна</dc:creator>
  <cp:keywords/>
  <dc:description/>
  <cp:lastModifiedBy>Ревенок Алиса Сергеевна</cp:lastModifiedBy>
  <cp:revision>4</cp:revision>
  <cp:lastPrinted>2026-09-11T08:10:00Z</cp:lastPrinted>
  <dcterms:created xsi:type="dcterms:W3CDTF">2026-09-04T07:54:00Z</dcterms:created>
  <dcterms:modified xsi:type="dcterms:W3CDTF">2026-09-11T08:10:00Z</dcterms:modified>
</cp:coreProperties>
</file>