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9"/>
        <w:numPr>
          <w:ilvl w:val="0"/>
          <w:numId w:val="0"/>
        </w:numPr>
        <w:ind w:left="1427" w:right="9"/>
      </w:pPr>
      <w:r>
        <w:t xml:space="preserve">ДОГОВОР № </w:t>
      </w:r>
      <w:r>
        <w:t xml:space="preserve">__________ </w:t>
      </w:r>
      <w:r/>
    </w:p>
    <w:p>
      <w:pPr>
        <w:ind w:left="1479" w:right="0" w:firstLine="0"/>
        <w:jc w:val="center"/>
        <w:spacing w:after="0" w:line="259" w:lineRule="auto"/>
      </w:pPr>
      <w:r>
        <w:rPr>
          <w:b/>
        </w:rP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rPr>
          <w:b/>
        </w:rPr>
        <w:t xml:space="preserve"> </w:t>
      </w:r>
      <w:r/>
    </w:p>
    <w:p>
      <w:pPr>
        <w:ind w:left="0" w:firstLine="0"/>
        <w:jc w:val="right"/>
        <w:spacing w:after="0" w:line="259" w:lineRule="auto"/>
      </w:pPr>
      <w:r>
        <w:t xml:space="preserve">«  »</w:t>
      </w:r>
      <w:r>
        <w:t xml:space="preserve">  ______________ </w:t>
      </w:r>
      <w:r>
        <w:t xml:space="preserve">2026 г</w:t>
      </w:r>
      <w:r>
        <w:rPr>
          <w:b/>
        </w:rPr>
        <w:t xml:space="preserve">. </w:t>
      </w:r>
      <w:r/>
    </w:p>
    <w:p>
      <w:pPr>
        <w:ind w:right="0" w:firstLine="0"/>
        <w:jc w:val="left"/>
        <w:spacing w:after="0" w:line="259" w:lineRule="auto"/>
      </w:pPr>
      <w:r>
        <w:rPr>
          <w:b/>
        </w:rPr>
        <w:t xml:space="preserve"> </w:t>
      </w:r>
      <w:r/>
    </w:p>
    <w:p>
      <w:pPr>
        <w:ind w:left="696" w:right="5" w:firstLine="0"/>
      </w:pPr>
      <w:r>
        <w:rPr>
          <w:b/>
        </w:rPr>
        <w:t xml:space="preserve">    _______________</w:t>
      </w:r>
      <w:r>
        <w:t xml:space="preserve">именуемое в дальнейшем «Заказчик», в лице</w:t>
      </w:r>
      <w:r>
        <w:t xml:space="preserve">___________________, </w:t>
      </w:r>
      <w:r>
        <w:t xml:space="preserve">действующего на основании</w:t>
      </w:r>
      <w:r>
        <w:t xml:space="preserve"> </w:t>
      </w:r>
      <w:r>
        <w:t xml:space="preserve">Устава___________________________, с одной стороны, и </w:t>
      </w:r>
      <w:r>
        <w:rPr>
          <w:b/>
        </w:rPr>
        <w:t xml:space="preserve">__________</w:t>
      </w:r>
      <w:r>
        <w:t xml:space="preserve">именуемое в дальнейшем «Исполнитель», в лице директора</w:t>
      </w:r>
      <w:r>
        <w:t xml:space="preserve"> ____________, </w:t>
      </w:r>
      <w:r>
        <w:t xml:space="preserve">действующего на основании Устава, с другой стороны,</w:t>
      </w:r>
      <w:r>
        <w:t xml:space="preserve"> </w:t>
      </w:r>
      <w:r>
        <w:t xml:space="preserve">заключили настоящий договор о нижеследующем:</w:t>
      </w:r>
      <w: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t xml:space="preserve"> </w:t>
      </w:r>
      <w:r/>
    </w:p>
    <w:p>
      <w:pPr>
        <w:pStyle w:val="629"/>
        <w:ind w:left="1657" w:right="12" w:hanging="240"/>
      </w:pPr>
      <w:r>
        <w:t xml:space="preserve">ПРЕДМЕТ ДОГОВОРА</w:t>
      </w:r>
      <w: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rPr>
          <w:b/>
        </w:rPr>
        <w:t xml:space="preserve"> </w:t>
      </w:r>
      <w:r/>
    </w:p>
    <w:p>
      <w:pPr>
        <w:ind w:left="696" w:right="5"/>
      </w:pPr>
      <w:r>
        <w:t xml:space="preserve">1.1. </w:t>
      </w:r>
      <w:r>
        <w:t xml:space="preserve">Исполнитель обязуется оказать услуги по комплексной уборке вну</w:t>
      </w:r>
      <w:r>
        <w:t xml:space="preserve">тренних помещений на объекте Заказчика, в соответствии с Приложением №1 к настоящему Договору, которое согласовано Сторонами и является его неотъемлемой частью, а Заказчик обязуется оплатить эти</w:t>
      </w:r>
      <w:r>
        <w:t xml:space="preserve"> </w:t>
      </w:r>
      <w:r>
        <w:t xml:space="preserve">услуги. </w:t>
      </w:r>
      <w:r>
        <w:t xml:space="preserve"> </w:t>
      </w:r>
      <w:r/>
    </w:p>
    <w:p>
      <w:pPr>
        <w:ind w:left="696" w:right="5"/>
      </w:pPr>
      <w:r>
        <w:t xml:space="preserve">1.2. </w:t>
      </w:r>
      <w:r>
        <w:t xml:space="preserve">Оказание услуг по комплексной уборке внутренни</w:t>
      </w:r>
      <w:r>
        <w:t xml:space="preserve">х помещений осуществляется на объекте Заказчика, расположенном по адресу:</w:t>
      </w:r>
      <w:r>
        <w:t xml:space="preserve"> _________________________</w:t>
      </w:r>
      <w:r>
        <w:t xml:space="preserve">–</w:t>
      </w:r>
      <w:r>
        <w:t xml:space="preserve"> </w:t>
      </w:r>
      <w:r>
        <w:t xml:space="preserve">производственные</w:t>
      </w:r>
      <w:r>
        <w:t xml:space="preserve"> </w:t>
      </w:r>
      <w:r>
        <w:t xml:space="preserve">помещения</w:t>
      </w:r>
      <w:r>
        <w:t xml:space="preserve"> </w:t>
      </w:r>
      <w:r>
        <w:t xml:space="preserve">(далее –</w:t>
      </w:r>
      <w:r>
        <w:t xml:space="preserve"> </w:t>
      </w:r>
      <w:r>
        <w:t xml:space="preserve">Объект) в соответствии с Приложением № 1 к Договору.</w:t>
      </w:r>
      <w:r>
        <w:t xml:space="preserve"> </w:t>
      </w:r>
      <w:r/>
    </w:p>
    <w:p>
      <w:pPr>
        <w:ind w:left="696" w:right="5"/>
      </w:pPr>
      <w:r>
        <w:t xml:space="preserve">1.3. </w:t>
      </w:r>
      <w:r>
        <w:t xml:space="preserve">Услуги по Договору оказываются с использованием материалов и</w:t>
      </w:r>
      <w:r>
        <w:t xml:space="preserve"> оборудования Исполнителя, стоимость которых входит в общую стоимость оказываемых услуг. Исполнитель может осуществлять обеспечение Объектов Заказчика дополнительными расходными материалами (жидкое мыло, мешки для мусора, освежители воздуха, антигололедные</w:t>
      </w:r>
      <w:r>
        <w:t xml:space="preserve"> реагенты и т.п.) согласно письменной заявке Заказчика и за его счет.</w:t>
      </w:r>
      <w:r>
        <w:t xml:space="preserve"> </w:t>
      </w:r>
      <w:r>
        <w:t xml:space="preserve">Стоимость и количество расходных материалов отражаются в акте сдачи</w:t>
      </w:r>
      <w:r>
        <w:t xml:space="preserve">-</w:t>
      </w:r>
      <w:r>
        <w:t xml:space="preserve">приемки оказанных услуг отдельной строкой.</w:t>
      </w:r>
      <w:r>
        <w:t xml:space="preserve">  </w:t>
      </w:r>
      <w:r/>
    </w:p>
    <w:p>
      <w:pPr>
        <w:ind w:left="696" w:right="5"/>
      </w:pPr>
      <w:r>
        <w:t xml:space="preserve">1.4</w:t>
      </w:r>
      <w:r>
        <w:t xml:space="preserve">. Заказчик создает необходимые для оказания услуг условия в соответств</w:t>
      </w:r>
      <w:r>
        <w:t xml:space="preserve">ии с пунктом 3.2 и оплачивает услуги в соответствии с разделом 4 настоящего Договора.</w:t>
      </w:r>
      <w:r>
        <w:t xml:space="preserve"> </w:t>
      </w:r>
      <w:r/>
    </w:p>
    <w:p>
      <w:pPr>
        <w:ind w:left="1421" w:right="0" w:firstLine="0"/>
        <w:jc w:val="left"/>
        <w:spacing w:after="0" w:line="259" w:lineRule="auto"/>
      </w:pPr>
      <w:r>
        <w:t xml:space="preserve"> </w:t>
      </w:r>
      <w:r/>
    </w:p>
    <w:p>
      <w:pPr>
        <w:pStyle w:val="629"/>
        <w:ind w:left="1657" w:hanging="240"/>
      </w:pPr>
      <w:r>
        <w:t xml:space="preserve">ПРАВА И ОБЯЗАННОСТИ ИСПОЛНИТЕЛЯ</w:t>
      </w:r>
      <w:r>
        <w:t xml:space="preserve"> </w:t>
      </w:r>
      <w:r/>
    </w:p>
    <w:p>
      <w:pPr>
        <w:ind w:left="1421" w:right="0" w:firstLine="0"/>
        <w:jc w:val="left"/>
        <w:spacing w:after="0" w:line="259" w:lineRule="auto"/>
      </w:pPr>
      <w:r>
        <w:rPr>
          <w:b/>
        </w:rPr>
        <w:t xml:space="preserve"> </w:t>
      </w:r>
      <w:r/>
    </w:p>
    <w:p>
      <w:pPr>
        <w:ind w:left="1416" w:right="0" w:hanging="10"/>
        <w:jc w:val="left"/>
        <w:spacing w:after="0" w:line="259" w:lineRule="auto"/>
      </w:pPr>
      <w:r>
        <w:rPr>
          <w:b/>
        </w:rPr>
        <w:t xml:space="preserve">2.1. Исполнитель вправе: </w:t>
      </w:r>
      <w:r/>
    </w:p>
    <w:p>
      <w:pPr>
        <w:ind w:left="696" w:right="5"/>
      </w:pPr>
      <w:r>
        <w:t xml:space="preserve">2.1.1. </w:t>
      </w:r>
      <w:r>
        <w:t xml:space="preserve">Привлекать к оказанию услуг по настоящему Договору, без предварительного согласия Заказчика, третьих лиц, при этом ответственность за качество и своевременность предоставляемых услуг несет Исполнитель.</w:t>
      </w:r>
      <w:r>
        <w:rPr>
          <w:sz w:val="20"/>
        </w:rPr>
        <w:t xml:space="preserve"> </w:t>
      </w:r>
      <w:r>
        <w:t xml:space="preserve">Самостоятельно определять способы оказания услуг и кол</w:t>
      </w:r>
      <w:r>
        <w:t xml:space="preserve">ичество лиц, непосредственно оказывающих услуги.</w:t>
      </w:r>
      <w:r>
        <w:t xml:space="preserve"> </w:t>
      </w:r>
      <w:r/>
    </w:p>
    <w:p>
      <w:pPr>
        <w:ind w:left="1421" w:right="5" w:firstLine="0"/>
      </w:pPr>
      <w:r>
        <w:t xml:space="preserve">2.1.2. Требовать оплаты оказанных услуг по настоящему договору.</w:t>
      </w:r>
      <w:r>
        <w:t xml:space="preserve"> </w:t>
      </w:r>
      <w:r/>
    </w:p>
    <w:p>
      <w:pPr>
        <w:ind w:left="696" w:right="5"/>
      </w:pPr>
      <w:r>
        <w:t xml:space="preserve">2.1.3. Отказаться от исполнения настоящего договора полностью или частично в случае, если Заказчиком не созданы или ненадлежащим образом созд</w:t>
      </w:r>
      <w:r>
        <w:t xml:space="preserve">аны условия, предусмотренные настоящим договором:</w:t>
      </w:r>
      <w:r>
        <w:t xml:space="preserve"> </w:t>
      </w:r>
      <w:r/>
    </w:p>
    <w:p>
      <w:pPr>
        <w:numPr>
          <w:ilvl w:val="0"/>
          <w:numId w:val="1"/>
        </w:numPr>
        <w:ind w:right="5"/>
      </w:pPr>
      <w:r>
        <w:t xml:space="preserve">в случае если оказание услуг может представлять угрозу для жизни и здоровья лиц, непосредственно направленных Исполнителем для оказания услуг;</w:t>
      </w:r>
      <w:r>
        <w:t xml:space="preserve"> </w:t>
      </w:r>
      <w:r/>
    </w:p>
    <w:p>
      <w:pPr>
        <w:numPr>
          <w:ilvl w:val="0"/>
          <w:numId w:val="1"/>
        </w:numPr>
        <w:ind w:right="5"/>
      </w:pPr>
      <w:r>
        <w:t xml:space="preserve">в случае если Заказчиком не обеспечен доступ к Объекту/помещению/прилегающей территории к Объекту в согласованные дату и сроки;</w:t>
      </w:r>
      <w:r>
        <w:t xml:space="preserve"> </w:t>
      </w:r>
      <w:r/>
    </w:p>
    <w:p>
      <w:pPr>
        <w:numPr>
          <w:ilvl w:val="0"/>
          <w:numId w:val="1"/>
        </w:numPr>
        <w:ind w:right="5"/>
      </w:pPr>
      <w:r>
        <w:t xml:space="preserve">в случае если Заказчиком не исполнены условия настоящего договора по обеспечению лиц, непосредственно направленных Исполнителем</w:t>
      </w:r>
      <w:r>
        <w:t xml:space="preserve"> для оказания услуг, источниками электропитания, горячего/холодного водоснабжения, в случае если Объект/помещение/прилегающая территорию к </w:t>
      </w:r>
      <w:r/>
    </w:p>
    <w:p>
      <w:pPr>
        <w:ind w:left="696" w:right="5" w:firstLine="0"/>
      </w:pPr>
      <w:r>
        <w:t xml:space="preserve">Объекту находится аварийном, послеаварийном, антисанитарном, непригодном состоянии;</w:t>
      </w:r>
      <w:r>
        <w:t xml:space="preserve"> </w:t>
      </w:r>
      <w:r/>
    </w:p>
    <w:p>
      <w:pPr>
        <w:numPr>
          <w:ilvl w:val="0"/>
          <w:numId w:val="1"/>
        </w:numPr>
        <w:ind w:right="5"/>
      </w:pPr>
      <w:r>
        <w:t xml:space="preserve">в случае если Объект/помещении/</w:t>
      </w:r>
      <w:r>
        <w:t xml:space="preserve">прилегающая территория к Объекту содержат следы последствий совершения противоправных деяний (правонарушения, преступления).</w:t>
      </w:r>
      <w:r>
        <w:t xml:space="preserve"> </w:t>
      </w:r>
      <w:r/>
    </w:p>
    <w:p>
      <w:pPr>
        <w:ind w:left="1416" w:right="0" w:hanging="10"/>
        <w:jc w:val="left"/>
        <w:spacing w:after="0" w:line="259" w:lineRule="auto"/>
      </w:pPr>
      <w:r>
        <w:rPr>
          <w:b/>
        </w:rPr>
        <w:t xml:space="preserve">2.2. Исполнитель обязан: </w:t>
      </w:r>
      <w:r/>
    </w:p>
    <w:p>
      <w:pPr>
        <w:numPr>
          <w:ilvl w:val="2"/>
          <w:numId w:val="2"/>
        </w:numPr>
        <w:ind w:right="5"/>
      </w:pPr>
      <w:r>
        <w:t xml:space="preserve">Проводить все необходимые инструктажи по охране труда до начала оказания услуг со своими работниками и с</w:t>
      </w:r>
      <w:r>
        <w:t xml:space="preserve">амостоятельно нести ответственность за несоблюдение правил охраны труда своими работниками.</w:t>
      </w:r>
      <w:r>
        <w:t xml:space="preserve"> </w:t>
      </w:r>
      <w:r/>
    </w:p>
    <w:p>
      <w:pPr>
        <w:numPr>
          <w:ilvl w:val="2"/>
          <w:numId w:val="2"/>
        </w:numPr>
        <w:ind w:right="5"/>
      </w:pPr>
      <w:r>
        <w:t xml:space="preserve">Назначить</w:t>
      </w:r>
      <w:r>
        <w:rPr>
          <w:b/>
        </w:rPr>
        <w:t xml:space="preserve"> </w:t>
      </w:r>
      <w:r>
        <w:t xml:space="preserve">уполномоченных</w:t>
      </w:r>
      <w:r>
        <w:rPr>
          <w:b/>
        </w:rPr>
        <w:t xml:space="preserve"> </w:t>
      </w:r>
      <w:r>
        <w:t xml:space="preserve">представителей для организации процесса уборки, решения оперативных вопросов, возникающих в процессе обслуживания Объекта, в рамках исполн</w:t>
      </w:r>
      <w:r>
        <w:t xml:space="preserve">ения настоящего Договора.</w:t>
      </w:r>
      <w:r>
        <w:t xml:space="preserve"> </w:t>
      </w:r>
      <w:r/>
    </w:p>
    <w:p>
      <w:pPr>
        <w:numPr>
          <w:ilvl w:val="2"/>
          <w:numId w:val="2"/>
        </w:numPr>
        <w:ind w:right="5"/>
      </w:pPr>
      <w:r>
        <w:t xml:space="preserve">Оказывать услуги в объеме и сроки, предусмотренные в настоящем Договоре и приложениях к нему, в точном соответствии с Технологической программой уборки (далее по тексту –</w:t>
      </w:r>
      <w:r>
        <w:t xml:space="preserve"> </w:t>
      </w:r>
      <w:r>
        <w:t xml:space="preserve">ТПУ, Приложение №1 к Договору).</w:t>
      </w:r>
      <w:r>
        <w:t xml:space="preserve"> </w:t>
      </w:r>
      <w:r/>
    </w:p>
    <w:p>
      <w:pPr>
        <w:numPr>
          <w:ilvl w:val="2"/>
          <w:numId w:val="2"/>
        </w:numPr>
        <w:ind w:right="5"/>
      </w:pPr>
      <w:r>
        <w:t xml:space="preserve">Оказывать услуги по догов</w:t>
      </w:r>
      <w:r>
        <w:t xml:space="preserve">ору в соответствии с требованиями СТБ 2580</w:t>
      </w:r>
      <w:r>
        <w:t xml:space="preserve">-</w:t>
      </w:r>
      <w:r>
        <w:t xml:space="preserve">2020 «Услуги профессиональной уборки. Общие технические условия».</w:t>
      </w:r>
      <w:r>
        <w:t xml:space="preserve"> </w:t>
      </w:r>
      <w:r/>
    </w:p>
    <w:p>
      <w:pPr>
        <w:numPr>
          <w:ilvl w:val="2"/>
          <w:numId w:val="2"/>
        </w:numPr>
        <w:ind w:right="5"/>
      </w:pPr>
      <w:r>
        <w:t xml:space="preserve">Доставлять на Объект все необходимые для проведения уборки моющие средства, инвентарь и оборудование.</w:t>
      </w:r>
      <w:r>
        <w:t xml:space="preserve"> </w:t>
      </w:r>
      <w:r/>
    </w:p>
    <w:p>
      <w:pPr>
        <w:numPr>
          <w:ilvl w:val="2"/>
          <w:numId w:val="2"/>
        </w:numPr>
        <w:ind w:right="5"/>
      </w:pPr>
      <w:r>
        <w:t xml:space="preserve">Соблюдать конфиденциальность в отношении Объекта и условий Договора, без письменного согласования с Заказчиком не разглашать любую информацию, касающуюся Объекта, в том числе порядка обеспечения контроля и безопасности, за исключением общедоступной информа</w:t>
      </w:r>
      <w:r>
        <w:t xml:space="preserve">ции, а также иной информации и в том объеме, ознакомление с которой третьих лиц непосредственно необходимо для исполнения Договора.</w:t>
      </w:r>
      <w:r>
        <w:t xml:space="preserve"> </w:t>
      </w:r>
      <w:r/>
    </w:p>
    <w:p>
      <w:pPr>
        <w:numPr>
          <w:ilvl w:val="2"/>
          <w:numId w:val="2"/>
        </w:numPr>
        <w:ind w:right="5"/>
      </w:pPr>
      <w:r>
        <w:t xml:space="preserve">Оказывать услуги в соответствии с требованиями охраны труда, пожарной безопасности, промышленной безопасности, действующие </w:t>
      </w:r>
      <w:r>
        <w:t xml:space="preserve">на территории Заказчика и нести ответственность за нарушение этих требований, при условии ознакомления Исполнителя и сотрудников Исполнителя с вышеуказанными правилами и документами до начала оказания услуг.</w:t>
      </w:r>
      <w:r>
        <w:t xml:space="preserve"> </w:t>
      </w:r>
      <w:r/>
    </w:p>
    <w:p>
      <w:pPr>
        <w:numPr>
          <w:ilvl w:val="2"/>
          <w:numId w:val="2"/>
        </w:numPr>
        <w:ind w:right="5"/>
      </w:pPr>
      <w:r>
        <w:t xml:space="preserve">Своевременно предоставлять Заказчику акты сдачи</w:t>
      </w:r>
      <w:r>
        <w:t xml:space="preserve">-</w:t>
      </w:r>
      <w:r>
        <w:t xml:space="preserve">приемки оказанных услуг.</w:t>
      </w:r>
      <w:r>
        <w:t xml:space="preserve"> </w:t>
      </w:r>
      <w:r/>
    </w:p>
    <w:p>
      <w:pPr>
        <w:numPr>
          <w:ilvl w:val="2"/>
          <w:numId w:val="2"/>
        </w:numPr>
        <w:ind w:right="5"/>
      </w:pPr>
      <w:r>
        <w:t xml:space="preserve">При возникновении необходимости использования сильных химических реактивов для очистки поверхностей, если их применение может привести к более быстрому износу очищаемых поверхностей, Исполнитель обязан проинформировать об этом За</w:t>
      </w:r>
      <w:r>
        <w:t xml:space="preserve">казчика и приступить</w:t>
      </w:r>
      <w:r>
        <w:t xml:space="preserve"> </w:t>
      </w:r>
      <w:r>
        <w:t xml:space="preserve">к очистке поверхностей только после получения согласия Заказчика.</w:t>
      </w:r>
      <w:r>
        <w:t xml:space="preserve"> </w:t>
      </w:r>
      <w:r/>
    </w:p>
    <w:p>
      <w:pPr>
        <w:ind w:left="1421" w:right="0" w:firstLine="0"/>
        <w:jc w:val="left"/>
        <w:spacing w:after="0" w:line="259" w:lineRule="auto"/>
      </w:pPr>
      <w:r>
        <w:rPr>
          <w:b/>
        </w:rPr>
        <w:t xml:space="preserve"> </w:t>
      </w:r>
      <w:r/>
    </w:p>
    <w:p>
      <w:pPr>
        <w:pStyle w:val="629"/>
        <w:ind w:left="1657" w:right="10" w:hanging="240"/>
      </w:pPr>
      <w:r>
        <w:t xml:space="preserve">ПРАВА И ОБЯЗАННОСТИ ЗАКАЗЧИКА</w:t>
      </w:r>
      <w: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rPr>
          <w:b/>
        </w:rPr>
        <w:t xml:space="preserve"> </w:t>
      </w:r>
      <w:r/>
    </w:p>
    <w:p>
      <w:pPr>
        <w:ind w:left="696" w:right="5"/>
      </w:pPr>
      <w:r>
        <w:rPr>
          <w:b/>
        </w:rPr>
        <w:t xml:space="preserve">3.1. Заказчик вправе</w:t>
      </w:r>
      <w:r>
        <w:t xml:space="preserve"> </w:t>
      </w:r>
      <w:r>
        <w:t xml:space="preserve">совместно с представителем Исполнителя или без его участия проверять ход и качество оказания услуг Исполнителем,</w:t>
      </w:r>
      <w:r>
        <w:t xml:space="preserve"> не вмешиваясь в его деятельность. </w:t>
      </w:r>
      <w:r>
        <w:t xml:space="preserve"> </w:t>
      </w:r>
      <w:r/>
    </w:p>
    <w:p>
      <w:pPr>
        <w:ind w:left="1416" w:right="0" w:hanging="10"/>
        <w:jc w:val="left"/>
        <w:spacing w:after="0" w:line="259" w:lineRule="auto"/>
      </w:pPr>
      <w:r>
        <w:rPr>
          <w:b/>
        </w:rPr>
        <w:t xml:space="preserve">3.2. Заказчик обязан: </w:t>
      </w:r>
      <w:r/>
    </w:p>
    <w:p>
      <w:pPr>
        <w:ind w:left="1421" w:right="5" w:firstLine="0"/>
      </w:pPr>
      <w:r>
        <w:rPr>
          <w:b/>
        </w:rPr>
        <w:t xml:space="preserve">3.2.1. </w:t>
      </w:r>
      <w:r>
        <w:t xml:space="preserve">Предоставить Исполнителю следующие сведения:</w:t>
      </w:r>
      <w:r>
        <w:rPr>
          <w:b/>
        </w:rPr>
        <w:t xml:space="preserve"> </w:t>
      </w:r>
      <w:r/>
    </w:p>
    <w:p>
      <w:pPr>
        <w:ind w:left="696" w:right="5" w:firstLine="0"/>
      </w:pPr>
      <w:r>
        <w:t xml:space="preserve">-</w:t>
      </w:r>
      <w:r>
        <w:t xml:space="preserve">план помещений, подлежащих уборке, заверенный уполномоченным представителем Заказчика;</w:t>
      </w:r>
      <w:r>
        <w:t xml:space="preserve"> </w:t>
      </w:r>
      <w:r>
        <w:t xml:space="preserve">В</w:t>
      </w:r>
      <w:r>
        <w:t xml:space="preserve"> случае изменения указанных сведений письменно извести</w:t>
      </w:r>
      <w:r>
        <w:t xml:space="preserve">ть Исполнителя в течение 10</w:t>
      </w:r>
      <w:r>
        <w:t xml:space="preserve"> </w:t>
      </w:r>
      <w:r>
        <w:t xml:space="preserve">(десяти) дней с момента изменения.</w:t>
      </w:r>
      <w:r>
        <w:t xml:space="preserve"> </w:t>
      </w:r>
      <w:r/>
    </w:p>
    <w:p>
      <w:pPr>
        <w:ind w:left="2092" w:right="5" w:hanging="721"/>
      </w:pPr>
      <w:r>
        <w:t xml:space="preserve">3.2.2</w:t>
      </w:r>
      <w:r>
        <w:rPr>
          <w:rFonts w:ascii="Arial" w:hAnsi="Arial" w:eastAsia="Arial" w:cs="Arial"/>
        </w:rPr>
        <w:t xml:space="preserve"> </w:t>
      </w:r>
      <w:r>
        <w:t xml:space="preserve">Назначить уполномоченных представителей для решения оперативных вопросов, возникающих в процессе обслуживания Объекта, в рамках исполнения Договора. </w:t>
      </w:r>
      <w:r/>
    </w:p>
    <w:p>
      <w:pPr>
        <w:ind w:left="2092" w:right="5" w:hanging="721"/>
      </w:pPr>
      <w:r>
        <w:t xml:space="preserve">3.2.3</w:t>
      </w:r>
      <w:r>
        <w:rPr>
          <w:rFonts w:ascii="Arial" w:hAnsi="Arial" w:eastAsia="Arial" w:cs="Arial"/>
        </w:rPr>
        <w:t xml:space="preserve"> </w:t>
      </w:r>
      <w:r>
        <w:t xml:space="preserve">Предоставить работникам Исполнителя, оказывающим услуги по Договору, доступ на Объект.</w:t>
      </w:r>
      <w:r>
        <w:t xml:space="preserve"> </w:t>
      </w:r>
      <w:r/>
    </w:p>
    <w:p>
      <w:pPr>
        <w:ind w:left="696" w:right="5"/>
      </w:pPr>
      <w:r>
        <w:t xml:space="preserve">3.2.4. Обеспечить беспрепятственный и безопасный доступ персонала Исполнителя на Объекте к источникам электроэнергии 220</w:t>
      </w:r>
      <w:r>
        <w:t xml:space="preserve">V</w:t>
      </w:r>
      <w:r>
        <w:t xml:space="preserve">, горячей и холодной воде, канализации для оказания услуг в рамках Договора.</w:t>
      </w:r>
      <w:r>
        <w:t xml:space="preserve"> </w:t>
      </w:r>
      <w:r/>
    </w:p>
    <w:p>
      <w:pPr>
        <w:ind w:left="696" w:right="5"/>
      </w:pPr>
      <w:r>
        <w:t xml:space="preserve">3.2.5. Для оказания услуг по настоящему Договору предоста</w:t>
      </w:r>
      <w:r>
        <w:t xml:space="preserve">вить Исполнителю на безвозмездной основе изолированные, запираемые подсобные помещения на территории Объекта для хранения расходных материалов, моющих средств, инструмента и оборудования, переодевания и отдыха персонала. </w:t>
      </w:r>
      <w:r>
        <w:t xml:space="preserve"> </w:t>
      </w:r>
      <w:r/>
    </w:p>
    <w:p>
      <w:pPr>
        <w:ind w:left="696" w:right="5"/>
      </w:pPr>
      <w:r>
        <w:t xml:space="preserve">3.2.6. Своевременно принимать и о</w:t>
      </w:r>
      <w:r>
        <w:t xml:space="preserve">плачивать услуги Исполнителя на условиях настоящего Договора.</w:t>
      </w:r>
      <w:r>
        <w:t xml:space="preserve"> </w:t>
      </w:r>
      <w:r/>
    </w:p>
    <w:p>
      <w:pPr>
        <w:ind w:left="696" w:right="5"/>
      </w:pPr>
      <w:r>
        <w:t xml:space="preserve">3.2.7. </w:t>
      </w:r>
      <w:r>
        <w:t xml:space="preserve">Провести инструктаж представителей Исполнителя по вопросам соблюдения действующих Правил внутреннего трудового распорядка на Объекте.</w:t>
      </w:r>
      <w:r>
        <w:t xml:space="preserve"> </w:t>
      </w:r>
      <w:r/>
    </w:p>
    <w:p>
      <w:pPr>
        <w:ind w:left="696" w:right="5"/>
      </w:pPr>
      <w:r>
        <w:t xml:space="preserve">3.2.8. Проверять целевое использование предоставляе</w:t>
      </w:r>
      <w:r>
        <w:t xml:space="preserve">мых Исполнителю служебных помещений в присутствии представителя Исполнителя. </w:t>
      </w:r>
      <w:r>
        <w:t xml:space="preserve"> </w:t>
      </w:r>
      <w:r/>
    </w:p>
    <w:p>
      <w:pPr>
        <w:ind w:left="696" w:right="5"/>
      </w:pPr>
      <w:r>
        <w:t xml:space="preserve">3.2.9. Осуществлять обращение с отходами производства, которые возникают в процессе оказания услуг по договору Исполнителем, на правах собственника отходов.</w:t>
      </w:r>
      <w:r>
        <w:t xml:space="preserve"> </w:t>
      </w:r>
      <w:r/>
    </w:p>
    <w:p>
      <w:pPr>
        <w:ind w:left="696" w:right="5"/>
      </w:pPr>
      <w:r>
        <w:t xml:space="preserve">3.2.10. </w:t>
      </w:r>
      <w:r>
        <w:t xml:space="preserve">Не нанимать</w:t>
      </w:r>
      <w:r>
        <w:t xml:space="preserve"> на работу персонал Исполнителя в течение срока</w:t>
      </w:r>
      <w:r>
        <w:t xml:space="preserve"> действия Договора</w:t>
      </w:r>
      <w:r>
        <w:t xml:space="preserve">. В случае нарушения данного обязательства Заказчик обязуется оплатить Исполнителю 100% от суммы оказа</w:t>
      </w:r>
      <w:r>
        <w:t xml:space="preserve">нных услуг за месяц (согласно последнего Акта приема </w:t>
      </w:r>
      <w:r>
        <w:t xml:space="preserve">- </w:t>
      </w:r>
      <w:r>
        <w:t xml:space="preserve">сдачи выполненных работ).</w:t>
      </w:r>
      <w:r>
        <w:t xml:space="preserve"> </w:t>
      </w:r>
      <w:r/>
    </w:p>
    <w:p>
      <w:pPr>
        <w:ind w:left="1421" w:right="0" w:firstLine="0"/>
        <w:jc w:val="left"/>
        <w:spacing w:after="0" w:line="259" w:lineRule="auto"/>
      </w:pPr>
      <w:r>
        <w:t xml:space="preserve"> </w:t>
      </w:r>
      <w:r/>
    </w:p>
    <w:p>
      <w:pPr>
        <w:pStyle w:val="629"/>
        <w:ind w:left="3552" w:hanging="240"/>
        <w:jc w:val="left"/>
        <w:spacing w:after="0"/>
      </w:pPr>
      <w:r>
        <w:t xml:space="preserve">СТОИМОСТЬ УСЛУГ И ПОРЯДОК РАСЧЕТОВ</w:t>
      </w:r>
      <w: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rPr>
          <w:b/>
        </w:rPr>
        <w:t xml:space="preserve"> </w:t>
      </w:r>
      <w:r/>
    </w:p>
    <w:p>
      <w:pPr>
        <w:ind w:left="696" w:right="5"/>
      </w:pPr>
      <w:r>
        <w:t xml:space="preserve">4.1. </w:t>
      </w:r>
      <w:r>
        <w:t xml:space="preserve">Стоимость услуг за отчетный месяц оказания услуг составляет </w:t>
      </w:r>
      <w:r>
        <w:rPr>
          <w:b/>
        </w:rPr>
        <w:t xml:space="preserve">___________ </w:t>
      </w:r>
      <w:r>
        <w:t xml:space="preserve">(________________</w:t>
      </w:r>
      <w:r>
        <w:t xml:space="preserve">), в т. ч. НДС по ставке 20% </w:t>
      </w:r>
      <w:r>
        <w:t xml:space="preserve">- </w:t>
      </w:r>
      <w:r>
        <w:rPr>
          <w:b/>
        </w:rPr>
        <w:t xml:space="preserve">_________</w:t>
      </w:r>
      <w:r>
        <w:rPr>
          <w:b/>
        </w:rPr>
        <w:t xml:space="preserve">___</w:t>
      </w:r>
      <w:r>
        <w:t xml:space="preserve"> (___________-____). </w:t>
      </w:r>
      <w:r/>
    </w:p>
    <w:p>
      <w:pPr>
        <w:ind w:left="1421" w:right="5" w:firstLine="0"/>
      </w:pPr>
      <w:r>
        <w:t xml:space="preserve">Под отчетным месяцем понимается один календарный месяц.</w:t>
      </w:r>
      <w:r>
        <w:t xml:space="preserve"> </w:t>
      </w:r>
      <w:r/>
    </w:p>
    <w:p>
      <w:pPr>
        <w:ind w:left="696" w:right="5"/>
      </w:pPr>
      <w:r>
        <w:t xml:space="preserve">4.2. Стоимость услуг, указанная в пункте 4.1, не является фиксированной и может быть изменена </w:t>
      </w:r>
      <w:r>
        <w:rPr>
          <w:b/>
        </w:rPr>
        <w:t xml:space="preserve">по согласованию Сторон</w:t>
      </w:r>
      <w:r>
        <w:t xml:space="preserve"> </w:t>
      </w:r>
      <w:r>
        <w:t xml:space="preserve">в случаях:</w:t>
      </w:r>
      <w:r>
        <w:t xml:space="preserve"> </w:t>
      </w:r>
      <w:r/>
    </w:p>
    <w:p>
      <w:pPr>
        <w:numPr>
          <w:ilvl w:val="0"/>
          <w:numId w:val="3"/>
        </w:numPr>
        <w:ind w:right="5"/>
      </w:pPr>
      <w:r>
        <w:t xml:space="preserve">изменения налогового законодательства в части</w:t>
      </w:r>
      <w:r>
        <w:t xml:space="preserve"> установления и (или) отмены налогов и отчислений в доходы соответствующих бюджетов, которые влияют на формирование цены, изменения налоговых ставок и объектов налогообложения, установления и (или) отмены налоговых льгот;</w:t>
      </w:r>
      <w:r>
        <w:t xml:space="preserve"> </w:t>
      </w:r>
      <w:r/>
    </w:p>
    <w:p>
      <w:pPr>
        <w:numPr>
          <w:ilvl w:val="0"/>
          <w:numId w:val="3"/>
        </w:numPr>
        <w:ind w:right="5"/>
      </w:pPr>
      <w:r>
        <w:t xml:space="preserve">уменьшения (увеличения) объёма ок</w:t>
      </w:r>
      <w:r>
        <w:t xml:space="preserve">азываемых услуг;</w:t>
      </w:r>
      <w:r>
        <w:t xml:space="preserve"> </w:t>
      </w:r>
      <w:r/>
    </w:p>
    <w:p>
      <w:pPr>
        <w:numPr>
          <w:ilvl w:val="0"/>
          <w:numId w:val="3"/>
        </w:numPr>
        <w:ind w:right="5"/>
      </w:pPr>
      <w:r>
        <w:t xml:space="preserve">увеличения заработной платы в связи с изменением минимальной заработной платы в соответствии с законодательством Республики Беларусь, включая налоги и другие, связанные с заработной платой расчёты.</w:t>
      </w:r>
      <w:r>
        <w:t xml:space="preserve"> </w:t>
      </w:r>
      <w:r/>
    </w:p>
    <w:p>
      <w:pPr>
        <w:numPr>
          <w:ilvl w:val="1"/>
          <w:numId w:val="4"/>
        </w:numPr>
        <w:ind w:right="5"/>
      </w:pPr>
      <w:r>
        <w:t xml:space="preserve">Заказчик самостоятельно несёт расходы за использованные Исполнителем в процессе оказания услуг электроэнергию, водоснабжение и канализацию.</w:t>
      </w:r>
      <w:r>
        <w:t xml:space="preserve"> </w:t>
      </w:r>
      <w:r/>
    </w:p>
    <w:p>
      <w:pPr>
        <w:numPr>
          <w:ilvl w:val="1"/>
          <w:numId w:val="4"/>
        </w:numPr>
        <w:ind w:right="5"/>
      </w:pPr>
      <w:r>
        <w:t xml:space="preserve">Оплата Исполнителю оказанных услуг, предусмотренных настоящим Договором, осуществляется ежемесячно на основании акт</w:t>
      </w:r>
      <w:r>
        <w:t xml:space="preserve">ов сдачи</w:t>
      </w:r>
      <w:r>
        <w:t xml:space="preserve">-</w:t>
      </w:r>
      <w:r>
        <w:t xml:space="preserve">приёмки оказанных услуг, подписанных уполномоченными на то представителями Сторон, путём безналичного перечисления денежных средств, в белорусских рублях на расчётный счёт Исполнителя в течение 10 (десяти) календарных дней после подписания актов с</w:t>
      </w:r>
      <w:r>
        <w:t xml:space="preserve">дачи</w:t>
      </w:r>
      <w:r>
        <w:t xml:space="preserve">-</w:t>
      </w:r>
      <w:r>
        <w:t xml:space="preserve">приемки оказанных услуг. Датой оплаты считается дата поступления денежных средств на расчётный счёт Исполнителя.</w:t>
      </w:r>
      <w:r>
        <w:t xml:space="preserve"> </w:t>
      </w:r>
      <w:r/>
    </w:p>
    <w:p>
      <w:pPr>
        <w:ind w:left="696" w:right="5"/>
      </w:pPr>
      <w:r>
        <w:t xml:space="preserve">В случае </w:t>
      </w:r>
      <w:r>
        <w:t xml:space="preserve">неподписания</w:t>
      </w:r>
      <w:r>
        <w:t xml:space="preserve"> </w:t>
      </w:r>
      <w:r>
        <w:t xml:space="preserve">акта сдачи</w:t>
      </w:r>
      <w:r>
        <w:t xml:space="preserve">-</w:t>
      </w:r>
      <w:r>
        <w:t xml:space="preserve">приемки оказанных услуг Заказчиком и не предоставления мотивированного письменного отказа от его подписа</w:t>
      </w:r>
      <w:r>
        <w:t xml:space="preserve">ния в установленные сроки, оплата за оказанные услуги производится не позднее 15</w:t>
      </w:r>
      <w:r>
        <w:t xml:space="preserve">-</w:t>
      </w:r>
      <w:r>
        <w:t xml:space="preserve">го числа месяца, следующего за отчетным. </w:t>
      </w:r>
      <w:r>
        <w:t xml:space="preserve"> </w:t>
      </w:r>
      <w:r/>
    </w:p>
    <w:p>
      <w:pPr>
        <w:numPr>
          <w:ilvl w:val="1"/>
          <w:numId w:val="4"/>
        </w:numPr>
        <w:ind w:right="5"/>
      </w:pPr>
      <w:r>
        <w:t xml:space="preserve">Услуги, не предусмотренные настоящим Договором и не конкретизированные в Приложении №1 к Договору, но оказываемые Исполнителем с пре</w:t>
      </w:r>
      <w:r>
        <w:t xml:space="preserve">дварительного письменного согласия Заказчика оплачиваются Заказчиком дополнительно сверх суммы, указанной в пункте 4.1,</w:t>
      </w:r>
      <w:r>
        <w:t xml:space="preserve"> </w:t>
      </w:r>
      <w:r>
        <w:t xml:space="preserve">на основании актов сдачи</w:t>
      </w:r>
      <w:r>
        <w:t xml:space="preserve">-</w:t>
      </w:r>
      <w:r>
        <w:t xml:space="preserve">приёмки оказанных услуг.</w:t>
      </w:r>
      <w: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t xml:space="preserve"> </w:t>
      </w:r>
      <w:r/>
    </w:p>
    <w:p>
      <w:pPr>
        <w:pStyle w:val="629"/>
        <w:ind w:left="1657" w:right="5" w:hanging="240"/>
      </w:pPr>
      <w:r>
        <w:t xml:space="preserve">СДАЧА</w:t>
      </w:r>
      <w:r>
        <w:t xml:space="preserve">-</w:t>
      </w:r>
      <w:r>
        <w:t xml:space="preserve">ПРИЕМКА ОКАЗАННЫХ УСЛУГ</w:t>
      </w:r>
      <w: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rPr>
          <w:b/>
        </w:rPr>
        <w:t xml:space="preserve"> </w:t>
      </w:r>
      <w:r/>
    </w:p>
    <w:p>
      <w:pPr>
        <w:ind w:left="696" w:right="5"/>
      </w:pPr>
      <w:r>
        <w:t xml:space="preserve">5.1. Сдача</w:t>
      </w:r>
      <w:r>
        <w:t xml:space="preserve">-</w:t>
      </w:r>
      <w:r>
        <w:t xml:space="preserve">приемка оказанных Исполнителем услуг за календарный месяц производится ежемесячно путем подписания акта сдачи</w:t>
      </w:r>
      <w:r>
        <w:t xml:space="preserve">-</w:t>
      </w:r>
      <w:r>
        <w:t xml:space="preserve">приемки оказанных услуг.</w:t>
      </w:r>
      <w:r>
        <w:t xml:space="preserve"> </w:t>
      </w:r>
      <w:r/>
    </w:p>
    <w:p>
      <w:pPr>
        <w:ind w:left="696" w:right="5"/>
      </w:pPr>
      <w:r>
        <w:t xml:space="preserve">5.2. Не позднее 3</w:t>
      </w:r>
      <w:r>
        <w:t xml:space="preserve">-</w:t>
      </w:r>
      <w:r>
        <w:t xml:space="preserve">го рабочего дня месяца, следующего за отчетным месяцем (месяц оказания услуг), Исполнитель направляет </w:t>
      </w:r>
      <w:r>
        <w:t xml:space="preserve">Заказчику акт сдачи</w:t>
      </w:r>
      <w:r>
        <w:t xml:space="preserve">-</w:t>
      </w:r>
      <w:r>
        <w:t xml:space="preserve">приемки оказанных услуг за календарный месяц на подписание.</w:t>
      </w:r>
      <w:r>
        <w:t xml:space="preserve"> </w:t>
      </w:r>
      <w:r/>
    </w:p>
    <w:p>
      <w:pPr>
        <w:ind w:left="696" w:right="5"/>
      </w:pPr>
      <w:r>
        <w:t xml:space="preserve">5.3. Заказчик обязан рассмотреть представленный Исполнителем акт сдачи</w:t>
      </w:r>
      <w:r>
        <w:t xml:space="preserve">-</w:t>
      </w:r>
      <w:r>
        <w:t xml:space="preserve">приемки оказанных услуг, подписать его, скрепить печатью и в течение 3</w:t>
      </w:r>
      <w:r>
        <w:t xml:space="preserve">-</w:t>
      </w:r>
      <w:r>
        <w:t xml:space="preserve">х рабочих дней от даты получения </w:t>
      </w:r>
      <w:r>
        <w:t xml:space="preserve">один экземпляр вернуть Исполнителю либо в указанный срок направить Исполнителю мотивированный отказ от подписания акта.</w:t>
      </w:r>
      <w:r>
        <w:t xml:space="preserve"> </w:t>
      </w:r>
      <w:r/>
    </w:p>
    <w:p>
      <w:pPr>
        <w:ind w:left="696" w:right="5"/>
      </w:pPr>
      <w:r>
        <w:t xml:space="preserve">5.4. </w:t>
      </w:r>
      <w:r>
        <w:t xml:space="preserve">При невозврате Заказчиком в адрес Исполнителя подписанного экземпляра акта либо мотивированного отказа от его подписания в срок, у</w:t>
      </w:r>
      <w:r>
        <w:t xml:space="preserve">слуги считаются оказанными надлежаще</w:t>
      </w:r>
      <w:r>
        <w:t xml:space="preserve">, </w:t>
      </w:r>
      <w:r>
        <w:t xml:space="preserve">принятыми Заказчиком без замечаний, а акт подписанным</w:t>
      </w:r>
      <w:r>
        <w:t xml:space="preserve">. </w:t>
      </w:r>
      <w:r/>
    </w:p>
    <w:p>
      <w:pPr>
        <w:ind w:left="696" w:right="5"/>
      </w:pPr>
      <w:r>
        <w:t xml:space="preserve">Исполнитель вправе составить акт сдачи</w:t>
      </w:r>
      <w:r>
        <w:t xml:space="preserve">-</w:t>
      </w:r>
      <w:r>
        <w:t xml:space="preserve">приёмки оказанных</w:t>
      </w:r>
      <w:r>
        <w:t xml:space="preserve"> </w:t>
      </w:r>
      <w:r>
        <w:t xml:space="preserve">услуг единолично. Дата акта соответствует дате оказания услуг Исполнителем, акт имеет юридическую силу и </w:t>
      </w:r>
      <w:r>
        <w:t xml:space="preserve">обязателен для обеих сторон.</w:t>
      </w:r>
      <w:r>
        <w:t xml:space="preserve"> </w:t>
      </w:r>
      <w:r>
        <w:t xml:space="preserve">Оказанные услуги подлежат оплате Заказчиком в сроки и в порядке, предусмотренные договором. </w:t>
      </w:r>
      <w:r>
        <w:t xml:space="preserve"> </w:t>
      </w:r>
      <w:r/>
    </w:p>
    <w:p>
      <w:pPr>
        <w:ind w:left="1421" w:right="0" w:firstLine="0"/>
        <w:jc w:val="left"/>
        <w:spacing w:after="0" w:line="259" w:lineRule="auto"/>
      </w:pPr>
      <w:r>
        <w:t xml:space="preserve"> </w:t>
      </w:r>
      <w:r/>
    </w:p>
    <w:p>
      <w:pPr>
        <w:ind w:left="1421" w:right="0" w:firstLine="0"/>
        <w:jc w:val="left"/>
        <w:spacing w:after="0" w:line="259" w:lineRule="auto"/>
      </w:pPr>
      <w:r>
        <w:t xml:space="preserve"> </w:t>
      </w:r>
      <w:r/>
    </w:p>
    <w:p>
      <w:pPr>
        <w:pStyle w:val="629"/>
        <w:ind w:left="1657" w:right="8" w:hanging="240"/>
      </w:pPr>
      <w:r>
        <w:t xml:space="preserve">ОСОБЫЕ УСЛОВИЯ</w:t>
      </w:r>
      <w: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rPr>
          <w:b/>
        </w:rPr>
        <w:t xml:space="preserve"> </w:t>
      </w:r>
      <w:r/>
    </w:p>
    <w:p>
      <w:pPr>
        <w:ind w:left="696" w:right="5"/>
      </w:pPr>
      <w:r>
        <w:t xml:space="preserve">6.1. Весь рабочий инвентарь, инструменты, моющие средства, а также прочие материальные ценности, приобретенные </w:t>
      </w:r>
      <w:r>
        <w:t xml:space="preserve">Исполнителем для выполнения обязательств по настоящему Договору, являются собственностью Исполнителя. Исполнитель имеет право свободного перемещения (ввоза и вывоза) собственности, на свое усмотрение.</w:t>
      </w:r>
      <w:r>
        <w:t xml:space="preserve"> </w:t>
      </w:r>
      <w:r/>
    </w:p>
    <w:p>
      <w:pPr>
        <w:ind w:left="696" w:right="5"/>
      </w:pPr>
      <w:r>
        <w:t xml:space="preserve">6.2. При обнаружении факта причинения ущерба персонало</w:t>
      </w:r>
      <w:r>
        <w:t xml:space="preserve">м Исполнителя имуществу Заказчика, Заказчик обязан в письменной форме уведомить представителя Исполнителя о случившемся в день причинения ущерба, но не позднее 3</w:t>
      </w:r>
      <w:r>
        <w:t xml:space="preserve">-</w:t>
      </w:r>
      <w:r>
        <w:t xml:space="preserve">х рабочих дней со дня причинения ущерба для подписания двустороннего акта, в котором указывают</w:t>
      </w:r>
      <w:r>
        <w:t xml:space="preserve">ся причины и обстоятельства причинения ущерба, а также иные сведения, определяющие вину Исполнителя. Акт является основанием для направления Исполнителю претензии о возмещении ущерба. </w:t>
      </w:r>
      <w:r>
        <w:t xml:space="preserve"> </w:t>
      </w:r>
      <w:r/>
    </w:p>
    <w:p>
      <w:pPr>
        <w:ind w:left="1421" w:right="0" w:firstLine="0"/>
        <w:jc w:val="left"/>
        <w:spacing w:after="0" w:line="259" w:lineRule="auto"/>
      </w:pPr>
      <w:r>
        <w:rPr>
          <w:b/>
        </w:rPr>
        <w:t xml:space="preserve"> </w:t>
      </w:r>
      <w:r/>
    </w:p>
    <w:p>
      <w:pPr>
        <w:pStyle w:val="629"/>
        <w:ind w:left="2251" w:hanging="240"/>
        <w:jc w:val="left"/>
        <w:spacing w:after="0"/>
      </w:pPr>
      <w:r>
        <w:t xml:space="preserve">ОТВЕТСТВЕННОСТЬ СТОРОН И ПОРЯДОК РАЗРЕШЕНИЯ СПОРОВ</w:t>
      </w:r>
      <w: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rPr>
          <w:b/>
        </w:rPr>
        <w:t xml:space="preserve"> </w:t>
      </w:r>
      <w:r/>
    </w:p>
    <w:p>
      <w:pPr>
        <w:ind w:left="696" w:right="5"/>
      </w:pPr>
      <w:r>
        <w:t xml:space="preserve">7.1. За неисполнение или ненадлежащее исполнение принятых на себя обязательств по настоящему Договору стороны несут ответственность в соответствии с действующим законодательством Республики Беларусь.</w:t>
      </w:r>
      <w:r>
        <w:t xml:space="preserve"> </w:t>
      </w:r>
      <w:r/>
    </w:p>
    <w:p>
      <w:pPr>
        <w:ind w:left="696" w:right="5"/>
      </w:pPr>
      <w:r>
        <w:t xml:space="preserve">7.2. За нарушение сроков оплаты Заказчик уплачивает Исп</w:t>
      </w:r>
      <w:r>
        <w:t xml:space="preserve">олнителю пеню 0,15% от стоимости услуг по договору за каждый день просрочки. </w:t>
      </w:r>
      <w:r>
        <w:t xml:space="preserve"> </w:t>
      </w:r>
      <w:r/>
    </w:p>
    <w:p>
      <w:pPr>
        <w:ind w:left="696" w:right="5"/>
      </w:pPr>
      <w:r>
        <w:t xml:space="preserve">7.3</w:t>
      </w:r>
      <w:r>
        <w:t xml:space="preserve">. В случае выявления фактов невыполнения или некачественного выполнения работ Исполнителем Заказчик вправе потребовать безвозмездного устранения выявленных нарушений. Заказчи</w:t>
      </w:r>
      <w:r>
        <w:t xml:space="preserve">к обязан уведомить</w:t>
      </w:r>
      <w:r>
        <w:t xml:space="preserve"> письменно на электронную почту</w:t>
      </w:r>
      <w:r>
        <w:t xml:space="preserve"> </w:t>
      </w:r>
      <w:r>
        <w:t xml:space="preserve">Исполнителя в день выявления нарушений. Уполномоченный представитель Исполнителя обязан прибыть на Объект в течение 24</w:t>
      </w:r>
      <w:r>
        <w:t xml:space="preserve">-</w:t>
      </w:r>
      <w:r>
        <w:t xml:space="preserve">ти часов с момента получения уведомления (рекламации) для составления и</w:t>
      </w:r>
      <w:r>
        <w:t xml:space="preserve"> подписания двустороннего акта о выявленных недостатках, в котором</w:t>
      </w:r>
      <w:r>
        <w:t xml:space="preserve"> </w:t>
      </w:r>
      <w:r>
        <w:t xml:space="preserve">стороны отражают выявленные нарушения и сроки их устранения. Исполнител</w:t>
      </w:r>
      <w:bookmarkStart w:id="0" w:name="_GoBack"/>
      <w:r/>
      <w:bookmarkEnd w:id="0"/>
      <w:r>
        <w:t xml:space="preserve">ь обязан за свой счет устранить выявленные нарушения в течение согласованного с Заказчиком срока. О своевременном устр</w:t>
      </w:r>
      <w:r>
        <w:t xml:space="preserve">анении или не</w:t>
      </w:r>
      <w:r>
        <w:t xml:space="preserve"> </w:t>
      </w:r>
      <w:r>
        <w:t xml:space="preserve">устранении недостатков делается отметка в двустороннем акте, под которой уполномоченные представители Сторон обязаны поставить свою подпись.</w:t>
      </w:r>
      <w:r>
        <w:rPr>
          <w:color w:val="ff0000"/>
        </w:rPr>
        <w:t xml:space="preserve"> </w:t>
      </w:r>
      <w:r/>
    </w:p>
    <w:p>
      <w:pPr>
        <w:ind w:left="696" w:right="5"/>
      </w:pPr>
      <w:r>
        <w:t xml:space="preserve">Если выявленные нарушения были устранены Исполнителем в установленный двусторонним актом срок, работы считаются выполненными в полном объеме и с надлежащим качеством, и полностью подлежат приемке и оплате. </w:t>
      </w:r>
      <w:r>
        <w:t xml:space="preserve"> </w:t>
      </w:r>
      <w:r/>
    </w:p>
    <w:p>
      <w:pPr>
        <w:ind w:left="696" w:right="5"/>
      </w:pPr>
      <w:r>
        <w:t xml:space="preserve">Если нарушения в соответствии с подписанным акто</w:t>
      </w:r>
      <w:r>
        <w:t xml:space="preserve">м устранены не были, то Заказчик обязан направить претензию в адрес Исполнителя в течение трех рабочих дней с приложением расчета соразмерного уменьшения стоимости услуг за некачественное оказание услуги. Заказчик вправе требовать соразмерного уменьшения</w:t>
      </w:r>
      <w:r>
        <w:t xml:space="preserve"> </w:t>
      </w:r>
      <w:r>
        <w:t xml:space="preserve">с</w:t>
      </w:r>
      <w:r>
        <w:t xml:space="preserve">тоимости</w:t>
      </w:r>
      <w:r>
        <w:t xml:space="preserve">  </w:t>
      </w:r>
      <w:r>
        <w:t xml:space="preserve">оказания</w:t>
      </w:r>
      <w:r>
        <w:t xml:space="preserve"> услуг за месяц, в котором были</w:t>
      </w:r>
      <w:r>
        <w:t xml:space="preserve">  </w:t>
      </w:r>
      <w:r>
        <w:t xml:space="preserve">некачественно оказаны услуги и впоследствии не устранены, но не более чем на </w:t>
      </w:r>
      <w:r>
        <w:t xml:space="preserve"> </w:t>
      </w:r>
      <w:r>
        <w:t xml:space="preserve">0,1% от ежемесячной стоимости оказания услуг за каждый день </w:t>
      </w:r>
      <w:r>
        <w:t xml:space="preserve"> </w:t>
      </w:r>
      <w:r>
        <w:t xml:space="preserve">некачественного оказания услуги, что отражается в акте сдачи</w:t>
      </w:r>
      <w:r>
        <w:t xml:space="preserve">-</w:t>
      </w:r>
      <w:r>
        <w:t xml:space="preserve">прием</w:t>
      </w:r>
      <w:r>
        <w:t xml:space="preserve">ки</w:t>
      </w:r>
      <w:r>
        <w:t xml:space="preserve">  </w:t>
      </w:r>
      <w:r>
        <w:t xml:space="preserve">выполненных работ.</w:t>
      </w:r>
      <w:r>
        <w:t xml:space="preserve"> </w:t>
      </w:r>
      <w:r>
        <w:t xml:space="preserve">Срок рассмотрения претензий </w:t>
      </w:r>
      <w:r>
        <w:t xml:space="preserve">- 15 </w:t>
      </w:r>
      <w:r>
        <w:t xml:space="preserve">календарных дней. Неурегулированные Сторонами споры в досудебном порядке, а также, если их урегулирование таковым не представляется возможным по объективным причинам, подлежат рассмотрению в экономиче</w:t>
      </w:r>
      <w:r>
        <w:t xml:space="preserve">ском суде Минской области в соответствии с законодательством Республики Беларусь. </w:t>
      </w:r>
      <w:r>
        <w:t xml:space="preserve"> </w:t>
      </w:r>
      <w:r/>
    </w:p>
    <w:p>
      <w:pPr>
        <w:ind w:left="696" w:right="5"/>
      </w:pPr>
      <w:r>
        <w:t xml:space="preserve">7.4. </w:t>
      </w:r>
      <w:r>
        <w:t xml:space="preserve">В случае невозможности выполнения Исполнителем своих обязательств по Договору по вине Заказчика, последний обязан оплатить полную стоимость услуг за период, в течение </w:t>
      </w:r>
      <w:r>
        <w:t xml:space="preserve">которого услуги должны были оказываться, но не оказывались по вине Заказчика.</w:t>
      </w:r>
      <w:r>
        <w:t xml:space="preserve"> </w:t>
      </w:r>
      <w:r/>
    </w:p>
    <w:p>
      <w:pPr>
        <w:ind w:left="696" w:right="5"/>
      </w:pPr>
      <w:r>
        <w:t xml:space="preserve">7.5. При наличии у Заказчика задолженности за оказанные услуги Исполнитель вправе приостановить оказание услуг по Договору в одностороннем порядке до погашения Заказчиком образо</w:t>
      </w:r>
      <w:r>
        <w:t xml:space="preserve">вавшейся задолженности. Исполнитель, в данном случае, не несет ответственности за возможные убытки, причиненные Заказчику приостановкой оказания услуг. </w:t>
      </w:r>
      <w: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b/>
        </w:rPr>
        <w:t xml:space="preserve"> </w:t>
      </w:r>
      <w:r/>
    </w:p>
    <w:p>
      <w:pPr>
        <w:pStyle w:val="629"/>
        <w:ind w:left="1657" w:right="3" w:hanging="240"/>
      </w:pPr>
      <w:r>
        <w:t xml:space="preserve">ФОРС</w:t>
      </w:r>
      <w:r>
        <w:t xml:space="preserve">-</w:t>
      </w:r>
      <w:r>
        <w:t xml:space="preserve">МАЖОР</w:t>
      </w:r>
      <w: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rPr>
          <w:b/>
        </w:rPr>
        <w:t xml:space="preserve"> </w:t>
      </w:r>
      <w:r/>
    </w:p>
    <w:p>
      <w:pPr>
        <w:ind w:left="696" w:right="5" w:firstLine="0"/>
      </w:pPr>
      <w:r>
        <w:rPr>
          <w:color w:val="ff0000"/>
        </w:rPr>
        <w:t xml:space="preserve"> </w:t>
      </w:r>
      <w:r>
        <w:t xml:space="preserve">8.1. Сторона не несёт ответственности за неисполнение или ненадлежащее исполнение обя</w:t>
      </w:r>
      <w:r>
        <w:t xml:space="preserve">зательств по договору, если их надлежащее исполнение стало невозможным вследствие действия чрезвычайных и непредотвратимых при данных условиях обстоятельств (форс</w:t>
      </w:r>
      <w:r>
        <w:t xml:space="preserve">-</w:t>
      </w:r>
      <w:r>
        <w:t xml:space="preserve">мажор): стихийных бедствий (землетрясения, наводнения, ураганы и др.), аварий и катастроф, эп</w:t>
      </w:r>
      <w:r>
        <w:t xml:space="preserve">идемий, войн и военных действий, гражданских беспорядков, забастовок, террористических актов, действий (решений) государственных и местных органов власти, направленных на ограничение поставок используемых расходных материалов, свободного перемещения рабоче</w:t>
      </w:r>
      <w:r>
        <w:t xml:space="preserve">й силы, закрытие границ, и тому подобного, неблагоприятные погодные условия (сильный ветер, дождь, иные атмосферные осадки, влияющие на качество оказания услуг) и других подобных обстоятельств. </w:t>
      </w:r>
      <w:r>
        <w:t xml:space="preserve"> </w:t>
      </w:r>
      <w:r/>
    </w:p>
    <w:p>
      <w:pPr>
        <w:ind w:left="696" w:right="5" w:firstLine="0"/>
      </w:pPr>
      <w:r>
        <w:t xml:space="preserve"> </w:t>
      </w:r>
      <w:r>
        <w:t xml:space="preserve">Оказание услуг приостанавливается, а срок исполнения обязат</w:t>
      </w:r>
      <w:r>
        <w:t xml:space="preserve">ельств увеличивается на время действия форс –</w:t>
      </w:r>
      <w:r>
        <w:t xml:space="preserve"> </w:t>
      </w:r>
      <w:r>
        <w:t xml:space="preserve">мажорных обстоятельств. </w:t>
      </w:r>
      <w:r>
        <w:t xml:space="preserve"> </w:t>
      </w:r>
      <w:r/>
    </w:p>
    <w:p>
      <w:pPr>
        <w:ind w:left="696" w:right="5" w:firstLine="0"/>
      </w:pPr>
      <w:r>
        <w:t xml:space="preserve"> </w:t>
      </w:r>
      <w:r>
        <w:t xml:space="preserve">8.2. Сторона, для которой создалась невозможность исполнения обязательств, обязана не позднее трех дней с момента их наступления и прекращения, в письменной форме уведомить другую сто</w:t>
      </w:r>
      <w:r>
        <w:t xml:space="preserve">рону. Не уведомление или несвоевременное уведомление лишает сторону права ссылаться на любое из вышеуказанных обстоятельств как на основание, освобождающее от ответственности за неисполнение обязательств по настоящему Договору.</w:t>
      </w:r>
      <w:r>
        <w:t xml:space="preserve"> </w:t>
      </w:r>
      <w:r/>
    </w:p>
    <w:p>
      <w:pPr>
        <w:ind w:left="0" w:right="0" w:firstLine="0"/>
        <w:jc w:val="left"/>
        <w:spacing w:after="0" w:line="259" w:lineRule="auto"/>
        <w:tabs>
          <w:tab w:val="center" w:pos="1440" w:leader="none"/>
          <w:tab w:val="center" w:pos="2229" w:leader="none"/>
          <w:tab w:val="center" w:pos="3090" w:leader="none"/>
          <w:tab w:val="center" w:pos="3777" w:leader="none"/>
          <w:tab w:val="center" w:pos="4720" w:leader="none"/>
          <w:tab w:val="center" w:pos="6315" w:leader="none"/>
          <w:tab w:val="center" w:pos="7596" w:leader="none"/>
          <w:tab w:val="center" w:pos="8286" w:leader="none"/>
          <w:tab w:val="center" w:pos="9374" w:leader="none"/>
          <w:tab w:val="right" w:pos="10897" w:leader="none"/>
        </w:tabs>
      </w:pPr>
      <w:r>
        <w:rPr>
          <w:rFonts w:ascii="Calibri" w:hAnsi="Calibri" w:eastAsia="Calibri" w:cs="Calibri"/>
          <w:sz w:val="22"/>
        </w:rPr>
        <w:tab/>
      </w:r>
      <w:r>
        <w:t xml:space="preserve">8.3. </w:t>
      </w:r>
      <w:r>
        <w:tab/>
        <w:t xml:space="preserve">Если </w:t>
      </w:r>
      <w:r>
        <w:tab/>
        <w:t xml:space="preserve">форс </w:t>
      </w:r>
      <w:r>
        <w:tab/>
        <w:t xml:space="preserve">–</w:t>
      </w:r>
      <w:r>
        <w:t xml:space="preserve"> </w:t>
      </w:r>
      <w:r>
        <w:tab/>
      </w:r>
      <w:r>
        <w:t xml:space="preserve">мажорные </w:t>
      </w:r>
      <w:r>
        <w:tab/>
        <w:t xml:space="preserve">обстоятельства </w:t>
      </w:r>
      <w:r>
        <w:tab/>
        <w:t xml:space="preserve">или </w:t>
      </w:r>
      <w:r>
        <w:tab/>
        <w:t xml:space="preserve">их </w:t>
      </w:r>
      <w:r>
        <w:tab/>
        <w:t xml:space="preserve">последствия </w:t>
      </w:r>
      <w:r>
        <w:tab/>
        <w:t xml:space="preserve">будут</w:t>
      </w:r>
      <w:r>
        <w:t xml:space="preserve"> </w:t>
      </w:r>
      <w:r/>
    </w:p>
    <w:p>
      <w:pPr>
        <w:ind w:left="696" w:right="5" w:firstLine="0"/>
      </w:pPr>
      <w:r>
        <w:t xml:space="preserve">продолжаться более 60 (шестидесяти) календарных дней, то каждая из сторон имеет право отказаться от дальнейшего выполнения обязательств по настоящему Договору полностью или частично. В этом случае стор</w:t>
      </w:r>
      <w:r>
        <w:t xml:space="preserve">оны лишаются права требовать друг от друга компенсации возможных убытков.</w:t>
      </w:r>
      <w:r>
        <w:t xml:space="preserve"> </w:t>
      </w:r>
      <w:r/>
    </w:p>
    <w:p>
      <w:pPr>
        <w:ind w:left="1421" w:right="0" w:firstLine="0"/>
        <w:jc w:val="left"/>
        <w:spacing w:after="0" w:line="259" w:lineRule="auto"/>
      </w:pPr>
      <w:r>
        <w:rPr>
          <w:b/>
        </w:rPr>
        <w:t xml:space="preserve"> </w:t>
      </w:r>
      <w:r/>
    </w:p>
    <w:p>
      <w:pPr>
        <w:pStyle w:val="629"/>
        <w:ind w:left="1657" w:right="13" w:hanging="240"/>
      </w:pPr>
      <w:r>
        <w:t xml:space="preserve">СРОК ДЕЙСТВИЯ ДОГОВОРА</w:t>
      </w:r>
      <w: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t xml:space="preserve"> </w:t>
      </w:r>
      <w:r/>
    </w:p>
    <w:p>
      <w:pPr>
        <w:ind w:left="696" w:right="5"/>
      </w:pPr>
      <w:r>
        <w:t xml:space="preserve">9.1. </w:t>
      </w:r>
      <w:r>
        <w:t xml:space="preserve">Договор вступает в силу с «</w:t>
      </w:r>
      <w:r>
        <w:t xml:space="preserve">___» _____</w:t>
      </w:r>
      <w:r>
        <w:t xml:space="preserve">2026 г. и действует по «</w:t>
      </w:r>
      <w:r>
        <w:t xml:space="preserve">___» ______ </w:t>
      </w:r>
      <w:r>
        <w:t xml:space="preserve">2027 г. включительно, а в части взаиморасчетов </w:t>
      </w:r>
      <w:r>
        <w:t xml:space="preserve">- </w:t>
      </w:r>
      <w:r>
        <w:t xml:space="preserve">до полного их завершения. </w:t>
      </w:r>
      <w:r>
        <w:t xml:space="preserve"> </w:t>
      </w:r>
      <w:r/>
    </w:p>
    <w:p>
      <w:pPr>
        <w:ind w:left="696" w:right="5"/>
      </w:pPr>
      <w:r>
        <w:t xml:space="preserve">9.2. Если ни одна из сторон не позднее, чем за 30 (тридцать) календарных дней до окончания срока действия настоящего Договора письменно не заявит о его расторжении, Договор автоматически продлевается на один календарный год на тех же условиях.</w:t>
      </w:r>
      <w: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t xml:space="preserve"> </w:t>
      </w:r>
      <w:r/>
    </w:p>
    <w:p>
      <w:pPr>
        <w:pStyle w:val="629"/>
        <w:ind w:left="3072" w:hanging="360"/>
        <w:jc w:val="left"/>
        <w:spacing w:after="0"/>
      </w:pPr>
      <w:r>
        <w:t xml:space="preserve">ПОРЯДОК</w:t>
      </w:r>
      <w:r>
        <w:t xml:space="preserve"> ИЗМЕНЕНИЯ И РАСТОРЖЕНИЯ ДОГОВОРА</w:t>
      </w:r>
      <w: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rPr>
          <w:b/>
        </w:rPr>
        <w:t xml:space="preserve"> </w:t>
      </w:r>
      <w:r/>
    </w:p>
    <w:p>
      <w:pPr>
        <w:ind w:left="696" w:right="5"/>
      </w:pPr>
      <w:r>
        <w:t xml:space="preserve">10.1. Все изменения и дополнения к Договору принимаются по обоюдному соглашению Сторон и оформляются в письменной форме дополнительными соглашениями. Дополнительные соглашения должны быть подписаны уполномоченными на то</w:t>
      </w:r>
      <w:r>
        <w:t xml:space="preserve"> представителями Сторон и являются неотъемлемой частью Договора.</w:t>
      </w:r>
      <w:r>
        <w:t xml:space="preserve"> </w:t>
      </w:r>
      <w:r/>
    </w:p>
    <w:p>
      <w:pPr>
        <w:ind w:left="696" w:right="5"/>
      </w:pPr>
      <w:r>
        <w:t xml:space="preserve">10.2. Изменения и дополнения, внесенные в Договор в нарушение установленного порядка, признаются ничтожными и не несут для Сторон и третьих лиц юридической силы.</w:t>
      </w:r>
      <w:r>
        <w:t xml:space="preserve"> </w:t>
      </w:r>
      <w:r/>
    </w:p>
    <w:p>
      <w:pPr>
        <w:ind w:left="696" w:right="5"/>
      </w:pPr>
      <w:r>
        <w:t xml:space="preserve">10.3. Каждая сторона вправе</w:t>
      </w:r>
      <w:r>
        <w:t xml:space="preserve"> в одностороннем внесудебном порядке отказаться от Договора, что влечет его расторжение, о чем обязана уведомить другую сторону не позднее, чем за 30 (тридцать) календарных дней до даты расторжения Договора, указанной в уведомлении.</w:t>
      </w:r>
      <w:r>
        <w:t xml:space="preserve"> </w:t>
      </w:r>
      <w:r/>
    </w:p>
    <w:p>
      <w:pPr>
        <w:ind w:left="1421" w:right="0" w:firstLine="0"/>
        <w:jc w:val="left"/>
        <w:spacing w:after="0" w:line="259" w:lineRule="auto"/>
      </w:pPr>
      <w:r>
        <w:rPr>
          <w:b/>
        </w:rPr>
        <w:t xml:space="preserve"> </w:t>
      </w:r>
      <w:r/>
    </w:p>
    <w:p>
      <w:pPr>
        <w:pStyle w:val="629"/>
        <w:ind w:left="1777" w:right="8" w:hanging="360"/>
      </w:pPr>
      <w:r>
        <w:t xml:space="preserve">ПРОЧИЕ УСЛОВИЯ</w:t>
      </w:r>
      <w: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rPr>
          <w:b/>
        </w:rPr>
        <w:t xml:space="preserve"> </w:t>
      </w:r>
      <w:r/>
    </w:p>
    <w:p>
      <w:pPr>
        <w:ind w:left="696" w:right="5"/>
      </w:pPr>
      <w:r>
        <w:t xml:space="preserve">11.1. Договор составлен в двух экземплярах, по одному для каждой из Сторон, имеющих равную юридическую силу. </w:t>
      </w:r>
      <w:r>
        <w:t xml:space="preserve"> </w:t>
      </w:r>
      <w:r/>
    </w:p>
    <w:p>
      <w:pPr>
        <w:ind w:left="696" w:right="5"/>
      </w:pPr>
      <w:r>
        <w:t xml:space="preserve">11.2. При изменении местонахождения, либо расчетных реквизитов, либо телефонов, либо телефаксов, а также иных изменений, имеющих значение для нас</w:t>
      </w:r>
      <w:r>
        <w:t xml:space="preserve">тоящего Договора и его исполнения, одной из Сторон такая Сторона должна незамедлительно уведомить другую Сторону об этом. В случае отсутствия такого уведомления использование прежних данных является надлежащим.</w:t>
      </w:r>
      <w:r>
        <w:t xml:space="preserve"> </w:t>
      </w:r>
      <w:r/>
    </w:p>
    <w:p>
      <w:pPr>
        <w:ind w:left="696" w:right="5"/>
      </w:pPr>
      <w:r>
        <w:t xml:space="preserve">11.3. Все приложения, дополнения, акты и про</w:t>
      </w:r>
      <w:r>
        <w:t xml:space="preserve">токолы к Договору являются его неотъемлемыми частями.</w:t>
      </w:r>
      <w:r>
        <w:t xml:space="preserve"> </w:t>
      </w:r>
      <w:r/>
    </w:p>
    <w:p>
      <w:pPr>
        <w:ind w:left="696" w:right="5"/>
      </w:pPr>
      <w:r>
        <w:t xml:space="preserve">11.4. Во всем остальном, что не урегулировано настоящим Договором, Стороны руководствуются действующим законодательством Республики Беларусь. </w:t>
      </w:r>
      <w: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b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b/>
        </w:rPr>
        <w:t xml:space="preserve"> </w:t>
      </w:r>
      <w:r/>
    </w:p>
    <w:p>
      <w:pPr>
        <w:pStyle w:val="629"/>
        <w:ind w:left="1777" w:right="6" w:hanging="360"/>
      </w:pPr>
      <w:r>
        <w:t xml:space="preserve">ПРИЛОЖЕНИЯ</w:t>
      </w:r>
      <w:r>
        <w:t xml:space="preserve"> </w:t>
      </w:r>
      <w:r/>
    </w:p>
    <w:p>
      <w:pPr>
        <w:ind w:left="1479" w:right="0" w:firstLine="0"/>
        <w:jc w:val="center"/>
        <w:spacing w:after="0" w:line="259" w:lineRule="auto"/>
      </w:pPr>
      <w:r>
        <w:rPr>
          <w:b/>
        </w:rPr>
        <w:t xml:space="preserve"> </w:t>
      </w:r>
      <w:r/>
    </w:p>
    <w:p>
      <w:pPr>
        <w:ind w:left="696" w:right="5"/>
      </w:pPr>
      <w:r>
        <w:t xml:space="preserve">12.1. Приложение № 1 –</w:t>
      </w:r>
      <w:r>
        <w:t xml:space="preserve"> </w:t>
      </w:r>
      <w:r>
        <w:t xml:space="preserve">Площади, подлежа</w:t>
      </w:r>
      <w:r>
        <w:t xml:space="preserve">щие уборке. График и режим оказания услуг. Технологическая программа оказания услуг. </w:t>
      </w:r>
      <w:r>
        <w:t xml:space="preserve"> </w:t>
      </w:r>
      <w:r/>
    </w:p>
    <w:p>
      <w:pPr>
        <w:ind w:left="1421" w:right="0" w:firstLine="0"/>
        <w:jc w:val="left"/>
        <w:spacing w:after="0" w:line="259" w:lineRule="auto"/>
      </w:pPr>
      <w:r>
        <w:t xml:space="preserve"> </w:t>
      </w:r>
      <w:r/>
    </w:p>
    <w:p>
      <w:pPr>
        <w:ind w:left="3122" w:right="0" w:hanging="10"/>
        <w:jc w:val="left"/>
        <w:spacing w:after="0" w:line="259" w:lineRule="auto"/>
      </w:pPr>
      <w:r>
        <w:rPr>
          <w:b/>
        </w:rPr>
        <w:t xml:space="preserve">13. АДРЕСА И БАНКОВСКИЕ РЕКВИЗИТЫ СТОРОН </w:t>
      </w:r>
      <w:r/>
    </w:p>
    <w:p>
      <w:pPr>
        <w:ind w:left="851" w:right="0" w:firstLine="0"/>
        <w:jc w:val="left"/>
        <w:spacing w:after="0" w:line="259" w:lineRule="auto"/>
      </w:pPr>
      <w:r>
        <w:rPr>
          <w:sz w:val="26"/>
        </w:rPr>
        <w:t xml:space="preserve"> </w:t>
      </w:r>
      <w:r/>
    </w:p>
    <w:p>
      <w:pPr>
        <w:ind w:left="981" w:right="0" w:firstLine="0"/>
        <w:jc w:val="left"/>
        <w:spacing w:after="20" w:line="259" w:lineRule="auto"/>
      </w:pPr>
      <w:r>
        <w:t xml:space="preserve"> </w:t>
      </w:r>
      <w:r>
        <w:tab/>
        <w:t xml:space="preserve"> </w:t>
      </w:r>
      <w:r/>
    </w:p>
    <w:p>
      <w:pPr>
        <w:ind w:left="0" w:right="0" w:firstLine="0"/>
        <w:jc w:val="left"/>
        <w:spacing w:after="0" w:line="259" w:lineRule="auto"/>
        <w:tabs>
          <w:tab w:val="center" w:pos="1635" w:leader="none"/>
          <w:tab w:val="center" w:pos="7032" w:leader="none"/>
        </w:tabs>
      </w:pPr>
      <w:r>
        <w:rPr>
          <w:rFonts w:ascii="Calibri" w:hAnsi="Calibri" w:eastAsia="Calibri" w:cs="Calibri"/>
          <w:sz w:val="22"/>
        </w:rPr>
        <w:tab/>
      </w:r>
      <w:r>
        <w:rPr>
          <w:b/>
        </w:rPr>
        <w:t xml:space="preserve">ЗАКАЗЧИК </w:t>
      </w:r>
      <w:r>
        <w:rPr>
          <w:b/>
        </w:rPr>
        <w:tab/>
      </w:r>
      <w:r>
        <w:t xml:space="preserve"> </w:t>
      </w:r>
      <w:r>
        <w:rPr>
          <w:b/>
        </w:rPr>
        <w:t xml:space="preserve">ИСПОЛНИТЕЛЬ </w:t>
      </w:r>
      <w:r/>
    </w:p>
    <w:p>
      <w:pPr>
        <w:ind w:left="981" w:right="0" w:firstLine="0"/>
        <w:jc w:val="left"/>
        <w:spacing w:after="11" w:line="259" w:lineRule="auto"/>
      </w:pPr>
      <w:r>
        <w:t xml:space="preserve"> </w:t>
      </w:r>
      <w:r>
        <w:tab/>
      </w:r>
      <w:r>
        <w:rPr>
          <w:b/>
        </w:rPr>
        <w:t xml:space="preserve"> </w:t>
      </w:r>
      <w:r/>
    </w:p>
    <w:p>
      <w:pPr>
        <w:ind w:left="981" w:right="0" w:firstLine="0"/>
        <w:jc w:val="left"/>
        <w:spacing w:after="0" w:line="259" w:lineRule="auto"/>
      </w:pPr>
      <w:r>
        <w:t xml:space="preserve"> </w:t>
      </w:r>
      <w:r>
        <w:tab/>
        <w:t xml:space="preserve"> </w:t>
      </w:r>
      <w:r/>
    </w:p>
    <w:p>
      <w:pPr>
        <w:ind w:left="1288" w:right="0" w:firstLine="0"/>
        <w:jc w:val="center"/>
        <w:spacing w:after="0" w:line="259" w:lineRule="auto"/>
      </w:pPr>
      <w:r>
        <w:t xml:space="preserve">  </w:t>
      </w:r>
      <w:r/>
    </w:p>
    <w:p>
      <w:pPr>
        <w:ind w:left="1288" w:right="0" w:firstLine="0"/>
        <w:jc w:val="center"/>
        <w:spacing w:after="0" w:line="259" w:lineRule="auto"/>
      </w:pPr>
      <w:r>
        <w:t xml:space="preserve">  </w:t>
      </w:r>
      <w:r/>
    </w:p>
    <w:p>
      <w:pPr>
        <w:ind w:left="1228" w:right="0" w:firstLine="0"/>
        <w:jc w:val="center"/>
        <w:spacing w:after="5002" w:line="259" w:lineRule="auto"/>
      </w:pPr>
      <w: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t xml:space="preserve"> </w:t>
      </w:r>
      <w:r/>
    </w:p>
    <w:p>
      <w:pPr>
        <w:ind w:right="0" w:firstLine="0"/>
        <w:jc w:val="left"/>
        <w:spacing w:after="4" w:line="259" w:lineRule="auto"/>
      </w:pPr>
      <w:r>
        <w:t xml:space="preserve"> </w:t>
      </w:r>
      <w:r/>
    </w:p>
    <w:p>
      <w:pPr>
        <w:ind w:left="1026" w:right="0" w:firstLine="0"/>
        <w:jc w:val="left"/>
        <w:spacing w:after="0" w:line="259" w:lineRule="auto"/>
      </w:pPr>
      <w:r>
        <w:t xml:space="preserve"> </w:t>
      </w:r>
      <w:r>
        <w:tab/>
        <w:t xml:space="preserve">    </w:t>
      </w:r>
      <w:r/>
    </w:p>
    <w:p>
      <w:pPr>
        <w:ind w:left="1318" w:right="0" w:firstLine="0"/>
        <w:jc w:val="center"/>
        <w:spacing w:after="1260" w:line="259" w:lineRule="auto"/>
      </w:pPr>
      <w: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0"/>
        </w:rPr>
        <w:t xml:space="preserve"> </w:t>
      </w:r>
      <w:r/>
    </w:p>
    <w:p>
      <w:pPr>
        <w:ind w:right="0" w:firstLine="0"/>
        <w:jc w:val="left"/>
        <w:spacing w:after="20" w:line="259" w:lineRule="auto"/>
      </w:pPr>
      <w:r>
        <w:rPr>
          <w:sz w:val="20"/>
        </w:rPr>
        <w:t xml:space="preserve"> </w:t>
      </w:r>
      <w:r/>
    </w:p>
    <w:p>
      <w:pPr>
        <w:ind w:left="0" w:right="1208" w:firstLine="0"/>
        <w:jc w:val="right"/>
        <w:spacing w:after="0" w:line="259" w:lineRule="auto"/>
      </w:pPr>
      <w:r>
        <w:rPr>
          <w:b/>
        </w:rPr>
        <w:t xml:space="preserve"> </w:t>
      </w:r>
      <w:r/>
    </w:p>
    <w:p>
      <w:pPr>
        <w:pStyle w:val="629"/>
        <w:numPr>
          <w:ilvl w:val="0"/>
          <w:numId w:val="0"/>
        </w:numPr>
        <w:ind w:left="483"/>
      </w:pPr>
      <w:r>
        <w:t xml:space="preserve">                                                                                                                    </w:t>
      </w:r>
      <w:r>
        <w:t xml:space="preserve">Приложение № 1</w:t>
      </w:r>
      <w:r>
        <w:t xml:space="preserve"> </w:t>
      </w:r>
      <w:r/>
    </w:p>
    <w:p>
      <w:pPr>
        <w:ind w:left="7793" w:right="198" w:firstLine="0"/>
      </w:pPr>
      <w:r>
        <w:t xml:space="preserve">        </w:t>
      </w:r>
      <w:r>
        <w:t xml:space="preserve">к договору № </w:t>
      </w:r>
      <w:r>
        <w:t xml:space="preserve">_____         </w:t>
      </w:r>
      <w:r>
        <w:t xml:space="preserve">от «</w:t>
      </w:r>
      <w:r>
        <w:t xml:space="preserve">___» ______ </w:t>
      </w:r>
      <w:r>
        <w:t xml:space="preserve">2026 г.</w:t>
      </w:r>
      <w:r>
        <w:rPr>
          <w:b/>
        </w:rPr>
        <w:t xml:space="preserve"> </w:t>
      </w:r>
      <w:r/>
    </w:p>
    <w:p>
      <w:pPr>
        <w:ind w:left="721" w:right="0" w:hanging="10"/>
        <w:jc w:val="left"/>
        <w:spacing w:after="0" w:line="259" w:lineRule="auto"/>
      </w:pPr>
      <w:r>
        <w:rPr>
          <w:b/>
        </w:rPr>
        <w:t xml:space="preserve">График и режим оказания услуг: </w:t>
      </w:r>
      <w:r/>
    </w:p>
    <w:tbl>
      <w:tblPr>
        <w:tblStyle w:val="634"/>
        <w:tblW w:w="10214" w:type="dxa"/>
        <w:tblInd w:w="426" w:type="dxa"/>
        <w:tblCellMar>
          <w:left w:w="15" w:type="dxa"/>
          <w:top w:w="64" w:type="dxa"/>
          <w:right w:w="115" w:type="dxa"/>
          <w:bottom w:w="0" w:type="dxa"/>
        </w:tblCellMar>
        <w:tblLook w:val="04A0" w:firstRow="1" w:lastRow="0" w:firstColumn="1" w:lastColumn="0" w:noHBand="0" w:noVBand="1"/>
      </w:tblPr>
      <w:tblGrid>
        <w:gridCol w:w="3547"/>
        <w:gridCol w:w="1841"/>
        <w:gridCol w:w="4826"/>
      </w:tblGrid>
      <w:tr>
        <w:tblPrEx/>
        <w:trPr>
          <w:trHeight w:val="8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7" w:type="dxa"/>
            <w:textDirection w:val="lrTb"/>
            <w:noWrap w:val="false"/>
          </w:tcPr>
          <w:p>
            <w:pPr>
              <w:ind w:left="0" w:right="265" w:firstLine="0"/>
              <w:jc w:val="center"/>
              <w:spacing w:after="0" w:line="259" w:lineRule="auto"/>
            </w:pPr>
            <w:r>
              <w:t xml:space="preserve"> </w:t>
            </w:r>
            <w:r/>
          </w:p>
          <w:p>
            <w:pPr>
              <w:ind w:left="740" w:right="0" w:firstLine="0"/>
              <w:jc w:val="left"/>
              <w:spacing w:after="0" w:line="259" w:lineRule="auto"/>
            </w:pPr>
            <w:r>
              <w:rPr>
                <w:b/>
              </w:rPr>
              <w:t xml:space="preserve">Наименование  </w:t>
            </w:r>
            <w:r/>
          </w:p>
          <w:p>
            <w:pPr>
              <w:ind w:left="165" w:right="0" w:firstLine="0"/>
              <w:jc w:val="center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59" w:lineRule="auto"/>
            </w:pPr>
            <w:r>
              <w:rPr>
                <w:b/>
              </w:rPr>
              <w:t xml:space="preserve">Кол-</w:t>
            </w:r>
            <w:r>
              <w:rPr>
                <w:b/>
              </w:rPr>
              <w:t xml:space="preserve">во персонала в смену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7" w:type="dxa"/>
            <w:vAlign w:val="center"/>
            <w:textDirection w:val="lrTb"/>
            <w:noWrap w:val="false"/>
          </w:tcPr>
          <w:p>
            <w:pPr>
              <w:ind w:left="0" w:right="325" w:firstLine="0"/>
              <w:jc w:val="center"/>
              <w:spacing w:after="0" w:line="259" w:lineRule="auto"/>
            </w:pPr>
            <w:r>
              <w:rPr>
                <w:b/>
              </w:rPr>
              <w:t xml:space="preserve">График работы</w:t>
            </w:r>
            <w:r>
              <w:t xml:space="preserve"> </w:t>
            </w:r>
            <w:r/>
          </w:p>
        </w:tc>
      </w:tr>
      <w:tr>
        <w:tblPrEx/>
        <w:trPr>
          <w:trHeight w:val="5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7" w:type="dxa"/>
            <w:textDirection w:val="lrTb"/>
            <w:noWrap w:val="false"/>
          </w:tcPr>
          <w:p>
            <w:pPr>
              <w:ind w:left="95" w:right="0" w:firstLine="0"/>
              <w:jc w:val="left"/>
              <w:spacing w:after="0" w:line="259" w:lineRule="auto"/>
            </w:pPr>
            <w:r>
              <w:t xml:space="preserve">Уборщик помещений</w:t>
            </w:r>
            <w:r>
              <w:t xml:space="preserve"> </w:t>
            </w:r>
            <w:r/>
          </w:p>
          <w:p>
            <w:pPr>
              <w:ind w:left="95" w:right="0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10" w:right="0" w:firstLine="0"/>
              <w:jc w:val="center"/>
              <w:spacing w:after="0" w:line="259" w:lineRule="auto"/>
            </w:pPr>
            <w:r>
              <w:t xml:space="preserve">______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t xml:space="preserve">_____________ </w:t>
            </w:r>
            <w:r/>
          </w:p>
        </w:tc>
      </w:tr>
      <w:tr>
        <w:tblPrEx/>
        <w:trPr>
          <w:trHeight w:val="8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7" w:type="dxa"/>
            <w:textDirection w:val="lrTb"/>
            <w:noWrap w:val="false"/>
          </w:tcPr>
          <w:p>
            <w:pPr>
              <w:ind w:left="291" w:right="71" w:firstLine="20"/>
              <w:jc w:val="center"/>
              <w:spacing w:after="0" w:line="259" w:lineRule="auto"/>
            </w:pPr>
            <w:r>
              <w:t xml:space="preserve">Администратор по </w:t>
            </w:r>
            <w:r>
              <w:t xml:space="preserve"> </w:t>
            </w:r>
            <w:r>
              <w:t xml:space="preserve">контролю за качеством </w:t>
            </w:r>
            <w:r>
              <w:t xml:space="preserve"> </w:t>
            </w:r>
            <w:r>
              <w:t xml:space="preserve">предоставляемых услуг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95" w:right="0" w:firstLine="0"/>
              <w:jc w:val="left"/>
              <w:spacing w:after="0" w:line="259" w:lineRule="auto"/>
            </w:pPr>
            <w:r>
              <w:t xml:space="preserve"> </w:t>
            </w:r>
            <w:r/>
          </w:p>
          <w:p>
            <w:pPr>
              <w:ind w:left="95" w:right="0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827" w:type="dxa"/>
            <w:vAlign w:val="center"/>
            <w:textDirection w:val="lrTb"/>
            <w:noWrap w:val="false"/>
          </w:tcPr>
          <w:p>
            <w:pPr>
              <w:ind w:left="170" w:right="0" w:firstLine="0"/>
              <w:jc w:val="center"/>
              <w:spacing w:after="0" w:line="259" w:lineRule="auto"/>
            </w:pPr>
            <w:r>
              <w:t xml:space="preserve">В мобильном режиме</w:t>
            </w:r>
            <w:r>
              <w:t xml:space="preserve"> </w:t>
            </w:r>
            <w:r/>
          </w:p>
        </w:tc>
      </w:tr>
    </w:tbl>
    <w:p>
      <w:pPr>
        <w:ind w:left="696" w:right="5" w:firstLine="0"/>
      </w:pPr>
      <w:r>
        <w:t xml:space="preserve">*Время оказания услуг может быть изменено по соглашению Сторон.</w:t>
      </w:r>
      <w:r>
        <w:t xml:space="preserve">  </w:t>
      </w:r>
      <w:r/>
    </w:p>
    <w:p>
      <w:pPr>
        <w:pStyle w:val="629"/>
        <w:numPr>
          <w:ilvl w:val="0"/>
          <w:numId w:val="0"/>
        </w:numPr>
        <w:ind w:left="721"/>
        <w:jc w:val="left"/>
        <w:spacing w:after="0"/>
      </w:pPr>
      <w:r>
        <w:t xml:space="preserve">Площадь помещений</w:t>
      </w:r>
      <w:r>
        <w:rPr>
          <w:b w:val="0"/>
        </w:rPr>
        <w:t xml:space="preserve"> </w:t>
      </w:r>
      <w:r/>
    </w:p>
    <w:tbl>
      <w:tblPr>
        <w:tblStyle w:val="634"/>
        <w:tblW w:w="10214" w:type="dxa"/>
        <w:tblInd w:w="426" w:type="dxa"/>
        <w:tblCellMar>
          <w:left w:w="110" w:type="dxa"/>
          <w:top w:w="64" w:type="dxa"/>
          <w:right w:w="115" w:type="dxa"/>
          <w:bottom w:w="0" w:type="dxa"/>
        </w:tblCellMar>
        <w:tblLook w:val="04A0" w:firstRow="1" w:lastRow="0" w:firstColumn="1" w:lastColumn="0" w:noHBand="0" w:noVBand="1"/>
      </w:tblPr>
      <w:tblGrid>
        <w:gridCol w:w="3546"/>
        <w:gridCol w:w="3407"/>
        <w:gridCol w:w="3261"/>
      </w:tblGrid>
      <w:tr>
        <w:tblPrEx/>
        <w:trPr>
          <w:trHeight w:val="2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7" w:type="dxa"/>
            <w:textDirection w:val="lrTb"/>
            <w:noWrap w:val="false"/>
          </w:tcPr>
          <w:p>
            <w:pPr>
              <w:ind w:left="11" w:right="0" w:firstLine="0"/>
              <w:jc w:val="center"/>
              <w:spacing w:after="0" w:line="259" w:lineRule="auto"/>
            </w:pPr>
            <w:r>
              <w:rPr>
                <w:b/>
              </w:rPr>
              <w:t xml:space="preserve">Адрес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7" w:type="dxa"/>
            <w:textDirection w:val="lrTb"/>
            <w:noWrap w:val="false"/>
          </w:tcPr>
          <w:p>
            <w:pPr>
              <w:ind w:left="7" w:right="0" w:firstLine="0"/>
              <w:jc w:val="center"/>
              <w:spacing w:after="0" w:line="259" w:lineRule="auto"/>
            </w:pPr>
            <w:r>
              <w:rPr>
                <w:b/>
              </w:rPr>
              <w:t xml:space="preserve">Зона уборки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ind w:left="0" w:right="1" w:firstLine="0"/>
              <w:jc w:val="center"/>
              <w:spacing w:after="0" w:line="259" w:lineRule="auto"/>
            </w:pPr>
            <w:r>
              <w:rPr>
                <w:b/>
              </w:rPr>
              <w:t xml:space="preserve">Общая площадь, кв. м. </w:t>
            </w:r>
            <w:r/>
          </w:p>
        </w:tc>
      </w:tr>
      <w:tr>
        <w:tblPrEx/>
        <w:trPr>
          <w:trHeight w:val="5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7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t xml:space="preserve">_____________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7" w:type="dxa"/>
            <w:vAlign w:val="center"/>
            <w:textDirection w:val="lrTb"/>
            <w:noWrap w:val="false"/>
          </w:tcPr>
          <w:p>
            <w:pPr>
              <w:ind w:left="9" w:right="0" w:firstLine="0"/>
              <w:jc w:val="center"/>
              <w:spacing w:after="0" w:line="259" w:lineRule="auto"/>
            </w:pPr>
            <w:r>
              <w:t xml:space="preserve">Внутренние помещения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ind w:left="55" w:right="0" w:firstLine="0"/>
              <w:jc w:val="center"/>
              <w:spacing w:after="0" w:line="259" w:lineRule="auto"/>
            </w:pPr>
            <w:r>
              <w:t xml:space="preserve"> </w:t>
            </w:r>
            <w:r/>
          </w:p>
          <w:p>
            <w:pPr>
              <w:ind w:left="0" w:right="6" w:firstLine="0"/>
              <w:jc w:val="center"/>
              <w:spacing w:after="0" w:line="259" w:lineRule="auto"/>
            </w:pPr>
            <w:r>
              <w:t xml:space="preserve">________________ </w:t>
            </w:r>
            <w:r/>
          </w:p>
        </w:tc>
      </w:tr>
    </w:tbl>
    <w:p>
      <w:pPr>
        <w:ind w:right="0" w:firstLine="0"/>
        <w:jc w:val="left"/>
        <w:spacing w:after="128" w:line="259" w:lineRule="auto"/>
      </w:pPr>
      <w:r>
        <w:t xml:space="preserve"> </w:t>
      </w:r>
      <w:r/>
    </w:p>
    <w:p>
      <w:pPr>
        <w:ind w:left="2411" w:right="1403" w:firstLine="1231"/>
        <w:jc w:val="left"/>
        <w:spacing w:after="0" w:line="246" w:lineRule="auto"/>
      </w:pPr>
      <w:r>
        <w:rPr>
          <w:b/>
          <w:i/>
        </w:rPr>
        <w:t xml:space="preserve">Т</w:t>
      </w:r>
      <w:r>
        <w:rPr>
          <w:b/>
          <w:i/>
          <w:sz w:val="19"/>
        </w:rPr>
        <w:t xml:space="preserve">ЕХНОЛОГИЧЕСКАЯ ПРОГРАММА ОКАЗАНИЯ УСЛУГ</w:t>
      </w:r>
      <w:r>
        <w:rPr>
          <w:b/>
          <w:i/>
        </w:rPr>
        <w:t xml:space="preserve"> </w:t>
      </w:r>
      <w:r>
        <w:rPr>
          <w:i/>
        </w:rPr>
        <w:t xml:space="preserve">Уборка высокоуровневых поверхностей производится на высоте:</w:t>
      </w:r>
      <w:r>
        <w:t xml:space="preserve"> </w:t>
      </w:r>
      <w:r/>
    </w:p>
    <w:p>
      <w:pPr>
        <w:ind w:left="706" w:right="0" w:firstLine="0"/>
        <w:jc w:val="center"/>
        <w:spacing w:after="0" w:line="259" w:lineRule="auto"/>
      </w:pPr>
      <w:r>
        <w:rPr>
          <w:i/>
        </w:rPr>
        <w:t xml:space="preserve">- для еженедельной, ежемесячной, </w:t>
      </w:r>
      <w:r>
        <w:rPr>
          <w:i/>
        </w:rPr>
        <w:t xml:space="preserve">комплексной программы – не более 1,7 м; </w:t>
      </w:r>
      <w:r/>
    </w:p>
    <w:tbl>
      <w:tblPr>
        <w:tblStyle w:val="634"/>
        <w:tblW w:w="9344" w:type="dxa"/>
        <w:tblInd w:w="1131" w:type="dxa"/>
        <w:tblCellMar>
          <w:left w:w="110" w:type="dxa"/>
          <w:top w:w="99" w:type="dxa"/>
          <w:right w:w="60" w:type="dxa"/>
          <w:bottom w:w="0" w:type="dxa"/>
        </w:tblCellMar>
        <w:tblLook w:val="04A0" w:firstRow="1" w:lastRow="0" w:firstColumn="1" w:lastColumn="0" w:noHBand="0" w:noVBand="1"/>
      </w:tblPr>
      <w:tblGrid>
        <w:gridCol w:w="3611"/>
        <w:gridCol w:w="1486"/>
        <w:gridCol w:w="1841"/>
        <w:gridCol w:w="2406"/>
      </w:tblGrid>
      <w:tr>
        <w:tblPrEx/>
        <w:trPr>
          <w:trHeight w:val="7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53" w:firstLine="0"/>
              <w:jc w:val="center"/>
              <w:spacing w:after="18" w:line="259" w:lineRule="auto"/>
            </w:pPr>
            <w:r>
              <w:rPr>
                <w:b/>
                <w:sz w:val="22"/>
              </w:rPr>
              <w:t xml:space="preserve">Наименование  </w:t>
            </w:r>
            <w:r>
              <w:rPr>
                <w:b/>
                <w:sz w:val="32"/>
              </w:rPr>
              <w:t xml:space="preserve"> </w:t>
            </w:r>
            <w:r/>
          </w:p>
          <w:p>
            <w:pPr>
              <w:ind w:left="146" w:right="0" w:firstLine="0"/>
              <w:jc w:val="center"/>
              <w:spacing w:after="0" w:line="259" w:lineRule="auto"/>
            </w:pP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vAlign w:val="center"/>
            <w:textDirection w:val="lrTb"/>
            <w:noWrap w:val="false"/>
          </w:tcPr>
          <w:p>
            <w:pPr>
              <w:ind w:left="0" w:right="48" w:firstLine="0"/>
              <w:jc w:val="center"/>
              <w:spacing w:after="61" w:line="259" w:lineRule="auto"/>
            </w:pPr>
            <w:r>
              <w:rPr>
                <w:b/>
                <w:sz w:val="22"/>
              </w:rPr>
              <w:t xml:space="preserve">Площадь </w:t>
            </w:r>
            <w:r/>
          </w:p>
          <w:p>
            <w:pPr>
              <w:ind w:left="0" w:right="47" w:firstLine="0"/>
              <w:jc w:val="center"/>
              <w:spacing w:after="0" w:line="259" w:lineRule="auto"/>
            </w:pPr>
            <w:r>
              <w:rPr>
                <w:b/>
                <w:sz w:val="22"/>
              </w:rPr>
              <w:t xml:space="preserve">(кв. м.)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49" w:firstLine="0"/>
              <w:jc w:val="center"/>
              <w:spacing w:after="0" w:line="259" w:lineRule="auto"/>
            </w:pPr>
            <w:r>
              <w:rPr>
                <w:b/>
                <w:sz w:val="22"/>
              </w:rPr>
              <w:t xml:space="preserve">Примечание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54" w:firstLine="0"/>
              <w:jc w:val="center"/>
              <w:spacing w:after="0" w:line="259" w:lineRule="auto"/>
            </w:pPr>
            <w:r>
              <w:rPr>
                <w:b/>
                <w:sz w:val="22"/>
              </w:rPr>
              <w:t xml:space="preserve">Дни уборки </w:t>
            </w:r>
            <w:r/>
          </w:p>
        </w:tc>
      </w:tr>
      <w:tr>
        <w:tblPrEx/>
        <w:trPr>
          <w:trHeight w:val="3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Бродильный участок (ЦПП)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2 160,0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воскресенье</w:t>
            </w:r>
            <w:r>
              <w:rPr>
                <w:sz w:val="22"/>
              </w:rPr>
              <w:t xml:space="preserve"> </w:t>
            </w:r>
            <w:r/>
          </w:p>
        </w:tc>
      </w:tr>
      <w:tr>
        <w:tblPrEx/>
        <w:trPr>
          <w:trHeight w:val="3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Фильтрационное отделение (ЦПП)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504,0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воскресенье</w:t>
            </w:r>
            <w:r>
              <w:rPr>
                <w:sz w:val="22"/>
              </w:rPr>
              <w:t xml:space="preserve"> </w:t>
            </w:r>
            <w:r/>
          </w:p>
        </w:tc>
      </w:tr>
      <w:tr>
        <w:tblPrEx/>
        <w:trPr>
          <w:trHeight w:val="6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Комната приема пищи (ЦР, 2</w:t>
            </w:r>
            <w:r>
              <w:rPr>
                <w:sz w:val="22"/>
              </w:rPr>
              <w:t xml:space="preserve">-</w:t>
            </w:r>
            <w:r>
              <w:rPr>
                <w:sz w:val="22"/>
              </w:rPr>
              <w:t xml:space="preserve">й этаж)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34,25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суббота</w:t>
            </w:r>
            <w:r>
              <w:rPr>
                <w:sz w:val="22"/>
              </w:rPr>
              <w:t xml:space="preserve"> </w:t>
            </w:r>
            <w:r/>
          </w:p>
        </w:tc>
      </w:tr>
      <w:tr>
        <w:tblPrEx/>
        <w:trPr>
          <w:trHeight w:val="11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Гардероб женский (ЦР, 2</w:t>
            </w:r>
            <w:r>
              <w:rPr>
                <w:sz w:val="22"/>
              </w:rPr>
              <w:t xml:space="preserve">-</w:t>
            </w:r>
            <w:r>
              <w:rPr>
                <w:sz w:val="22"/>
              </w:rPr>
              <w:t xml:space="preserve">й этаж)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163,88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180" w:firstLine="0"/>
              <w:spacing w:line="257" w:lineRule="auto"/>
            </w:pPr>
            <w:r>
              <w:rPr>
                <w:sz w:val="22"/>
              </w:rPr>
              <w:t xml:space="preserve">в </w:t>
            </w:r>
            <w:r>
              <w:rPr>
                <w:sz w:val="22"/>
              </w:rPr>
              <w:t xml:space="preserve">т.ч</w:t>
            </w:r>
            <w:r>
              <w:rPr>
                <w:sz w:val="22"/>
              </w:rPr>
              <w:t xml:space="preserve">. душевая –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17,2; туалет –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6,0; сушилка –</w:t>
            </w:r>
            <w:r>
              <w:rPr>
                <w:sz w:val="22"/>
              </w:rPr>
              <w:t xml:space="preserve"> </w:t>
            </w:r>
            <w:r/>
          </w:p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8,0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суббота</w:t>
            </w:r>
            <w:r>
              <w:rPr>
                <w:sz w:val="22"/>
              </w:rPr>
              <w:t xml:space="preserve"> </w:t>
            </w:r>
            <w:r/>
          </w:p>
        </w:tc>
      </w:tr>
      <w:tr>
        <w:tblPrEx/>
        <w:trPr>
          <w:trHeight w:val="6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Гардероб мужской (ЦР, 2</w:t>
            </w:r>
            <w:r>
              <w:rPr>
                <w:sz w:val="22"/>
              </w:rPr>
              <w:t xml:space="preserve">-</w:t>
            </w:r>
            <w:r>
              <w:rPr>
                <w:sz w:val="22"/>
              </w:rPr>
              <w:t xml:space="preserve">й этаж)</w:t>
            </w: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74,80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в </w:t>
            </w:r>
            <w:r>
              <w:rPr>
                <w:sz w:val="22"/>
              </w:rPr>
              <w:t xml:space="preserve">т.ч</w:t>
            </w:r>
            <w:r>
              <w:rPr>
                <w:sz w:val="22"/>
              </w:rPr>
              <w:t xml:space="preserve">. душевая –</w:t>
            </w:r>
            <w:r>
              <w:rPr>
                <w:sz w:val="22"/>
              </w:rPr>
              <w:t xml:space="preserve"> </w:t>
            </w:r>
            <w:r/>
          </w:p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6,44; туалет –</w:t>
            </w:r>
            <w:r>
              <w:rPr>
                <w:sz w:val="22"/>
              </w:rPr>
              <w:t xml:space="preserve"> 5,0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суббота</w:t>
            </w:r>
            <w:r>
              <w:rPr>
                <w:sz w:val="22"/>
              </w:rPr>
              <w:t xml:space="preserve"> </w:t>
            </w:r>
            <w:r/>
          </w:p>
        </w:tc>
      </w:tr>
      <w:tr>
        <w:tblPrEx/>
        <w:trPr>
          <w:trHeight w:val="3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Женский туалет (ЦР, 1</w:t>
            </w:r>
            <w:r>
              <w:rPr>
                <w:sz w:val="22"/>
              </w:rPr>
              <w:t xml:space="preserve">-</w:t>
            </w:r>
            <w:r>
              <w:rPr>
                <w:sz w:val="22"/>
              </w:rPr>
              <w:t xml:space="preserve">й этаж)</w:t>
            </w: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12,00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суббота</w:t>
            </w:r>
            <w:r>
              <w:rPr>
                <w:sz w:val="22"/>
              </w:rPr>
              <w:t xml:space="preserve"> </w:t>
            </w:r>
            <w:r/>
          </w:p>
        </w:tc>
      </w:tr>
      <w:tr>
        <w:tblPrEx/>
        <w:trPr>
          <w:trHeight w:val="3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Мужской туалет (ЦР, 1</w:t>
            </w:r>
            <w:r>
              <w:rPr>
                <w:sz w:val="22"/>
              </w:rPr>
              <w:t xml:space="preserve">-</w:t>
            </w:r>
            <w:r>
              <w:rPr>
                <w:sz w:val="22"/>
              </w:rPr>
              <w:t xml:space="preserve">й этаж)</w:t>
            </w: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12,00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суббота</w:t>
            </w:r>
            <w:r>
              <w:rPr>
                <w:sz w:val="22"/>
              </w:rPr>
              <w:t xml:space="preserve"> </w:t>
            </w:r>
            <w:r/>
          </w:p>
        </w:tc>
      </w:tr>
      <w:tr>
        <w:tblPrEx/>
        <w:trPr>
          <w:trHeight w:val="6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Склад (главный ОСЛ) –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ПМ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Подрядчика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3 856,0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суббота + воскресенье</w:t>
            </w:r>
            <w:r>
              <w:rPr>
                <w:sz w:val="22"/>
              </w:rPr>
              <w:t xml:space="preserve"> </w:t>
            </w:r>
            <w:r/>
          </w:p>
        </w:tc>
      </w:tr>
      <w:tr>
        <w:tblPrEx/>
        <w:trPr>
          <w:trHeight w:val="3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Склад ОСЛ (напротив УММ)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495,52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суббота + воскресенье</w:t>
            </w:r>
            <w:r>
              <w:rPr>
                <w:b/>
                <w:sz w:val="32"/>
              </w:rPr>
              <w:t xml:space="preserve"> </w:t>
            </w:r>
            <w:r/>
          </w:p>
        </w:tc>
      </w:tr>
      <w:tr>
        <w:tblPrEx/>
        <w:trPr>
          <w:trHeight w:val="3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Шатер № 1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995,6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суббота + воскресенье</w:t>
            </w:r>
            <w:r>
              <w:rPr>
                <w:b/>
                <w:sz w:val="32"/>
              </w:rPr>
              <w:t xml:space="preserve"> </w:t>
            </w:r>
            <w:r/>
          </w:p>
        </w:tc>
      </w:tr>
      <w:tr>
        <w:tblPrEx/>
        <w:trPr>
          <w:trHeight w:val="3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Шатер № 2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995,6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суббота + воскресенье</w:t>
            </w:r>
            <w:r>
              <w:rPr>
                <w:b/>
                <w:sz w:val="32"/>
              </w:rPr>
              <w:t xml:space="preserve"> </w:t>
            </w:r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Склад банок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202,0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суббота + воскресенье</w:t>
            </w:r>
            <w:r>
              <w:rPr>
                <w:b/>
                <w:sz w:val="32"/>
              </w:rPr>
              <w:t xml:space="preserve"> </w:t>
            </w:r>
            <w:r/>
          </w:p>
        </w:tc>
      </w:tr>
      <w:tr>
        <w:tblPrEx/>
        <w:trPr>
          <w:trHeight w:val="6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Склад № 3 ОСЛ (бродильный цех) </w:t>
            </w:r>
            <w:r>
              <w:rPr>
                <w:sz w:val="22"/>
              </w:rPr>
              <w:t xml:space="preserve">- </w:t>
            </w:r>
            <w:r>
              <w:rPr>
                <w:sz w:val="22"/>
              </w:rPr>
              <w:t xml:space="preserve">ПМ Подрядчика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1 296,0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суббота + воскресенье</w:t>
            </w:r>
            <w:r>
              <w:rPr>
                <w:b/>
                <w:sz w:val="32"/>
              </w:rPr>
              <w:t xml:space="preserve"> </w:t>
            </w:r>
            <w:r/>
          </w:p>
        </w:tc>
      </w:tr>
      <w:tr>
        <w:tblPrEx/>
        <w:trPr>
          <w:trHeight w:val="3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СИП </w:t>
            </w:r>
            <w:r>
              <w:rPr>
                <w:sz w:val="22"/>
              </w:rPr>
              <w:t xml:space="preserve">- </w:t>
            </w:r>
            <w:r>
              <w:rPr>
                <w:sz w:val="22"/>
              </w:rPr>
              <w:t xml:space="preserve">станция (ЦПП)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102,5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воскресенье</w:t>
            </w:r>
            <w:r>
              <w:rPr>
                <w:sz w:val="22"/>
              </w:rPr>
              <w:t xml:space="preserve"> </w:t>
            </w:r>
            <w:r/>
          </w:p>
        </w:tc>
      </w:tr>
      <w:tr>
        <w:tblPrEx/>
        <w:trPr>
          <w:trHeight w:val="3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Дрожжевое отделение (ЦПП) 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137,0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воскресенье</w:t>
            </w:r>
            <w:r>
              <w:rPr>
                <w:sz w:val="22"/>
              </w:rPr>
              <w:t xml:space="preserve"> </w:t>
            </w:r>
            <w:r/>
          </w:p>
        </w:tc>
      </w:tr>
      <w:tr>
        <w:tblPrEx/>
        <w:trPr>
          <w:trHeight w:val="7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12" w:type="dxa"/>
            <w:textDirection w:val="lrTb"/>
            <w:noWrap w:val="false"/>
          </w:tcPr>
          <w:p>
            <w:pPr>
              <w:ind w:left="0" w:right="59" w:firstLine="0"/>
              <w:jc w:val="center"/>
              <w:spacing w:after="13" w:line="259" w:lineRule="auto"/>
            </w:pPr>
            <w:r>
              <w:rPr>
                <w:b/>
                <w:sz w:val="22"/>
              </w:rPr>
              <w:t xml:space="preserve">Общая площадь </w:t>
            </w:r>
            <w:r>
              <w:rPr>
                <w:b/>
                <w:sz w:val="32"/>
              </w:rPr>
              <w:t xml:space="preserve"> </w:t>
            </w:r>
            <w:r/>
          </w:p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b/>
                <w:sz w:val="22"/>
              </w:rPr>
              <w:t xml:space="preserve">11 041,15</w:t>
            </w:r>
            <w:r>
              <w:rPr>
                <w:b/>
                <w:sz w:val="3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9" w:lineRule="auto"/>
            </w:pPr>
            <w:r>
              <w:rPr>
                <w:sz w:val="22"/>
              </w:rPr>
              <w:t xml:space="preserve"> </w:t>
            </w:r>
            <w:r/>
          </w:p>
        </w:tc>
      </w:tr>
    </w:tbl>
    <w:p>
      <w:pPr>
        <w:ind w:left="763" w:right="0" w:firstLine="0"/>
        <w:jc w:val="center"/>
        <w:spacing w:after="0" w:line="259" w:lineRule="auto"/>
      </w:pPr>
      <w:r>
        <w:rPr>
          <w:b/>
          <w:sz w:val="22"/>
        </w:rPr>
        <w:t xml:space="preserve"> </w:t>
      </w:r>
      <w:r/>
    </w:p>
    <w:p>
      <w:pPr>
        <w:ind w:left="1271" w:right="0" w:hanging="10"/>
        <w:jc w:val="left"/>
        <w:spacing w:after="0" w:line="259" w:lineRule="auto"/>
      </w:pPr>
      <w:r>
        <w:rPr>
          <w:b/>
          <w:sz w:val="22"/>
        </w:rPr>
        <w:t xml:space="preserve">Заставленность</w:t>
      </w:r>
      <w:r>
        <w:rPr>
          <w:b/>
          <w:sz w:val="22"/>
        </w:rPr>
        <w:t xml:space="preserve"> в помещениях от 60 до 80% (оборудование и продукция). </w:t>
      </w:r>
      <w:r/>
    </w:p>
    <w:p>
      <w:pPr>
        <w:ind w:left="1271" w:right="0" w:hanging="10"/>
        <w:jc w:val="left"/>
        <w:spacing w:after="0" w:line="259" w:lineRule="auto"/>
      </w:pPr>
      <w:r>
        <w:rPr>
          <w:b/>
          <w:sz w:val="22"/>
        </w:rPr>
        <w:t xml:space="preserve">Перечень операций – сухая/влажная уборка пола, вынос мусора (где есть урны). </w:t>
      </w:r>
      <w:r/>
    </w:p>
    <w:p>
      <w:pPr>
        <w:ind w:right="0" w:firstLine="0"/>
        <w:jc w:val="left"/>
        <w:spacing w:after="0" w:line="259" w:lineRule="auto"/>
      </w:pPr>
      <w:r>
        <w:rPr>
          <w:b/>
        </w:rPr>
        <w:t xml:space="preserve"> </w:t>
      </w:r>
      <w:r/>
    </w:p>
    <w:p>
      <w:pPr>
        <w:ind w:right="10137" w:firstLine="0"/>
        <w:spacing w:after="199" w:line="254" w:lineRule="auto"/>
      </w:pPr>
      <w:r>
        <w:rPr>
          <w:rFonts w:ascii="Calibri" w:hAnsi="Calibri" w:eastAsia="Calibri" w:cs="Calibri"/>
          <w:sz w:val="22"/>
        </w:rPr>
        <w:t xml:space="preserve"> </w:t>
      </w:r>
      <w:r>
        <w:rPr>
          <w:sz w:val="20"/>
        </w:rPr>
        <w:t xml:space="preserve"> </w:t>
      </w:r>
      <w:r/>
    </w:p>
    <w:p>
      <w:pPr>
        <w:ind w:left="0" w:right="0" w:firstLine="0"/>
        <w:jc w:val="left"/>
        <w:spacing w:after="0" w:line="259" w:lineRule="auto"/>
      </w:pPr>
      <w:r>
        <w:rPr>
          <w:b/>
        </w:rPr>
        <w:t xml:space="preserve"> </w:t>
      </w:r>
      <w:r/>
    </w:p>
    <w:p>
      <w:pPr>
        <w:ind w:right="0" w:firstLine="0"/>
        <w:jc w:val="left"/>
        <w:spacing w:after="6" w:line="259" w:lineRule="auto"/>
      </w:pPr>
      <w:r>
        <w:rPr>
          <w:b/>
        </w:rPr>
        <w:t xml:space="preserve"> </w:t>
      </w:r>
      <w:r/>
    </w:p>
    <w:p>
      <w:pPr>
        <w:pStyle w:val="629"/>
        <w:numPr>
          <w:ilvl w:val="0"/>
          <w:numId w:val="0"/>
        </w:numPr>
        <w:jc w:val="left"/>
        <w:spacing w:after="0"/>
        <w:tabs>
          <w:tab w:val="center" w:pos="1475" w:leader="none"/>
          <w:tab w:val="center" w:pos="8072" w:leader="none"/>
        </w:tabs>
      </w:pPr>
      <w:r>
        <w:rPr>
          <w:rFonts w:ascii="Calibri" w:hAnsi="Calibri" w:eastAsia="Calibri" w:cs="Calibri"/>
          <w:b w:val="0"/>
          <w:sz w:val="22"/>
        </w:rPr>
        <w:tab/>
      </w:r>
      <w:r>
        <w:t xml:space="preserve">ЗАКАЗЧИК</w:t>
      </w:r>
      <w:r>
        <w:t xml:space="preserve"> </w:t>
      </w:r>
      <w:r>
        <w:tab/>
      </w:r>
      <w:r>
        <w:rPr>
          <w:b w:val="0"/>
        </w:rPr>
        <w:t xml:space="preserve">                                         </w:t>
      </w:r>
      <w:r>
        <w:t xml:space="preserve">ИСПОЛНИТЕЛЬ</w:t>
      </w:r>
      <w:r>
        <w:t xml:space="preserve"> </w:t>
      </w:r>
      <w:r/>
    </w:p>
    <w:p>
      <w:pPr>
        <w:ind w:left="0" w:right="123" w:firstLine="0"/>
        <w:jc w:val="right"/>
        <w:spacing w:after="254" w:line="259" w:lineRule="auto"/>
      </w:pPr>
      <w:r>
        <w:t xml:space="preserve"> </w:t>
      </w:r>
      <w:r>
        <w:tab/>
        <w:t xml:space="preserve"> </w:t>
      </w:r>
      <w:r>
        <w:tab/>
      </w:r>
      <w:r>
        <w:rPr>
          <w:b/>
        </w:rPr>
        <w:t xml:space="preserve"> </w:t>
      </w:r>
      <w:r/>
    </w:p>
    <w:p>
      <w:pPr>
        <w:ind w:left="821" w:right="0" w:firstLine="0"/>
        <w:jc w:val="left"/>
        <w:spacing w:after="0" w:line="259" w:lineRule="auto"/>
      </w:pPr>
      <w:r>
        <w:t xml:space="preserve"> </w:t>
      </w:r>
      <w:r>
        <w:tab/>
        <w:t xml:space="preserve"> </w:t>
      </w:r>
      <w:r/>
    </w:p>
    <w:p>
      <w:pPr>
        <w:ind w:left="0" w:right="123" w:firstLine="0"/>
        <w:jc w:val="right"/>
        <w:spacing w:after="199" w:line="259" w:lineRule="auto"/>
      </w:pPr>
      <w:r>
        <w:t xml:space="preserve"> </w:t>
      </w:r>
      <w:r/>
    </w:p>
    <w:p>
      <w:pPr>
        <w:ind w:left="0" w:right="123" w:firstLine="0"/>
        <w:jc w:val="right"/>
        <w:spacing w:after="180" w:line="259" w:lineRule="auto"/>
      </w:pPr>
      <w:r>
        <w:t xml:space="preserve"> </w:t>
      </w:r>
      <w:r>
        <w:tab/>
        <w:t xml:space="preserve"> </w:t>
      </w:r>
      <w:r>
        <w:tab/>
        <w:t xml:space="preserve"> </w:t>
      </w:r>
      <w:r/>
    </w:p>
    <w:p>
      <w:pPr>
        <w:ind w:right="0" w:firstLine="0"/>
        <w:jc w:val="left"/>
        <w:spacing w:after="0" w:line="259" w:lineRule="auto"/>
      </w:pPr>
      <w:r>
        <w:rPr>
          <w:sz w:val="26"/>
        </w:rPr>
        <w:t xml:space="preserve"> </w:t>
      </w:r>
      <w:r/>
    </w:p>
    <w:sectPr>
      <w:footnotePr/>
      <w:endnotePr/>
      <w:type w:val="nextPage"/>
      <w:pgSz w:w="11905" w:h="16840" w:orient="portrait"/>
      <w:pgMar w:top="610" w:right="698" w:bottom="784" w:left="31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3"/>
      <w:numFmt w:val="decimal"/>
      <w:lvlRestart w:val="0"/>
      <w:isLgl w:val="false"/>
      <w:suff w:val="tab"/>
      <w:lvlText w:val="%1.%2."/>
      <w:lvlJc w:val="left"/>
      <w:pPr>
        <w:ind w:left="69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7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5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23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95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67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3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1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69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3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5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7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3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69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3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5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7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3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>
    <w:multiLevelType w:val="hybridMultilevel"/>
    <w:lvl w:ilvl="0">
      <w:start w:val="1"/>
      <w:numFmt w:val="decimal"/>
      <w:pStyle w:val="629"/>
      <w:isLgl w:val="false"/>
      <w:suff w:val="tab"/>
      <w:lvlText w:val="%1."/>
      <w:lvlJc w:val="left"/>
      <w:pPr>
        <w:ind w:left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4351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5071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5791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6511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7231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7951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8671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9391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isLgl w:val="false"/>
      <w:suff w:val="tab"/>
      <w:lvlText w:val="%1.%2"/>
      <w:lvlJc w:val="left"/>
      <w:pPr>
        <w:ind w:left="71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lvlRestart w:val="0"/>
      <w:isLgl w:val="false"/>
      <w:suff w:val="tab"/>
      <w:lvlText w:val="%1.%2.%3."/>
      <w:lvlJc w:val="left"/>
      <w:pPr>
        <w:ind w:left="69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79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3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5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7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3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30"/>
    <w:link w:val="62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8"/>
    <w:next w:val="62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30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8"/>
    <w:next w:val="62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30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8"/>
    <w:next w:val="62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30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8"/>
    <w:next w:val="62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30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8"/>
    <w:next w:val="62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30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8"/>
    <w:next w:val="62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0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8"/>
    <w:next w:val="62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0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8"/>
    <w:next w:val="62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0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8"/>
    <w:next w:val="62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30"/>
    <w:link w:val="35"/>
    <w:uiPriority w:val="10"/>
    <w:rPr>
      <w:sz w:val="48"/>
      <w:szCs w:val="48"/>
    </w:rPr>
  </w:style>
  <w:style w:type="paragraph" w:styleId="37">
    <w:name w:val="Subtitle"/>
    <w:basedOn w:val="628"/>
    <w:next w:val="62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30"/>
    <w:link w:val="37"/>
    <w:uiPriority w:val="11"/>
    <w:rPr>
      <w:sz w:val="24"/>
      <w:szCs w:val="24"/>
    </w:rPr>
  </w:style>
  <w:style w:type="paragraph" w:styleId="39">
    <w:name w:val="Quote"/>
    <w:basedOn w:val="628"/>
    <w:next w:val="62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8"/>
    <w:next w:val="62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0"/>
    <w:link w:val="43"/>
    <w:uiPriority w:val="99"/>
  </w:style>
  <w:style w:type="paragraph" w:styleId="45">
    <w:name w:val="Footer"/>
    <w:basedOn w:val="62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0"/>
    <w:link w:val="45"/>
    <w:uiPriority w:val="99"/>
  </w:style>
  <w:style w:type="paragraph" w:styleId="47">
    <w:name w:val="Caption"/>
    <w:basedOn w:val="628"/>
    <w:next w:val="62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0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0"/>
    <w:uiPriority w:val="99"/>
    <w:unhideWhenUsed/>
    <w:rPr>
      <w:vertAlign w:val="superscript"/>
    </w:rPr>
  </w:style>
  <w:style w:type="paragraph" w:styleId="179">
    <w:name w:val="endnote text"/>
    <w:basedOn w:val="62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0"/>
    <w:uiPriority w:val="99"/>
    <w:semiHidden/>
    <w:unhideWhenUsed/>
    <w:rPr>
      <w:vertAlign w:val="superscript"/>
    </w:rPr>
  </w:style>
  <w:style w:type="paragraph" w:styleId="182">
    <w:name w:val="toc 1"/>
    <w:basedOn w:val="628"/>
    <w:next w:val="62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8"/>
    <w:next w:val="62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8"/>
    <w:next w:val="62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8"/>
    <w:next w:val="62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8"/>
    <w:next w:val="62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8"/>
    <w:next w:val="62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8"/>
    <w:next w:val="62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8"/>
    <w:next w:val="62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8"/>
    <w:next w:val="62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8"/>
    <w:next w:val="628"/>
    <w:uiPriority w:val="99"/>
    <w:unhideWhenUsed/>
    <w:pPr>
      <w:spacing w:after="0" w:afterAutospacing="0"/>
    </w:pPr>
  </w:style>
  <w:style w:type="paragraph" w:styleId="628" w:default="1">
    <w:name w:val="Normal"/>
    <w:qFormat/>
    <w:pPr>
      <w:ind w:left="711" w:right="2" w:firstLine="701"/>
      <w:jc w:val="both"/>
      <w:spacing w:after="2" w:line="248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629">
    <w:name w:val="Heading 1"/>
    <w:next w:val="628"/>
    <w:link w:val="633"/>
    <w:uiPriority w:val="9"/>
    <w:unhideWhenUsed/>
    <w:qFormat/>
    <w:pPr>
      <w:numPr>
        <w:ilvl w:val="0"/>
        <w:numId w:val="5"/>
      </w:numPr>
      <w:ind w:left="1418" w:hanging="10"/>
      <w:jc w:val="center"/>
      <w:keepLines/>
      <w:keepNext/>
      <w:spacing w:after="3"/>
      <w:outlineLvl w:val="0"/>
    </w:pPr>
    <w:rPr>
      <w:rFonts w:ascii="Times New Roman" w:hAnsi="Times New Roman" w:eastAsia="Times New Roman" w:cs="Times New Roman"/>
      <w:b/>
      <w:color w:val="000000"/>
      <w:sz w:val="24"/>
    </w:rPr>
  </w:style>
  <w:style w:type="character" w:styleId="630" w:default="1">
    <w:name w:val="Default Paragraph Font"/>
    <w:uiPriority w:val="1"/>
    <w:semiHidden/>
    <w:unhideWhenUsed/>
  </w:style>
  <w:style w:type="table" w:styleId="6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2" w:default="1">
    <w:name w:val="No List"/>
    <w:uiPriority w:val="99"/>
    <w:semiHidden/>
    <w:unhideWhenUsed/>
  </w:style>
  <w:style w:type="character" w:styleId="633" w:customStyle="1">
    <w:name w:val="Заголовок 1 Знак"/>
    <w:link w:val="629"/>
    <w:rPr>
      <w:rFonts w:ascii="Times New Roman" w:hAnsi="Times New Roman" w:eastAsia="Times New Roman" w:cs="Times New Roman"/>
      <w:b/>
      <w:color w:val="000000"/>
      <w:sz w:val="24"/>
    </w:rPr>
  </w:style>
  <w:style w:type="table" w:styleId="634" w:customStyle="1">
    <w:name w:val="Table Grid"/>
    <w:pPr>
      <w:spacing w:after="0" w:line="240" w:lineRule="auto"/>
    </w:pPr>
    <w:tblPr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Самуйлова Ирина Григорьевна</dc:creator>
  <cp:keywords/>
  <cp:lastModifiedBy>Климович Дарья Владимировна</cp:lastModifiedBy>
  <cp:revision>3</cp:revision>
  <dcterms:created xsi:type="dcterms:W3CDTF">2026-09-08T13:19:00Z</dcterms:created>
  <dcterms:modified xsi:type="dcterms:W3CDTF">2026-09-08T13:45:55Z</dcterms:modified>
</cp:coreProperties>
</file>