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№620/26 – Реагенты для мануальных коагулологических исследований на неавтоматизированных оптических гемокоагулометрах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№620/26 – Реагенты для мануальных коагулологических исследований на неавтоматизированных оптических гемокоагулометрах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№620/26 – Реагенты для мануальных коагулологических исследований на неавтоматизированных оптических гемокоагулометрах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№620/26 – Реагенты для мануальных коагулологических исследований на неавтоматизированных оптических гемокоагулометрах различных моделей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