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6797AA3" w:rsidR="00DF3DF0" w:rsidRPr="002B1979" w:rsidRDefault="00DF3DF0" w:rsidP="002B197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B1979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B1979" w:rsidRPr="002B1979">
        <w:rPr>
          <w:rFonts w:ascii="Times New Roman" w:hAnsi="Times New Roman" w:cs="Times New Roman"/>
          <w:b/>
          <w:sz w:val="24"/>
          <w:szCs w:val="24"/>
        </w:rPr>
        <w:t>61</w:t>
      </w:r>
      <w:r w:rsidR="00E91F0E" w:rsidRPr="002B1979">
        <w:rPr>
          <w:rFonts w:ascii="Times New Roman" w:hAnsi="Times New Roman" w:cs="Times New Roman"/>
          <w:b/>
          <w:sz w:val="24"/>
          <w:szCs w:val="24"/>
        </w:rPr>
        <w:t>7</w:t>
      </w:r>
      <w:r w:rsidRPr="002B1979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2B1979" w:rsidRDefault="00DF3DF0" w:rsidP="002B197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B1979" w:rsidRDefault="00DF3DF0" w:rsidP="002B197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97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B1979" w:rsidRDefault="00C843D1" w:rsidP="002B197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90A5B02" w14:textId="3FAAAA4A" w:rsidR="00E91F0E" w:rsidRPr="002B1979" w:rsidRDefault="00E91F0E" w:rsidP="002B197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979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261AEA">
        <w:rPr>
          <w:rFonts w:ascii="Times New Roman" w:hAnsi="Times New Roman" w:cs="Times New Roman"/>
          <w:b/>
          <w:bCs/>
          <w:sz w:val="24"/>
          <w:szCs w:val="24"/>
        </w:rPr>
        <w:t>Светильник операционный (потолочный бестеневой светодиодный однокупольный)</w:t>
      </w:r>
    </w:p>
    <w:p w14:paraId="332F7E2A" w14:textId="77777777" w:rsidR="002B1979" w:rsidRPr="002B1979" w:rsidRDefault="002B1979" w:rsidP="002B197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DC5E4" w14:textId="77777777" w:rsidR="002B1979" w:rsidRPr="002B1979" w:rsidRDefault="002B1979" w:rsidP="002B1979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B1979">
        <w:rPr>
          <w:rFonts w:ascii="Times New Roman" w:hAnsi="Times New Roman" w:cs="Times New Roman"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7206"/>
        <w:gridCol w:w="1093"/>
      </w:tblGrid>
      <w:tr w:rsidR="002B1979" w:rsidRPr="002B1979" w14:paraId="725D72C9" w14:textId="77777777" w:rsidTr="00293608">
        <w:tc>
          <w:tcPr>
            <w:tcW w:w="993" w:type="dxa"/>
            <w:vAlign w:val="center"/>
          </w:tcPr>
          <w:p w14:paraId="515DA4CD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108838BF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54F5BCEB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2B1979" w:rsidRPr="002B1979" w14:paraId="324D3FD6" w14:textId="77777777" w:rsidTr="00293608">
        <w:tc>
          <w:tcPr>
            <w:tcW w:w="993" w:type="dxa"/>
          </w:tcPr>
          <w:p w14:paraId="06098D0C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774BAEF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Потолочная консоль (с комплектом потолочного крепления), обеспечивающая размещение и максимальную маневренность одного блока излучения света и одного монитора.</w:t>
            </w:r>
          </w:p>
        </w:tc>
        <w:tc>
          <w:tcPr>
            <w:tcW w:w="1098" w:type="dxa"/>
            <w:vAlign w:val="center"/>
          </w:tcPr>
          <w:p w14:paraId="143437CC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B1979" w:rsidRPr="002B1979" w14:paraId="71D9F977" w14:textId="77777777" w:rsidTr="00293608">
        <w:tc>
          <w:tcPr>
            <w:tcW w:w="993" w:type="dxa"/>
          </w:tcPr>
          <w:p w14:paraId="5896CD75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C54DDBE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света.</w:t>
            </w:r>
          </w:p>
        </w:tc>
        <w:tc>
          <w:tcPr>
            <w:tcW w:w="1098" w:type="dxa"/>
            <w:vAlign w:val="center"/>
          </w:tcPr>
          <w:p w14:paraId="4ECB8C80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B1979" w:rsidRPr="002B1979" w14:paraId="69A3F8C8" w14:textId="77777777" w:rsidTr="00293608">
        <w:tc>
          <w:tcPr>
            <w:tcW w:w="993" w:type="dxa"/>
          </w:tcPr>
          <w:p w14:paraId="52444ACE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0F6B55A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Встраиваемая в блок излучения света видеокамера с разрешением не менее Full HD.</w:t>
            </w:r>
          </w:p>
        </w:tc>
        <w:tc>
          <w:tcPr>
            <w:tcW w:w="1098" w:type="dxa"/>
            <w:vAlign w:val="center"/>
          </w:tcPr>
          <w:p w14:paraId="3398027B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B1979" w:rsidRPr="002B1979" w14:paraId="2250EA21" w14:textId="77777777" w:rsidTr="00293608">
        <w:tc>
          <w:tcPr>
            <w:tcW w:w="993" w:type="dxa"/>
          </w:tcPr>
          <w:p w14:paraId="528BF12A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DAFB04C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цветной с диагональю не менее 30 дюймов и разрешением не менее Full HD.</w:t>
            </w:r>
          </w:p>
        </w:tc>
        <w:tc>
          <w:tcPr>
            <w:tcW w:w="1098" w:type="dxa"/>
            <w:vAlign w:val="center"/>
          </w:tcPr>
          <w:p w14:paraId="380B3DDC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B1979" w:rsidRPr="002B1979" w14:paraId="7BBAB8FA" w14:textId="77777777" w:rsidTr="00293608">
        <w:tc>
          <w:tcPr>
            <w:tcW w:w="993" w:type="dxa"/>
          </w:tcPr>
          <w:p w14:paraId="1532B93A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5F89340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</w:t>
            </w:r>
          </w:p>
        </w:tc>
        <w:tc>
          <w:tcPr>
            <w:tcW w:w="1098" w:type="dxa"/>
            <w:vAlign w:val="center"/>
          </w:tcPr>
          <w:p w14:paraId="3C35EC65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2B1979" w:rsidRPr="002B1979" w14:paraId="00C8B9F2" w14:textId="77777777" w:rsidTr="00293608">
        <w:tc>
          <w:tcPr>
            <w:tcW w:w="993" w:type="dxa"/>
          </w:tcPr>
          <w:p w14:paraId="45574A4D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0CA5300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рукоятка для перемещения мониторов.</w:t>
            </w:r>
          </w:p>
        </w:tc>
        <w:tc>
          <w:tcPr>
            <w:tcW w:w="1098" w:type="dxa"/>
            <w:vAlign w:val="center"/>
          </w:tcPr>
          <w:p w14:paraId="2CDEF779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2B1979" w:rsidRPr="002B1979" w14:paraId="7D5A30E3" w14:textId="77777777" w:rsidTr="00293608">
        <w:tc>
          <w:tcPr>
            <w:tcW w:w="993" w:type="dxa"/>
          </w:tcPr>
          <w:p w14:paraId="2F923C5A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8220E75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Настенная панель управления</w:t>
            </w:r>
          </w:p>
        </w:tc>
        <w:tc>
          <w:tcPr>
            <w:tcW w:w="1098" w:type="dxa"/>
            <w:vAlign w:val="center"/>
          </w:tcPr>
          <w:p w14:paraId="6D91619A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B1979" w:rsidRPr="002B1979" w14:paraId="23358E91" w14:textId="77777777" w:rsidTr="00293608">
        <w:tc>
          <w:tcPr>
            <w:tcW w:w="993" w:type="dxa"/>
          </w:tcPr>
          <w:p w14:paraId="08127844" w14:textId="77777777" w:rsidR="002B1979" w:rsidRPr="002B1979" w:rsidRDefault="002B1979" w:rsidP="002B1979">
            <w:pPr>
              <w:numPr>
                <w:ilvl w:val="1"/>
                <w:numId w:val="36"/>
              </w:numPr>
              <w:tabs>
                <w:tab w:val="clear" w:pos="792"/>
                <w:tab w:val="num" w:pos="4053"/>
              </w:tabs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79C8FA9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5C4020C2" w14:textId="77777777" w:rsidR="002B1979" w:rsidRPr="002B1979" w:rsidRDefault="002B1979" w:rsidP="002B1979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58AB0D37" w14:textId="77777777" w:rsidR="002B1979" w:rsidRPr="002B1979" w:rsidRDefault="002B1979" w:rsidP="002B1979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B1979">
        <w:rPr>
          <w:rFonts w:ascii="Times New Roman" w:hAnsi="Times New Roman" w:cs="Times New Roman"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2B1979" w:rsidRPr="002B1979" w14:paraId="7BF9B0E5" w14:textId="77777777" w:rsidTr="00293608">
        <w:tc>
          <w:tcPr>
            <w:tcW w:w="993" w:type="dxa"/>
            <w:vAlign w:val="center"/>
          </w:tcPr>
          <w:p w14:paraId="3526EE31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318CA744" w14:textId="77777777" w:rsidR="002B1979" w:rsidRPr="002B1979" w:rsidRDefault="002B1979" w:rsidP="002B197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2B1979" w:rsidRPr="002B1979" w14:paraId="7C9310C9" w14:textId="77777777" w:rsidTr="00293608">
        <w:trPr>
          <w:trHeight w:val="245"/>
        </w:trPr>
        <w:tc>
          <w:tcPr>
            <w:tcW w:w="9498" w:type="dxa"/>
            <w:gridSpan w:val="2"/>
            <w:vAlign w:val="center"/>
          </w:tcPr>
          <w:p w14:paraId="35042F30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Поз. 1.2 «Блок излучения света со встроенной видеокамерой разрешения не менее Full HD».</w:t>
            </w:r>
          </w:p>
        </w:tc>
      </w:tr>
      <w:tr w:rsidR="002B1979" w:rsidRPr="002B1979" w14:paraId="2B96A63B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30F7F2BF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33284974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 должен иметь источники света со сроком службы не менее 50 000 часов</w:t>
            </w:r>
            <w:r w:rsidRPr="002B19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укрытые защитным стеклом. </w:t>
            </w:r>
          </w:p>
        </w:tc>
      </w:tr>
      <w:tr w:rsidR="002B1979" w:rsidRPr="002B1979" w14:paraId="3058401E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4D73FD06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75BEB5FA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функции автоматического контроля освещенности (подавления теней).</w:t>
            </w:r>
          </w:p>
        </w:tc>
      </w:tr>
      <w:tr w:rsidR="002B1979" w:rsidRPr="002B1979" w14:paraId="7B154381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44A081F6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5CA683A5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Максимальная освещенность на расстоянии 1м – не менее 160 000 Люкс с индексом цветопередачи Ra не менее 98</w:t>
            </w:r>
          </w:p>
        </w:tc>
      </w:tr>
      <w:tr w:rsidR="002B1979" w:rsidRPr="002B1979" w14:paraId="2A3AB47F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79CBA1A6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14054BD4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Световое пятно регулируемого размера в диапазоне не уже 18 - 30 см с глубиной рабочей зоны сфокусированного света (60% освещенности) - не менее 600 мм</w:t>
            </w:r>
          </w:p>
        </w:tc>
      </w:tr>
      <w:tr w:rsidR="002B1979" w:rsidRPr="002B1979" w14:paraId="299AB8F4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292B339F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7968192C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Наличие ступенчатой (не менее 4-х шагов) регулировки цветовой температуры, в диапазоне не уже 3600 - 5100 K°.</w:t>
            </w:r>
          </w:p>
        </w:tc>
      </w:tr>
      <w:tr w:rsidR="002B1979" w:rsidRPr="002B1979" w14:paraId="01DD4D60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2FB627CE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7A21E864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Наличие ф</w:t>
            </w:r>
            <w:r w:rsidRPr="002B197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ункции «фонового» освещения для проведения эндоскопических операций</w:t>
            </w:r>
          </w:p>
        </w:tc>
      </w:tr>
      <w:tr w:rsidR="002B1979" w:rsidRPr="002B1979" w14:paraId="0C954B14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21EE17E5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461772A0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2B1979" w:rsidRPr="002B1979" w14:paraId="15403CE9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566E07C5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</w:tcPr>
          <w:p w14:paraId="562CF1AC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2B1979" w:rsidRPr="002B1979" w14:paraId="51412065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5C6D7FEC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505" w:type="dxa"/>
          </w:tcPr>
          <w:p w14:paraId="6FD1734C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Должна быть подтверждена возможность интеграции светильника в систему централизованного управления оборудованием операционной.</w:t>
            </w:r>
          </w:p>
        </w:tc>
      </w:tr>
      <w:tr w:rsidR="002B1979" w:rsidRPr="002B1979" w14:paraId="14E6057B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4A84B136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05" w:type="dxa"/>
          </w:tcPr>
          <w:p w14:paraId="5F8F3B62" w14:textId="77777777" w:rsidR="002B1979" w:rsidRPr="002B1979" w:rsidRDefault="002B1979" w:rsidP="002B1979">
            <w:pPr>
              <w:pStyle w:val="a4"/>
              <w:shd w:val="clear" w:color="auto" w:fill="FFFFFF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2B1979">
              <w:rPr>
                <w:rFonts w:ascii="Times New Roman" w:hAnsi="Times New Roman"/>
                <w:bCs/>
                <w:sz w:val="24"/>
                <w:szCs w:val="24"/>
              </w:rPr>
              <w:t>Настенная панель должна управлять бестеневым светильником в операционном зале (включение/отключение имеющегося купола по выбору, переключение между стандартным и эндоскопическим режимом освещения)</w:t>
            </w:r>
          </w:p>
        </w:tc>
      </w:tr>
      <w:tr w:rsidR="002B1979" w:rsidRPr="002B1979" w14:paraId="0BFB0393" w14:textId="77777777" w:rsidTr="00293608">
        <w:trPr>
          <w:trHeight w:val="245"/>
        </w:trPr>
        <w:tc>
          <w:tcPr>
            <w:tcW w:w="9498" w:type="dxa"/>
            <w:gridSpan w:val="2"/>
          </w:tcPr>
          <w:p w14:paraId="576D0238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Поз. 1.4 «Монитор медицинский цветной с диагональю не менее 30 дюймов».</w:t>
            </w:r>
          </w:p>
        </w:tc>
      </w:tr>
      <w:tr w:rsidR="002B1979" w:rsidRPr="002B1979" w14:paraId="5C056B56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37C4E117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8505" w:type="dxa"/>
          </w:tcPr>
          <w:p w14:paraId="16FBFC29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Медицинское исполнение. Разрешение не ниже Full HD.</w:t>
            </w:r>
          </w:p>
        </w:tc>
      </w:tr>
      <w:tr w:rsidR="002B1979" w:rsidRPr="002B1979" w14:paraId="5E9FF64B" w14:textId="77777777" w:rsidTr="00293608">
        <w:trPr>
          <w:trHeight w:val="245"/>
        </w:trPr>
        <w:tc>
          <w:tcPr>
            <w:tcW w:w="9498" w:type="dxa"/>
            <w:gridSpan w:val="2"/>
          </w:tcPr>
          <w:p w14:paraId="56F3B628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Поз. 1.7 «Источник резервного питания».</w:t>
            </w:r>
          </w:p>
        </w:tc>
      </w:tr>
      <w:tr w:rsidR="002B1979" w:rsidRPr="002B1979" w14:paraId="28C7F341" w14:textId="77777777" w:rsidTr="00293608">
        <w:trPr>
          <w:trHeight w:val="245"/>
        </w:trPr>
        <w:tc>
          <w:tcPr>
            <w:tcW w:w="993" w:type="dxa"/>
            <w:vAlign w:val="center"/>
          </w:tcPr>
          <w:p w14:paraId="39B88C50" w14:textId="77777777" w:rsidR="002B1979" w:rsidRPr="002B1979" w:rsidRDefault="002B1979" w:rsidP="002B19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505" w:type="dxa"/>
            <w:vAlign w:val="center"/>
          </w:tcPr>
          <w:p w14:paraId="77EBB692" w14:textId="77777777" w:rsidR="002B1979" w:rsidRPr="002B1979" w:rsidRDefault="002B1979" w:rsidP="002B1979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979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19CBD3F7" w14:textId="77777777" w:rsidR="002B1979" w:rsidRPr="002B1979" w:rsidRDefault="002B1979" w:rsidP="002B1979">
      <w:pPr>
        <w:pStyle w:val="a4"/>
        <w:numPr>
          <w:ilvl w:val="0"/>
          <w:numId w:val="3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spacing w:val="1"/>
          <w:sz w:val="24"/>
          <w:szCs w:val="24"/>
        </w:rPr>
      </w:pPr>
      <w:r w:rsidRPr="002B1979">
        <w:rPr>
          <w:rFonts w:ascii="Times New Roman" w:hAnsi="Times New Roman"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3B8F6BEB" w14:textId="78194896" w:rsidR="002B1979" w:rsidRPr="002B1979" w:rsidRDefault="002B1979" w:rsidP="002B1979">
      <w:pPr>
        <w:pStyle w:val="a4"/>
        <w:numPr>
          <w:ilvl w:val="1"/>
          <w:numId w:val="3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spacing w:val="1"/>
          <w:sz w:val="24"/>
          <w:szCs w:val="24"/>
        </w:rPr>
      </w:pPr>
      <w:r w:rsidRPr="002B1979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2B1979">
        <w:rPr>
          <w:rFonts w:ascii="Times New Roman" w:hAnsi="Times New Roman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0A79D3C4" w14:textId="77777777" w:rsidR="002B1979" w:rsidRPr="002B1979" w:rsidRDefault="002B1979" w:rsidP="002B1979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F0FBED" w14:textId="77777777" w:rsidR="00DC13E5" w:rsidRPr="002B1979" w:rsidRDefault="00DC13E5" w:rsidP="002B197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DC13E5" w:rsidRPr="002B197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48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8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C06FB"/>
    <w:multiLevelType w:val="hybridMultilevel"/>
    <w:tmpl w:val="B5922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3FB3E1A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4"/>
  </w:num>
  <w:num w:numId="2" w16cid:durableId="308098374">
    <w:abstractNumId w:val="24"/>
  </w:num>
  <w:num w:numId="3" w16cid:durableId="505898907">
    <w:abstractNumId w:val="27"/>
  </w:num>
  <w:num w:numId="4" w16cid:durableId="2055227602">
    <w:abstractNumId w:val="37"/>
  </w:num>
  <w:num w:numId="5" w16cid:durableId="683749740">
    <w:abstractNumId w:val="35"/>
  </w:num>
  <w:num w:numId="6" w16cid:durableId="73402172">
    <w:abstractNumId w:val="28"/>
  </w:num>
  <w:num w:numId="7" w16cid:durableId="414015750">
    <w:abstractNumId w:val="39"/>
  </w:num>
  <w:num w:numId="8" w16cid:durableId="460342183">
    <w:abstractNumId w:val="26"/>
  </w:num>
  <w:num w:numId="9" w16cid:durableId="1441218590">
    <w:abstractNumId w:val="32"/>
  </w:num>
  <w:num w:numId="10" w16cid:durableId="655111665">
    <w:abstractNumId w:val="23"/>
  </w:num>
  <w:num w:numId="11" w16cid:durableId="217060511">
    <w:abstractNumId w:val="33"/>
  </w:num>
  <w:num w:numId="12" w16cid:durableId="2141612655">
    <w:abstractNumId w:val="25"/>
  </w:num>
  <w:num w:numId="13" w16cid:durableId="593364786">
    <w:abstractNumId w:val="9"/>
  </w:num>
  <w:num w:numId="14" w16cid:durableId="998844108">
    <w:abstractNumId w:val="13"/>
  </w:num>
  <w:num w:numId="15" w16cid:durableId="1596554100">
    <w:abstractNumId w:val="1"/>
  </w:num>
  <w:num w:numId="16" w16cid:durableId="388651538">
    <w:abstractNumId w:val="21"/>
  </w:num>
  <w:num w:numId="17" w16cid:durableId="128785246">
    <w:abstractNumId w:val="12"/>
  </w:num>
  <w:num w:numId="18" w16cid:durableId="1065298561">
    <w:abstractNumId w:val="4"/>
  </w:num>
  <w:num w:numId="19" w16cid:durableId="1921675042">
    <w:abstractNumId w:val="20"/>
  </w:num>
  <w:num w:numId="20" w16cid:durableId="394744849">
    <w:abstractNumId w:val="31"/>
  </w:num>
  <w:num w:numId="21" w16cid:durableId="1806775757">
    <w:abstractNumId w:val="19"/>
  </w:num>
  <w:num w:numId="22" w16cid:durableId="1698189606">
    <w:abstractNumId w:val="38"/>
  </w:num>
  <w:num w:numId="23" w16cid:durableId="650209199">
    <w:abstractNumId w:val="17"/>
  </w:num>
  <w:num w:numId="24" w16cid:durableId="143203670">
    <w:abstractNumId w:val="22"/>
  </w:num>
  <w:num w:numId="25" w16cid:durableId="1635065632">
    <w:abstractNumId w:val="6"/>
  </w:num>
  <w:num w:numId="26" w16cid:durableId="1819570364">
    <w:abstractNumId w:val="30"/>
  </w:num>
  <w:num w:numId="27" w16cid:durableId="1395200156">
    <w:abstractNumId w:val="14"/>
  </w:num>
  <w:num w:numId="28" w16cid:durableId="1556157053">
    <w:abstractNumId w:val="5"/>
  </w:num>
  <w:num w:numId="29" w16cid:durableId="1610552957">
    <w:abstractNumId w:val="11"/>
  </w:num>
  <w:num w:numId="30" w16cid:durableId="1360819925">
    <w:abstractNumId w:val="7"/>
  </w:num>
  <w:num w:numId="31" w16cid:durableId="1690182904">
    <w:abstractNumId w:val="8"/>
  </w:num>
  <w:num w:numId="32" w16cid:durableId="374544078">
    <w:abstractNumId w:val="29"/>
  </w:num>
  <w:num w:numId="33" w16cid:durableId="767241432">
    <w:abstractNumId w:val="15"/>
  </w:num>
  <w:num w:numId="34" w16cid:durableId="247348294">
    <w:abstractNumId w:val="10"/>
  </w:num>
  <w:num w:numId="35" w16cid:durableId="1120994918">
    <w:abstractNumId w:val="2"/>
  </w:num>
  <w:num w:numId="36" w16cid:durableId="2061249035">
    <w:abstractNumId w:val="36"/>
  </w:num>
  <w:num w:numId="37" w16cid:durableId="12155018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9752167">
    <w:abstractNumId w:val="16"/>
  </w:num>
  <w:num w:numId="39" w16cid:durableId="2065369138">
    <w:abstractNumId w:val="3"/>
  </w:num>
  <w:num w:numId="40" w16cid:durableId="27440781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5E78"/>
    <w:rsid w:val="002405C6"/>
    <w:rsid w:val="00241E06"/>
    <w:rsid w:val="002445D4"/>
    <w:rsid w:val="00253E5E"/>
    <w:rsid w:val="00261AEA"/>
    <w:rsid w:val="002773A3"/>
    <w:rsid w:val="00283416"/>
    <w:rsid w:val="0028360D"/>
    <w:rsid w:val="00284ADB"/>
    <w:rsid w:val="00287698"/>
    <w:rsid w:val="002906BC"/>
    <w:rsid w:val="002A485E"/>
    <w:rsid w:val="002B0632"/>
    <w:rsid w:val="002B1979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C1491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56D7E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1F0E"/>
    <w:rsid w:val="00E9652B"/>
    <w:rsid w:val="00EA30BD"/>
    <w:rsid w:val="00EC023B"/>
    <w:rsid w:val="00EC5FF4"/>
    <w:rsid w:val="00EC697A"/>
    <w:rsid w:val="00ED4958"/>
    <w:rsid w:val="00EE133F"/>
    <w:rsid w:val="00EE75F7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paragraph" w:styleId="HTML">
    <w:name w:val="HTML Preformatted"/>
    <w:basedOn w:val="a"/>
    <w:link w:val="HTML0"/>
    <w:uiPriority w:val="99"/>
    <w:unhideWhenUsed/>
    <w:rsid w:val="00235E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5E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35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28</cp:revision>
  <cp:lastPrinted>2026-03-13T12:57:00Z</cp:lastPrinted>
  <dcterms:created xsi:type="dcterms:W3CDTF">2026-03-12T08:38:00Z</dcterms:created>
  <dcterms:modified xsi:type="dcterms:W3CDTF">2026-09-04T05:53:00Z</dcterms:modified>
</cp:coreProperties>
</file>