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801/26-ЭА «Питательные среды, реагенты для проведения микробиологических исследований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801/26-ЭА «Питательные среды, реагенты для проведения микробиологических исследований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801/26-ЭА «Питательные среды, реагенты для проведения микробиологических исследований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801/26-ЭА «Питательные среды, реагенты для проведения микробиологических исследований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801/26-ЭА «Питательные среды, реагенты для проведения микробиологических исследований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