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DE0BE2" w14:textId="77777777" w:rsidR="00766F69" w:rsidRPr="00D54DBA" w:rsidRDefault="00766F69" w:rsidP="00766F69">
      <w:pPr>
        <w:ind w:left="8080"/>
        <w:rPr>
          <w:rFonts w:cs="Times New Roman"/>
          <w:b/>
          <w:bCs/>
          <w:color w:val="000000"/>
          <w:szCs w:val="24"/>
        </w:rPr>
      </w:pPr>
      <w:r w:rsidRPr="00E05014">
        <w:rPr>
          <w:rFonts w:cs="Times New Roman"/>
          <w:b/>
          <w:bCs/>
          <w:color w:val="000000"/>
          <w:szCs w:val="24"/>
        </w:rPr>
        <w:t xml:space="preserve">Приложение </w:t>
      </w:r>
      <w:r w:rsidRPr="00D54DBA">
        <w:rPr>
          <w:rFonts w:cs="Times New Roman"/>
          <w:b/>
          <w:bCs/>
          <w:color w:val="000000"/>
          <w:szCs w:val="24"/>
        </w:rPr>
        <w:t>1</w:t>
      </w:r>
    </w:p>
    <w:p w14:paraId="087ACCA3" w14:textId="77777777" w:rsidR="00766F69" w:rsidRDefault="00766F69" w:rsidP="00766F69">
      <w:pPr>
        <w:spacing w:after="120"/>
        <w:jc w:val="center"/>
        <w:rPr>
          <w:b/>
          <w:bCs/>
          <w:szCs w:val="24"/>
        </w:rPr>
      </w:pPr>
    </w:p>
    <w:p w14:paraId="6A0937D1" w14:textId="77777777" w:rsidR="00766F69" w:rsidRPr="00BD7F25" w:rsidRDefault="00766F69" w:rsidP="00766F69">
      <w:pPr>
        <w:spacing w:after="120"/>
        <w:jc w:val="center"/>
        <w:rPr>
          <w:b/>
          <w:bCs/>
          <w:szCs w:val="24"/>
        </w:rPr>
      </w:pPr>
      <w:r>
        <w:rPr>
          <w:b/>
          <w:bCs/>
          <w:szCs w:val="24"/>
        </w:rPr>
        <w:t>ТЕХНИЧЕСКОЕ ЗАДАНИЕ ЛОТ №1</w:t>
      </w:r>
    </w:p>
    <w:p w14:paraId="7EAF4C60" w14:textId="77777777" w:rsidR="00766F69" w:rsidRDefault="00766F69" w:rsidP="00766F69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на закупку оборудования для </w:t>
      </w:r>
    </w:p>
    <w:p w14:paraId="2611FDF5" w14:textId="77777777" w:rsidR="00766F69" w:rsidRDefault="00766F69" w:rsidP="00766F69">
      <w:pPr>
        <w:jc w:val="center"/>
        <w:rPr>
          <w:b/>
          <w:bCs/>
          <w:sz w:val="28"/>
          <w:szCs w:val="28"/>
        </w:rPr>
      </w:pPr>
      <w:r>
        <w:rPr>
          <w:b/>
          <w:bCs/>
          <w:szCs w:val="24"/>
        </w:rPr>
        <w:t>сервисной платежно-пропускной системы «Aqua» (СППС «Aqua»)</w:t>
      </w:r>
    </w:p>
    <w:p w14:paraId="2C36F83D" w14:textId="085588C6" w:rsidR="00766F69" w:rsidRDefault="008E29EB" w:rsidP="006A6030">
      <w:pPr>
        <w:spacing w:before="120"/>
        <w:ind w:firstLine="720"/>
        <w:rPr>
          <w:b/>
          <w:bCs/>
          <w:szCs w:val="24"/>
          <w:u w:val="single"/>
        </w:rPr>
      </w:pPr>
      <w:r w:rsidRPr="008E29EB">
        <w:t>Предмет закупки:</w:t>
      </w:r>
      <w:r w:rsidR="006A6030" w:rsidRPr="006A6030">
        <w:rPr>
          <w:b/>
          <w:bCs/>
          <w:szCs w:val="24"/>
        </w:rPr>
        <w:t xml:space="preserve"> </w:t>
      </w:r>
      <w:r w:rsidR="00766F69">
        <w:rPr>
          <w:b/>
          <w:bCs/>
          <w:szCs w:val="24"/>
          <w:u w:val="single"/>
        </w:rPr>
        <w:t>Информационный терминал</w:t>
      </w:r>
    </w:p>
    <w:p w14:paraId="5D201305" w14:textId="5ADDC182" w:rsidR="00B55188" w:rsidRPr="003E6FB1" w:rsidRDefault="003E6FB1" w:rsidP="006A6030">
      <w:pPr>
        <w:ind w:firstLine="720"/>
        <w:rPr>
          <w:bCs/>
          <w:szCs w:val="24"/>
        </w:rPr>
      </w:pPr>
      <w:r w:rsidRPr="003E6FB1">
        <w:rPr>
          <w:bCs/>
          <w:szCs w:val="24"/>
        </w:rPr>
        <w:t>Количес</w:t>
      </w:r>
      <w:r w:rsidR="00090AE0">
        <w:rPr>
          <w:bCs/>
          <w:szCs w:val="24"/>
        </w:rPr>
        <w:t>т</w:t>
      </w:r>
      <w:r w:rsidRPr="003E6FB1">
        <w:rPr>
          <w:bCs/>
          <w:szCs w:val="24"/>
        </w:rPr>
        <w:t>во</w:t>
      </w:r>
      <w:r w:rsidR="006A6030">
        <w:rPr>
          <w:bCs/>
          <w:szCs w:val="24"/>
        </w:rPr>
        <w:t xml:space="preserve">: </w:t>
      </w:r>
      <w:r w:rsidRPr="003E6FB1">
        <w:rPr>
          <w:bCs/>
          <w:szCs w:val="24"/>
        </w:rPr>
        <w:t>30 комплектов</w:t>
      </w:r>
    </w:p>
    <w:p w14:paraId="6BAED02E" w14:textId="77777777" w:rsidR="003E6FB1" w:rsidRDefault="003E6FB1" w:rsidP="00B55188">
      <w:pPr>
        <w:rPr>
          <w:b/>
          <w:bCs/>
          <w:szCs w:val="24"/>
          <w:u w:val="single"/>
        </w:rPr>
      </w:pPr>
    </w:p>
    <w:tbl>
      <w:tblPr>
        <w:tblW w:w="9601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941"/>
        <w:gridCol w:w="6660"/>
      </w:tblGrid>
      <w:tr w:rsidR="00766F69" w14:paraId="18641726" w14:textId="77777777" w:rsidTr="00FE683B"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</w:tcPr>
          <w:p w14:paraId="490A8FA8" w14:textId="77777777" w:rsidR="00FE683B" w:rsidRDefault="00FE683B" w:rsidP="00FE683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Наименование </w:t>
            </w:r>
          </w:p>
          <w:p w14:paraId="56746334" w14:textId="77777777" w:rsidR="00FE683B" w:rsidRDefault="00FE683B" w:rsidP="00FE683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параметра, </w:t>
            </w:r>
          </w:p>
          <w:p w14:paraId="5CF78E63" w14:textId="3545EBD0" w:rsidR="00766F69" w:rsidRPr="00E6312F" w:rsidRDefault="00FE683B" w:rsidP="00FE683B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характеристики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2F2F2"/>
            <w:vAlign w:val="center"/>
          </w:tcPr>
          <w:p w14:paraId="4779A38D" w14:textId="673F7629" w:rsidR="00766F69" w:rsidRPr="00225F16" w:rsidRDefault="00FE683B" w:rsidP="00FE683B">
            <w:pPr>
              <w:jc w:val="center"/>
              <w:rPr>
                <w:b/>
              </w:rPr>
            </w:pPr>
            <w:r>
              <w:rPr>
                <w:b/>
              </w:rPr>
              <w:t>Требования</w:t>
            </w:r>
          </w:p>
        </w:tc>
      </w:tr>
      <w:tr w:rsidR="00766F69" w14:paraId="52D8D855" w14:textId="77777777" w:rsidTr="007D22EA">
        <w:trPr>
          <w:trHeight w:val="697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7917B" w14:textId="77777777" w:rsidR="00766F69" w:rsidRDefault="00766F69">
            <w:r>
              <w:t>Дисплей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49618" w14:textId="03412381" w:rsidR="00766F69" w:rsidRDefault="00D232AF" w:rsidP="00D232AF">
            <w:r>
              <w:t>Диагональ от</w:t>
            </w:r>
            <w:r w:rsidR="00766F69" w:rsidRPr="003A342F">
              <w:t xml:space="preserve"> 10</w:t>
            </w:r>
            <w:r>
              <w:t xml:space="preserve"> до 15</w:t>
            </w:r>
            <w:r w:rsidR="00766F69" w:rsidRPr="003A342F">
              <w:t xml:space="preserve"> дюймов, матрица </w:t>
            </w:r>
            <w:r w:rsidR="00766F69">
              <w:rPr>
                <w:lang w:val="en-US"/>
              </w:rPr>
              <w:t>IPS</w:t>
            </w:r>
            <w:r>
              <w:t>, разрешение от 1280х800 до 1920х1200</w:t>
            </w:r>
          </w:p>
        </w:tc>
      </w:tr>
      <w:tr w:rsidR="00766F69" w14:paraId="63F01DD0" w14:textId="77777777" w:rsidTr="007D22EA">
        <w:trPr>
          <w:trHeight w:val="693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56B4A" w14:textId="77777777" w:rsidR="00766F69" w:rsidRDefault="00766F69">
            <w:r>
              <w:t>Процессор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CB22C" w14:textId="62F28E48" w:rsidR="00225F16" w:rsidRDefault="00BA747B" w:rsidP="00AA4B3D">
            <w:r>
              <w:t>4-х ядерный, архитектура</w:t>
            </w:r>
            <w:r w:rsidR="00766F69" w:rsidRPr="003A342F">
              <w:t xml:space="preserve"> </w:t>
            </w:r>
            <w:r w:rsidR="00766F69">
              <w:rPr>
                <w:lang w:val="en-US"/>
              </w:rPr>
              <w:t>Cortex</w:t>
            </w:r>
            <w:r w:rsidR="00766F69" w:rsidRPr="003A342F">
              <w:t>-</w:t>
            </w:r>
            <w:r w:rsidR="00766F69">
              <w:rPr>
                <w:lang w:val="en-US"/>
              </w:rPr>
              <w:t>A</w:t>
            </w:r>
            <w:r w:rsidR="00766F69" w:rsidRPr="003A342F">
              <w:t>55</w:t>
            </w:r>
            <w:r w:rsidR="00090AE0">
              <w:t xml:space="preserve"> или аналог</w:t>
            </w:r>
          </w:p>
          <w:p w14:paraId="3C23B226" w14:textId="408A5FBE" w:rsidR="00766F69" w:rsidRDefault="00AA4B3D" w:rsidP="00F62FD5">
            <w:r>
              <w:t>(</w:t>
            </w:r>
            <w:r>
              <w:rPr>
                <w:lang w:val="en-US"/>
              </w:rPr>
              <w:t>Rockchip</w:t>
            </w:r>
            <w:r w:rsidRPr="003A342F">
              <w:t xml:space="preserve"> </w:t>
            </w:r>
            <w:r>
              <w:rPr>
                <w:lang w:val="en-US"/>
              </w:rPr>
              <w:t>RK</w:t>
            </w:r>
            <w:r w:rsidRPr="003A342F">
              <w:t xml:space="preserve">3566 </w:t>
            </w:r>
            <w:r w:rsidR="00766F69" w:rsidRPr="003A342F">
              <w:t xml:space="preserve">или </w:t>
            </w:r>
            <w:r w:rsidR="00766F69">
              <w:t>аналог</w:t>
            </w:r>
            <w:r>
              <w:t>)</w:t>
            </w:r>
          </w:p>
        </w:tc>
      </w:tr>
      <w:tr w:rsidR="00766F69" w14:paraId="0DB4B07F" w14:textId="77777777" w:rsidTr="007D22EA">
        <w:trPr>
          <w:trHeight w:val="419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8AEE8" w14:textId="77777777" w:rsidR="00766F69" w:rsidRDefault="00766F69">
            <w:r>
              <w:t>Оперативная память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8B720" w14:textId="77777777" w:rsidR="00766F69" w:rsidRDefault="00766F69">
            <w:r w:rsidRPr="00D232AF">
              <w:t>Не менее 4 Гб (</w:t>
            </w:r>
            <w:r>
              <w:rPr>
                <w:lang w:val="en-US"/>
              </w:rPr>
              <w:t>RAM</w:t>
            </w:r>
            <w:r w:rsidRPr="00D232AF">
              <w:t>)</w:t>
            </w:r>
          </w:p>
        </w:tc>
      </w:tr>
      <w:tr w:rsidR="00766F69" w14:paraId="67E3BC3F" w14:textId="77777777" w:rsidTr="007D22EA">
        <w:trPr>
          <w:trHeight w:val="553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4CB0E" w14:textId="77777777" w:rsidR="00766F69" w:rsidRDefault="00766F69">
            <w:r>
              <w:t>Встроенная память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2A9C" w14:textId="5B6EF1DD" w:rsidR="00766F69" w:rsidRDefault="00766F69" w:rsidP="00766F69">
            <w:r w:rsidRPr="003A342F">
              <w:t>Не менее 32 Гб (</w:t>
            </w:r>
            <w:r>
              <w:rPr>
                <w:lang w:val="en-US"/>
              </w:rPr>
              <w:t>eMMC</w:t>
            </w:r>
            <w:r w:rsidRPr="003A342F">
              <w:t>/</w:t>
            </w:r>
            <w:r>
              <w:rPr>
                <w:lang w:val="en-US"/>
              </w:rPr>
              <w:t>Flash</w:t>
            </w:r>
            <w:r w:rsidRPr="003A342F">
              <w:t>)</w:t>
            </w:r>
          </w:p>
        </w:tc>
      </w:tr>
      <w:tr w:rsidR="00766F69" w14:paraId="26B99B00" w14:textId="77777777" w:rsidTr="007D22EA">
        <w:trPr>
          <w:trHeight w:val="1553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B9C73" w14:textId="77777777" w:rsidR="00766F69" w:rsidRDefault="00766F69">
            <w:r>
              <w:t>Операционная система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9AAE" w14:textId="77777777" w:rsidR="00F10299" w:rsidRPr="002B582A" w:rsidRDefault="00766F69" w:rsidP="00F10299">
            <w:r w:rsidRPr="002B582A">
              <w:rPr>
                <w:lang w:val="en-US"/>
              </w:rPr>
              <w:t>Android</w:t>
            </w:r>
            <w:r w:rsidRPr="002B582A">
              <w:t xml:space="preserve"> 11</w:t>
            </w:r>
            <w:r w:rsidR="00F10299" w:rsidRPr="002B582A">
              <w:t xml:space="preserve"> (допускается </w:t>
            </w:r>
            <w:r w:rsidR="00F10299" w:rsidRPr="002B582A">
              <w:rPr>
                <w:lang w:val="en-US"/>
              </w:rPr>
              <w:t>Android</w:t>
            </w:r>
            <w:r w:rsidR="00F10299" w:rsidRPr="002B582A">
              <w:t xml:space="preserve"> 12). </w:t>
            </w:r>
          </w:p>
          <w:p w14:paraId="4E6308E8" w14:textId="564A95C1" w:rsidR="00766F69" w:rsidRPr="002B582A" w:rsidRDefault="00F10299" w:rsidP="002B582A">
            <w:r w:rsidRPr="002B582A">
              <w:rPr>
                <w:bCs/>
                <w:i/>
                <w:szCs w:val="24"/>
              </w:rPr>
              <w:t xml:space="preserve">Аналоги не допускаются в связи с необходимостью обеспечения </w:t>
            </w:r>
            <w:r w:rsidR="002B582A" w:rsidRPr="002B582A">
              <w:rPr>
                <w:bCs/>
                <w:i/>
                <w:szCs w:val="24"/>
              </w:rPr>
              <w:t>совместимости с используемым программным обеспечением СППС Аква, устанавливаемым на устройство для реализации функций информационного терминала</w:t>
            </w:r>
          </w:p>
        </w:tc>
      </w:tr>
      <w:tr w:rsidR="00766F69" w14:paraId="397C07DF" w14:textId="77777777" w:rsidTr="007D22EA">
        <w:trPr>
          <w:trHeight w:val="839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4F58B" w14:textId="77777777" w:rsidR="00766F69" w:rsidRDefault="00766F69">
            <w:r>
              <w:t>Тип сенсора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1FA97" w14:textId="77777777" w:rsidR="00766F69" w:rsidRDefault="00766F69">
            <w:r w:rsidRPr="003A342F">
              <w:t>Емкостной (</w:t>
            </w:r>
            <w:r>
              <w:rPr>
                <w:lang w:val="en-US"/>
              </w:rPr>
              <w:t>Capacitive</w:t>
            </w:r>
            <w:r w:rsidRPr="003A342F">
              <w:t xml:space="preserve"> </w:t>
            </w:r>
            <w:r>
              <w:rPr>
                <w:lang w:val="en-US"/>
              </w:rPr>
              <w:t>Touch</w:t>
            </w:r>
            <w:r w:rsidRPr="003A342F">
              <w:t>), устойчивый к интенсивному использованию и загрязнениям</w:t>
            </w:r>
          </w:p>
        </w:tc>
      </w:tr>
      <w:tr w:rsidR="00766F69" w14:paraId="6646CAAE" w14:textId="77777777" w:rsidTr="007D22EA">
        <w:trPr>
          <w:trHeight w:val="567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7A4A" w14:textId="77777777" w:rsidR="00766F69" w:rsidRDefault="00766F69">
            <w:r>
              <w:t>Яркость экрана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0A1A7" w14:textId="7E50D3CA" w:rsidR="00766F69" w:rsidRDefault="00D232AF">
            <w:r>
              <w:t xml:space="preserve">Не менее </w:t>
            </w:r>
            <w:r w:rsidR="00766F69">
              <w:t>250 кд/м2</w:t>
            </w:r>
          </w:p>
        </w:tc>
      </w:tr>
      <w:tr w:rsidR="00766F69" w:rsidRPr="00766F69" w14:paraId="44DA58CA" w14:textId="77777777" w:rsidTr="007D22EA">
        <w:trPr>
          <w:trHeight w:val="972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01ABA" w14:textId="77777777" w:rsidR="00766F69" w:rsidRDefault="00766F69">
            <w:r>
              <w:rPr>
                <w:lang w:val="en-US"/>
              </w:rPr>
              <w:t>Сетевые интерфейсы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EEDEB" w14:textId="77777777" w:rsidR="00B55188" w:rsidRDefault="00766F69" w:rsidP="00766F69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Ethernet RJ-45 (100M/1000M)</w:t>
            </w:r>
            <w:r w:rsidRPr="00766F69">
              <w:rPr>
                <w:lang w:val="en-US"/>
              </w:rPr>
              <w:t xml:space="preserve"> </w:t>
            </w:r>
          </w:p>
          <w:p w14:paraId="7AB47E39" w14:textId="77777777" w:rsidR="00B55188" w:rsidRDefault="00766F69" w:rsidP="00766F69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Wi-Fi 802.11 b/g/n </w:t>
            </w:r>
          </w:p>
          <w:p w14:paraId="3B39303F" w14:textId="11DA31C8" w:rsidR="00766F69" w:rsidRPr="003A342F" w:rsidRDefault="00766F69" w:rsidP="00766F69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Bluetooth 5.0 или выше</w:t>
            </w:r>
          </w:p>
        </w:tc>
      </w:tr>
      <w:tr w:rsidR="00766F69" w:rsidRPr="00B55188" w14:paraId="078D2696" w14:textId="77777777" w:rsidTr="007D22EA">
        <w:trPr>
          <w:trHeight w:val="986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4EB55" w14:textId="77777777" w:rsidR="00766F69" w:rsidRDefault="00766F69">
            <w:r>
              <w:t>Интерфейс NFC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0F3C0" w14:textId="0CFA63B5" w:rsidR="00B55188" w:rsidRDefault="00766F69" w:rsidP="00B55188">
            <w:r w:rsidRPr="00445A46">
              <w:t xml:space="preserve">Встроенный, </w:t>
            </w:r>
            <w:r w:rsidR="00FA58C0">
              <w:t xml:space="preserve">рабочая </w:t>
            </w:r>
            <w:r w:rsidRPr="00445A46">
              <w:t xml:space="preserve">частота </w:t>
            </w:r>
            <w:r w:rsidRPr="002B582A">
              <w:t>13.56 МГц.</w:t>
            </w:r>
            <w:r w:rsidR="00B55188">
              <w:t xml:space="preserve"> </w:t>
            </w:r>
          </w:p>
          <w:p w14:paraId="04293D52" w14:textId="37942C36" w:rsidR="00766F69" w:rsidRPr="003E6FB1" w:rsidRDefault="00766F69" w:rsidP="00B55188">
            <w:r w:rsidRPr="00445A46">
              <w:t>Поддержка</w:t>
            </w:r>
            <w:r w:rsidRPr="003E6FB1">
              <w:t xml:space="preserve"> </w:t>
            </w:r>
            <w:r w:rsidRPr="00445A46">
              <w:t>стандартов</w:t>
            </w:r>
            <w:r w:rsidRPr="003E6FB1">
              <w:t xml:space="preserve">: </w:t>
            </w:r>
            <w:r>
              <w:rPr>
                <w:lang w:val="en-US"/>
              </w:rPr>
              <w:t>ISO</w:t>
            </w:r>
            <w:r w:rsidRPr="003E6FB1">
              <w:t>14443</w:t>
            </w:r>
            <w:r>
              <w:rPr>
                <w:lang w:val="en-US"/>
              </w:rPr>
              <w:t>A</w:t>
            </w:r>
            <w:r w:rsidRPr="003E6FB1">
              <w:t>/</w:t>
            </w:r>
            <w:r>
              <w:rPr>
                <w:lang w:val="en-US"/>
              </w:rPr>
              <w:t>B</w:t>
            </w:r>
            <w:r w:rsidRPr="003E6FB1">
              <w:t xml:space="preserve">, </w:t>
            </w:r>
            <w:r>
              <w:rPr>
                <w:lang w:val="en-US"/>
              </w:rPr>
              <w:t>ISO</w:t>
            </w:r>
            <w:r w:rsidRPr="003E6FB1">
              <w:t xml:space="preserve"> 15693, </w:t>
            </w:r>
            <w:r>
              <w:rPr>
                <w:lang w:val="en-US"/>
              </w:rPr>
              <w:t>MIFARE</w:t>
            </w:r>
            <w:r w:rsidRPr="003E6FB1">
              <w:t xml:space="preserve"> </w:t>
            </w:r>
            <w:r>
              <w:rPr>
                <w:lang w:val="en-US"/>
              </w:rPr>
              <w:t>Classic</w:t>
            </w:r>
            <w:r w:rsidRPr="003E6FB1">
              <w:t>/</w:t>
            </w:r>
            <w:r>
              <w:rPr>
                <w:lang w:val="en-US"/>
              </w:rPr>
              <w:t>Ultralight</w:t>
            </w:r>
            <w:r w:rsidRPr="003E6FB1">
              <w:t>/</w:t>
            </w:r>
            <w:r>
              <w:rPr>
                <w:lang w:val="en-US"/>
              </w:rPr>
              <w:t>Desfire</w:t>
            </w:r>
            <w:r w:rsidRPr="003E6FB1">
              <w:t xml:space="preserve">, </w:t>
            </w:r>
            <w:r>
              <w:rPr>
                <w:lang w:val="en-US"/>
              </w:rPr>
              <w:t>Sony</w:t>
            </w:r>
            <w:r w:rsidRPr="003E6FB1">
              <w:t xml:space="preserve"> </w:t>
            </w:r>
            <w:r>
              <w:rPr>
                <w:lang w:val="en-US"/>
              </w:rPr>
              <w:t>Felica</w:t>
            </w:r>
          </w:p>
        </w:tc>
      </w:tr>
      <w:tr w:rsidR="00766F69" w:rsidRPr="00F10299" w14:paraId="4D0DFCDE" w14:textId="77777777" w:rsidTr="007D22EA">
        <w:trPr>
          <w:trHeight w:val="1270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47C4" w14:textId="77777777" w:rsidR="00766F69" w:rsidRDefault="00766F69">
            <w:r>
              <w:t>Питание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97EB" w14:textId="77777777" w:rsidR="00B55188" w:rsidRDefault="00766F69" w:rsidP="00B55188">
            <w:r w:rsidRPr="00445A46">
              <w:t>Гибридное:</w:t>
            </w:r>
          </w:p>
          <w:p w14:paraId="4817BB39" w14:textId="576C781A" w:rsidR="00766F69" w:rsidRPr="00604EC9" w:rsidRDefault="00766F69" w:rsidP="00B55188">
            <w:r w:rsidRPr="00445A46">
              <w:t>1. От сети 220В через адаптер</w:t>
            </w:r>
            <w:r w:rsidR="00F10299">
              <w:t xml:space="preserve"> питания (12В, не </w:t>
            </w:r>
            <w:r w:rsidR="00604EC9">
              <w:t xml:space="preserve">менее </w:t>
            </w:r>
            <w:r w:rsidR="00B55188">
              <w:t>1.5А в комплекте)</w:t>
            </w:r>
            <w:r w:rsidRPr="00445A46">
              <w:br/>
              <w:t>2. Поддержка</w:t>
            </w:r>
            <w:r w:rsidRPr="00604EC9">
              <w:t xml:space="preserve"> </w:t>
            </w:r>
            <w:r>
              <w:rPr>
                <w:lang w:val="en-US"/>
              </w:rPr>
              <w:t>PoE</w:t>
            </w:r>
            <w:r w:rsidRPr="00604EC9">
              <w:t xml:space="preserve"> (</w:t>
            </w:r>
            <w:r>
              <w:rPr>
                <w:lang w:val="en-US"/>
              </w:rPr>
              <w:t>Power</w:t>
            </w:r>
            <w:r w:rsidRPr="00604EC9">
              <w:t xml:space="preserve"> </w:t>
            </w:r>
            <w:r>
              <w:rPr>
                <w:lang w:val="en-US"/>
              </w:rPr>
              <w:t>over</w:t>
            </w:r>
            <w:r w:rsidRPr="00604EC9">
              <w:t xml:space="preserve"> </w:t>
            </w:r>
            <w:r>
              <w:rPr>
                <w:lang w:val="en-US"/>
              </w:rPr>
              <w:t>Ethernet</w:t>
            </w:r>
            <w:r w:rsidR="00B55188" w:rsidRPr="00604EC9">
              <w:t>)</w:t>
            </w:r>
          </w:p>
        </w:tc>
      </w:tr>
      <w:tr w:rsidR="00766F69" w14:paraId="2CAAA937" w14:textId="77777777" w:rsidTr="007D22EA">
        <w:trPr>
          <w:trHeight w:val="1118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B1D11" w14:textId="77777777" w:rsidR="00766F69" w:rsidRDefault="00766F69">
            <w:r w:rsidRPr="00B55188">
              <w:t>Клас</w:t>
            </w:r>
            <w:r>
              <w:rPr>
                <w:lang w:val="en-US"/>
              </w:rPr>
              <w:t>с защиты</w:t>
            </w:r>
          </w:p>
          <w:p w14:paraId="65654458" w14:textId="77777777" w:rsidR="00766F69" w:rsidRDefault="00766F69"/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2D6F" w14:textId="77D0C57D" w:rsidR="00766F69" w:rsidRDefault="00766F69" w:rsidP="00766F69">
            <w:r w:rsidRPr="003A342F">
              <w:t xml:space="preserve">Пыле- и влагозащита лицевой панели не ниже </w:t>
            </w:r>
            <w:r>
              <w:rPr>
                <w:lang w:val="en-US"/>
              </w:rPr>
              <w:t>IP</w:t>
            </w:r>
            <w:r w:rsidRPr="003A342F">
              <w:t>65 (</w:t>
            </w:r>
            <w:r>
              <w:rPr>
                <w:lang w:val="en-US"/>
              </w:rPr>
              <w:t>Front</w:t>
            </w:r>
            <w:r w:rsidRPr="003A342F">
              <w:t xml:space="preserve"> </w:t>
            </w:r>
            <w:r>
              <w:rPr>
                <w:lang w:val="en-US"/>
              </w:rPr>
              <w:t>IP</w:t>
            </w:r>
            <w:r w:rsidRPr="003A342F">
              <w:t xml:space="preserve">65) для возможности влажной санитарной обработки экрана </w:t>
            </w:r>
            <w:r>
              <w:t>и защиты от внешних воздействий</w:t>
            </w:r>
          </w:p>
        </w:tc>
      </w:tr>
      <w:tr w:rsidR="00766F69" w14:paraId="2A2A7148" w14:textId="77777777" w:rsidTr="007D22EA">
        <w:trPr>
          <w:trHeight w:val="979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3897" w14:textId="77777777" w:rsidR="00766F69" w:rsidRDefault="00766F69">
            <w:r>
              <w:rPr>
                <w:lang w:val="en-US"/>
              </w:rPr>
              <w:t>Конструктив и монтаж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A435" w14:textId="308EF6B4" w:rsidR="00B55188" w:rsidRDefault="00766F69" w:rsidP="00B55188">
            <w:r w:rsidRPr="003A342F">
              <w:t>Промышленное исполнение корпуса д</w:t>
            </w:r>
            <w:r w:rsidR="00B55188">
              <w:t>ля коммерческого использования</w:t>
            </w:r>
            <w:r w:rsidR="00225F16">
              <w:t>;</w:t>
            </w:r>
          </w:p>
          <w:p w14:paraId="0B764975" w14:textId="792B86E3" w:rsidR="00766F69" w:rsidRDefault="00766F69" w:rsidP="00B55188">
            <w:r w:rsidRPr="00B55188">
              <w:t>Наличие настенного крепления</w:t>
            </w:r>
          </w:p>
        </w:tc>
      </w:tr>
      <w:tr w:rsidR="00766F69" w14:paraId="3948A9E1" w14:textId="77777777" w:rsidTr="007D22EA">
        <w:trPr>
          <w:trHeight w:val="1403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699C" w14:textId="77777777" w:rsidR="00766F69" w:rsidRDefault="00766F69">
            <w:pPr>
              <w:rPr>
                <w:rFonts w:cs="Times New Roman"/>
              </w:rPr>
            </w:pPr>
            <w:r w:rsidRPr="00B55188">
              <w:rPr>
                <w:rFonts w:eastAsia="Times New Roman" w:cs="Times New Roman"/>
              </w:rPr>
              <w:t>Дополнительные требования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7DCBE" w14:textId="0D9C1CF1" w:rsidR="00766F69" w:rsidRDefault="00766F69" w:rsidP="00F10299">
            <w:pPr>
              <w:rPr>
                <w:rFonts w:cs="Times New Roman"/>
              </w:rPr>
            </w:pPr>
            <w:r w:rsidRPr="003A342F">
              <w:rPr>
                <w:rFonts w:eastAsia="Times New Roman" w:cs="Times New Roman"/>
              </w:rPr>
              <w:t>Возможность аппаратной или программной блокировки интерфейса для фиксации одного целевого веб-приложения (</w:t>
            </w:r>
            <w:r>
              <w:rPr>
                <w:rFonts w:eastAsia="Times New Roman" w:cs="Times New Roman"/>
                <w:lang w:val="en-US"/>
              </w:rPr>
              <w:t>PWA</w:t>
            </w:r>
            <w:r w:rsidRPr="003A342F">
              <w:rPr>
                <w:rFonts w:eastAsia="Times New Roman" w:cs="Times New Roman"/>
              </w:rPr>
              <w:t xml:space="preserve">) на экране (без доступа пользователей к системным настройкам </w:t>
            </w:r>
            <w:r w:rsidR="00F10299">
              <w:rPr>
                <w:rFonts w:eastAsia="Times New Roman" w:cs="Times New Roman"/>
              </w:rPr>
              <w:t xml:space="preserve">операционной системы </w:t>
            </w:r>
            <w:r w:rsidRPr="003A342F">
              <w:rPr>
                <w:rFonts w:eastAsia="Times New Roman" w:cs="Times New Roman"/>
              </w:rPr>
              <w:t>и панели навигации)</w:t>
            </w:r>
          </w:p>
        </w:tc>
      </w:tr>
    </w:tbl>
    <w:p w14:paraId="7C21E82F" w14:textId="27F70B59" w:rsidR="006A6030" w:rsidRDefault="006A6030" w:rsidP="006A6030">
      <w:pPr>
        <w:spacing w:before="240" w:line="280" w:lineRule="exact"/>
        <w:ind w:firstLine="720"/>
      </w:pPr>
      <w:r w:rsidRPr="00BD4886">
        <w:lastRenderedPageBreak/>
        <w:t>Поставляемый товар должен быть новым (товаром, который не был в употреблении, в ремонте, в том числе который не был в эксплуатации, не восстановлен, у которого не была осуществлена замена составных частей, не были восстановлены потребительские свойства). Товар не должен иметь деф</w:t>
      </w:r>
      <w:r w:rsidR="00025AA0">
        <w:t>ектов, связанных с конструкцией или</w:t>
      </w:r>
      <w:r w:rsidRPr="00BD4886">
        <w:t xml:space="preserve"> материалами. Год выпуска товара — не ранее </w:t>
      </w:r>
      <w:r w:rsidRPr="00BD4886">
        <w:rPr>
          <w:rStyle w:val="ad"/>
          <w:b w:val="0"/>
        </w:rPr>
        <w:t>2025–2026</w:t>
      </w:r>
      <w:r w:rsidRPr="00BD4886">
        <w:rPr>
          <w:rStyle w:val="ad"/>
        </w:rPr>
        <w:t xml:space="preserve"> </w:t>
      </w:r>
      <w:r w:rsidRPr="00BD4886">
        <w:rPr>
          <w:rStyle w:val="ad"/>
          <w:b w:val="0"/>
        </w:rPr>
        <w:t>гг</w:t>
      </w:r>
      <w:r w:rsidRPr="00BD4886">
        <w:rPr>
          <w:rStyle w:val="ad"/>
        </w:rPr>
        <w:t>.</w:t>
      </w:r>
      <w:r w:rsidRPr="00BD4886">
        <w:t xml:space="preserve"> Товар должен быть свободен от любы</w:t>
      </w:r>
      <w:r>
        <w:t>х прав и притязаний третьих лиц</w:t>
      </w:r>
      <w:r w:rsidR="00F10299">
        <w:t>.</w:t>
      </w:r>
    </w:p>
    <w:p w14:paraId="31B8178C" w14:textId="16D3A3F1" w:rsidR="002B582A" w:rsidRDefault="002B582A" w:rsidP="007D22EA">
      <w:pPr>
        <w:spacing w:line="280" w:lineRule="exact"/>
        <w:ind w:firstLine="720"/>
        <w:rPr>
          <w:szCs w:val="28"/>
          <w:lang w:eastAsia="en-US"/>
        </w:rPr>
      </w:pPr>
      <w:r w:rsidRPr="00871D2B">
        <w:t xml:space="preserve">Гарантийный срок на </w:t>
      </w:r>
      <w:r w:rsidR="003F114E">
        <w:t>поставляемый т</w:t>
      </w:r>
      <w:r w:rsidRPr="00871D2B">
        <w:t>овар</w:t>
      </w:r>
      <w:r w:rsidR="007D22EA">
        <w:t xml:space="preserve"> должен составлять не менее </w:t>
      </w:r>
      <w:r w:rsidRPr="00871D2B">
        <w:t>12 месяцев</w:t>
      </w:r>
      <w:r w:rsidR="000D38AE">
        <w:t xml:space="preserve"> </w:t>
      </w:r>
      <w:r w:rsidR="000D38AE" w:rsidRPr="00871D2B">
        <w:t>со дня приемки Товара Покупателем</w:t>
      </w:r>
      <w:bookmarkStart w:id="0" w:name="_GoBack"/>
      <w:bookmarkEnd w:id="0"/>
      <w:r w:rsidR="007D22EA">
        <w:t>.</w:t>
      </w:r>
      <w:r>
        <w:rPr>
          <w:szCs w:val="28"/>
          <w:lang w:eastAsia="en-US"/>
        </w:rPr>
        <w:t xml:space="preserve"> </w:t>
      </w:r>
    </w:p>
    <w:p w14:paraId="636E4FB5" w14:textId="2AD1124F" w:rsidR="00492D6C" w:rsidRDefault="00445A46">
      <w:pPr>
        <w:spacing w:before="240" w:line="280" w:lineRule="exact"/>
        <w:rPr>
          <w:szCs w:val="28"/>
          <w:lang w:eastAsia="en-US"/>
        </w:rPr>
      </w:pPr>
      <w:r>
        <w:rPr>
          <w:szCs w:val="28"/>
          <w:lang w:eastAsia="en-US"/>
        </w:rPr>
        <w:t>Начальник отдела информационных</w:t>
      </w:r>
    </w:p>
    <w:p w14:paraId="1FD450F9" w14:textId="77777777" w:rsidR="00492D6C" w:rsidRDefault="00445A46">
      <w:r>
        <w:rPr>
          <w:szCs w:val="28"/>
          <w:lang w:eastAsia="en-US"/>
        </w:rPr>
        <w:t>технологий и технической поддержки</w:t>
      </w:r>
      <w:r>
        <w:tab/>
        <w:t xml:space="preserve"> </w:t>
      </w:r>
      <w:r>
        <w:tab/>
      </w:r>
      <w:r>
        <w:tab/>
      </w:r>
      <w:r>
        <w:tab/>
      </w:r>
      <w:r>
        <w:tab/>
        <w:t>С.В.Бурбуть</w:t>
      </w:r>
    </w:p>
    <w:p w14:paraId="3542D48D" w14:textId="77777777" w:rsidR="00492D6C" w:rsidRDefault="00445A46">
      <w:pPr>
        <w:spacing w:before="240"/>
      </w:pPr>
      <w:r>
        <w:t>СОГЛАСОВАНО:</w:t>
      </w:r>
    </w:p>
    <w:p w14:paraId="2A8D91F8" w14:textId="568454F8" w:rsidR="00492D6C" w:rsidRDefault="00445A46">
      <w:pPr>
        <w:spacing w:before="120"/>
        <w:jc w:val="left"/>
      </w:pPr>
      <w:r>
        <w:t>Заместитель генерального директора –</w:t>
      </w:r>
      <w:r>
        <w:br/>
        <w:t>начальник службы безопасности</w:t>
      </w:r>
      <w:r>
        <w:tab/>
      </w:r>
      <w:r>
        <w:tab/>
      </w:r>
      <w:r>
        <w:tab/>
      </w:r>
      <w:r>
        <w:tab/>
      </w:r>
      <w:r>
        <w:tab/>
      </w:r>
      <w:r>
        <w:tab/>
        <w:t>В.А.Кулевец</w:t>
      </w:r>
    </w:p>
    <w:sectPr w:rsidR="00492D6C" w:rsidSect="00766F69">
      <w:pgSz w:w="11906" w:h="16838"/>
      <w:pgMar w:top="567" w:right="567" w:bottom="567" w:left="1418" w:header="0" w:footer="0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F3D953" w14:textId="77777777" w:rsidR="00E2400D" w:rsidRDefault="00E2400D">
      <w:r>
        <w:separator/>
      </w:r>
    </w:p>
  </w:endnote>
  <w:endnote w:type="continuationSeparator" w:id="0">
    <w:p w14:paraId="67FF86A6" w14:textId="77777777" w:rsidR="00E2400D" w:rsidRDefault="00E2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erif CJK SC">
    <w:altName w:val="Malgun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 Sans Devanagari">
    <w:altName w:val="Malgun Gothic"/>
    <w:charset w:val="00"/>
    <w:family w:val="swiss"/>
    <w:pitch w:val="variable"/>
    <w:sig w:usb0="80008023" w:usb1="00002046" w:usb2="00000000" w:usb3="00000000" w:csb0="00000001" w:csb1="00000000"/>
  </w:font>
  <w:font w:name="ISOCPEUR">
    <w:altName w:val="Malgun Gothic"/>
    <w:charset w:val="CC"/>
    <w:family w:val="swiss"/>
    <w:pitch w:val="variable"/>
    <w:sig w:usb0="00000287" w:usb1="00000000" w:usb2="00000000" w:usb3="00000000" w:csb0="0000009F" w:csb1="00000000"/>
  </w:font>
  <w:font w:name="CG Times (WR)">
    <w:altName w:val="Malgun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ngvo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teraturnay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Liberation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17CB7" w14:textId="77777777" w:rsidR="00E2400D" w:rsidRDefault="00E2400D">
      <w:r>
        <w:separator/>
      </w:r>
    </w:p>
  </w:footnote>
  <w:footnote w:type="continuationSeparator" w:id="0">
    <w:p w14:paraId="431D5390" w14:textId="77777777" w:rsidR="00E2400D" w:rsidRDefault="00E2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FA1220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D756420"/>
    <w:multiLevelType w:val="multilevel"/>
    <w:tmpl w:val="FA1220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1C8BE19F"/>
    <w:multiLevelType w:val="multilevel"/>
    <w:tmpl w:val="7A548FB8"/>
    <w:lvl w:ilvl="0">
      <w:start w:val="1"/>
      <w:numFmt w:val="bullet"/>
      <w:lvlText w:val="–"/>
      <w:lvlJc w:val="left"/>
      <w:pPr>
        <w:ind w:left="116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88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60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32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04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76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48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20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928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0DD772E"/>
    <w:multiLevelType w:val="multilevel"/>
    <w:tmpl w:val="EB861B40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2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isLgl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isLgl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isLgl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E5F3240"/>
    <w:multiLevelType w:val="multilevel"/>
    <w:tmpl w:val="0562DA30"/>
    <w:lvl w:ilvl="0">
      <w:start w:val="1"/>
      <w:numFmt w:val="decimal"/>
      <w:pStyle w:val="1user"/>
      <w:isLgl/>
      <w:lvlText w:val="%1"/>
      <w:lvlJc w:val="left"/>
      <w:pPr>
        <w:tabs>
          <w:tab w:val="num" w:pos="927"/>
        </w:tabs>
        <w:ind w:left="0" w:firstLine="567"/>
      </w:pPr>
      <w:rPr>
        <w:rFonts w:ascii="Arial" w:hAnsi="Arial" w:cs="Arial"/>
        <w:b/>
        <w:i/>
        <w:caps w:val="0"/>
        <w:smallCaps w:val="0"/>
        <w:strike w:val="0"/>
        <w:vanish w:val="0"/>
        <w:color w:val="auto"/>
        <w:position w:val="0"/>
        <w:sz w:val="22"/>
        <w:szCs w:val="22"/>
        <w:vertAlign w:val="baseline"/>
      </w:rPr>
    </w:lvl>
    <w:lvl w:ilvl="1">
      <w:start w:val="1"/>
      <w:numFmt w:val="decimal"/>
      <w:pStyle w:val="2user"/>
      <w:isLgl/>
      <w:lvlText w:val="%1.%2"/>
      <w:lvlJc w:val="left"/>
      <w:pPr>
        <w:tabs>
          <w:tab w:val="num" w:pos="927"/>
        </w:tabs>
        <w:ind w:left="0" w:firstLine="567"/>
      </w:pPr>
      <w:rPr>
        <w:rFonts w:ascii="Times New Roman" w:hAnsi="Times New Roman"/>
        <w:b/>
        <w:i w:val="0"/>
        <w:caps w:val="0"/>
        <w:smallCaps w:val="0"/>
        <w:strike w:val="0"/>
        <w:vanish w:val="0"/>
        <w:color w:val="auto"/>
        <w:position w:val="0"/>
        <w:sz w:val="24"/>
        <w:vertAlign w:val="baseline"/>
      </w:rPr>
    </w:lvl>
    <w:lvl w:ilvl="2">
      <w:start w:val="1"/>
      <w:numFmt w:val="decimal"/>
      <w:pStyle w:val="3user"/>
      <w:isLgl/>
      <w:lvlText w:val="%1.%2.%3"/>
      <w:lvlJc w:val="left"/>
      <w:pPr>
        <w:tabs>
          <w:tab w:val="num" w:pos="1287"/>
        </w:tabs>
        <w:ind w:left="0" w:firstLine="567"/>
      </w:pPr>
      <w:rPr>
        <w:rFonts w:ascii="Times New Roman" w:hAnsi="Times New Roman"/>
        <w:b w:val="0"/>
        <w:i w:val="0"/>
        <w:caps w:val="0"/>
        <w:smallCaps w:val="0"/>
        <w:strike w:val="0"/>
        <w:vanish w:val="0"/>
        <w:color w:val="auto"/>
        <w:position w:val="0"/>
        <w:sz w:val="24"/>
        <w:vertAlign w:val="baseline"/>
      </w:rPr>
    </w:lvl>
    <w:lvl w:ilvl="3">
      <w:start w:val="1"/>
      <w:numFmt w:val="decimal"/>
      <w:pStyle w:val="4user"/>
      <w:isLgl/>
      <w:lvlText w:val="%1.%2.%3.%4"/>
      <w:lvlJc w:val="left"/>
      <w:pPr>
        <w:tabs>
          <w:tab w:val="num" w:pos="1287"/>
        </w:tabs>
        <w:ind w:left="0" w:firstLine="567"/>
      </w:pPr>
      <w:rPr>
        <w:rFonts w:ascii="Times New Roman" w:hAnsi="Times New Roman"/>
        <w:b w:val="0"/>
        <w:i w:val="0"/>
        <w:caps w:val="0"/>
        <w:smallCaps w:val="0"/>
        <w:strike w:val="0"/>
        <w:vanish w:val="0"/>
        <w:color w:val="auto"/>
        <w:position w:val="0"/>
        <w:sz w:val="24"/>
        <w:vertAlign w:val="baseline"/>
      </w:rPr>
    </w:lvl>
    <w:lvl w:ilvl="4">
      <w:start w:val="1"/>
      <w:numFmt w:val="decimal"/>
      <w:isLgl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isLgl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 w15:restartNumberingAfterBreak="0">
    <w:nsid w:val="35C042C8"/>
    <w:multiLevelType w:val="multilevel"/>
    <w:tmpl w:val="5C76ACB8"/>
    <w:lvl w:ilvl="0">
      <w:numFmt w:val="bullet"/>
      <w:lvlText w:val="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62371A94"/>
    <w:multiLevelType w:val="multilevel"/>
    <w:tmpl w:val="9F36501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6FD345FB"/>
    <w:multiLevelType w:val="multilevel"/>
    <w:tmpl w:val="BD98061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8" w15:restartNumberingAfterBreak="0">
    <w:nsid w:val="7275403E"/>
    <w:multiLevelType w:val="multilevel"/>
    <w:tmpl w:val="995874F4"/>
    <w:lvl w:ilvl="0">
      <w:start w:val="1"/>
      <w:numFmt w:val="decimal"/>
      <w:isLgl/>
      <w:lvlText w:val="%1"/>
      <w:lvlJc w:val="left"/>
      <w:pPr>
        <w:tabs>
          <w:tab w:val="num" w:pos="927"/>
        </w:tabs>
        <w:ind w:left="0" w:firstLine="567"/>
      </w:p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user"/>
      <w:isLgl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user"/>
      <w:isLgl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user"/>
      <w:isLgl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9user"/>
      <w:isLgl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D6C"/>
    <w:rsid w:val="00025AA0"/>
    <w:rsid w:val="00090AE0"/>
    <w:rsid w:val="00095642"/>
    <w:rsid w:val="000D2463"/>
    <w:rsid w:val="000D38AE"/>
    <w:rsid w:val="00220B08"/>
    <w:rsid w:val="00225F16"/>
    <w:rsid w:val="00234566"/>
    <w:rsid w:val="002B582A"/>
    <w:rsid w:val="002F6300"/>
    <w:rsid w:val="00364411"/>
    <w:rsid w:val="003A342F"/>
    <w:rsid w:val="003E6FB1"/>
    <w:rsid w:val="003F114E"/>
    <w:rsid w:val="00445A46"/>
    <w:rsid w:val="00476C49"/>
    <w:rsid w:val="00492D6C"/>
    <w:rsid w:val="004F64B7"/>
    <w:rsid w:val="00536561"/>
    <w:rsid w:val="005C586D"/>
    <w:rsid w:val="00604EC9"/>
    <w:rsid w:val="006136E5"/>
    <w:rsid w:val="006A6030"/>
    <w:rsid w:val="007608B3"/>
    <w:rsid w:val="00766F69"/>
    <w:rsid w:val="007D22EA"/>
    <w:rsid w:val="008874F3"/>
    <w:rsid w:val="008E29EB"/>
    <w:rsid w:val="008F131C"/>
    <w:rsid w:val="00906143"/>
    <w:rsid w:val="009448B7"/>
    <w:rsid w:val="00992760"/>
    <w:rsid w:val="009E42EB"/>
    <w:rsid w:val="00A07163"/>
    <w:rsid w:val="00A32ADD"/>
    <w:rsid w:val="00A57D72"/>
    <w:rsid w:val="00A85A34"/>
    <w:rsid w:val="00AA4B3D"/>
    <w:rsid w:val="00B34993"/>
    <w:rsid w:val="00B55188"/>
    <w:rsid w:val="00B95C42"/>
    <w:rsid w:val="00BA747B"/>
    <w:rsid w:val="00CB43A5"/>
    <w:rsid w:val="00D232AF"/>
    <w:rsid w:val="00D54160"/>
    <w:rsid w:val="00D65CD3"/>
    <w:rsid w:val="00DF6977"/>
    <w:rsid w:val="00E2400D"/>
    <w:rsid w:val="00E5543C"/>
    <w:rsid w:val="00E6312F"/>
    <w:rsid w:val="00E72AB6"/>
    <w:rsid w:val="00EF327B"/>
    <w:rsid w:val="00F10299"/>
    <w:rsid w:val="00F24121"/>
    <w:rsid w:val="00F26A0C"/>
    <w:rsid w:val="00F62FD5"/>
    <w:rsid w:val="00FA39E3"/>
    <w:rsid w:val="00FA58C0"/>
    <w:rsid w:val="00FE3106"/>
    <w:rsid w:val="00FE683B"/>
    <w:rsid w:val="00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94660"/>
  <w15:docId w15:val="{3977298C-7568-49C3-8463-8D08DB37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Noto Serif CJK SC" w:hAnsi="Times New Roman" w:cs="Noto Sans Devanaga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sz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1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qFormat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1">
    <w:name w:val="Заголовок 3 Знак1"/>
    <w:basedOn w:val="a0"/>
    <w:link w:val="3"/>
    <w:uiPriority w:val="9"/>
    <w:qFormat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af0">
    <w:name w:val="Нижний колонтитул Знак"/>
    <w:basedOn w:val="a0"/>
    <w:link w:val="af1"/>
    <w:uiPriority w:val="99"/>
    <w:qFormat/>
  </w:style>
  <w:style w:type="character" w:customStyle="1" w:styleId="af2">
    <w:name w:val="Текст сноски Знак"/>
    <w:basedOn w:val="a0"/>
    <w:link w:val="af3"/>
    <w:uiPriority w:val="99"/>
    <w:semiHidden/>
    <w:qFormat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Pr>
      <w:vertAlign w:val="superscript"/>
    </w:rPr>
  </w:style>
  <w:style w:type="character" w:styleId="af5">
    <w:name w:val="footnote reference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9">
    <w:name w:val="endnote reference"/>
    <w:semiHidden/>
    <w:qFormat/>
    <w:rPr>
      <w:vertAlign w:val="superscript"/>
    </w:rPr>
  </w:style>
  <w:style w:type="character" w:styleId="afa">
    <w:name w:val="Hyperlink"/>
    <w:uiPriority w:val="99"/>
    <w:qFormat/>
    <w:rPr>
      <w:color w:val="0000FF"/>
      <w:u w:val="single"/>
    </w:rPr>
  </w:style>
  <w:style w:type="character" w:styleId="afb">
    <w:name w:val="FollowedHyperlink"/>
    <w:qFormat/>
    <w:rPr>
      <w:color w:val="800080"/>
      <w:u w:val="single"/>
    </w:rPr>
  </w:style>
  <w:style w:type="character" w:styleId="afc">
    <w:name w:val="Placeholder Text"/>
    <w:basedOn w:val="a0"/>
    <w:uiPriority w:val="99"/>
    <w:semiHidden/>
    <w:qFormat/>
    <w:rPr>
      <w:color w:val="666666"/>
    </w:rPr>
  </w:style>
  <w:style w:type="character" w:customStyle="1" w:styleId="user">
    <w:name w:val="Номер страницы (user)"/>
    <w:qFormat/>
    <w:rPr>
      <w:rFonts w:ascii="Arial" w:hAnsi="Arial"/>
      <w:b/>
      <w:color w:val="FFFFFF"/>
      <w:position w:val="0"/>
      <w:sz w:val="28"/>
      <w:vertAlign w:val="baseline"/>
    </w:rPr>
  </w:style>
  <w:style w:type="character" w:customStyle="1" w:styleId="30">
    <w:name w:val="Заголовок 3 Знак"/>
    <w:link w:val="3user"/>
    <w:qFormat/>
    <w:rPr>
      <w:sz w:val="24"/>
      <w:lang w:val="ru-RU" w:eastAsia="ru-RU"/>
    </w:rPr>
  </w:style>
  <w:style w:type="character" w:customStyle="1" w:styleId="afd">
    <w:name w:val="Цитата Знак"/>
    <w:link w:val="afe"/>
    <w:qFormat/>
    <w:rPr>
      <w:rFonts w:ascii="Arial" w:hAnsi="Arial"/>
      <w:sz w:val="24"/>
    </w:rPr>
  </w:style>
  <w:style w:type="character" w:customStyle="1" w:styleId="aff">
    <w:name w:val="Основной текст Знак"/>
    <w:link w:val="aff0"/>
    <w:qFormat/>
    <w:rPr>
      <w:sz w:val="24"/>
    </w:rPr>
  </w:style>
  <w:style w:type="character" w:styleId="aff1">
    <w:name w:val="annotation reference"/>
    <w:qFormat/>
    <w:rPr>
      <w:sz w:val="16"/>
      <w:szCs w:val="16"/>
    </w:rPr>
  </w:style>
  <w:style w:type="character" w:customStyle="1" w:styleId="aff2">
    <w:name w:val="Текст примечания Знак"/>
    <w:link w:val="aff3"/>
    <w:qFormat/>
    <w:rPr>
      <w:lang w:val="ru-RU" w:eastAsia="ru-RU"/>
    </w:rPr>
  </w:style>
  <w:style w:type="character" w:customStyle="1" w:styleId="aff4">
    <w:name w:val="Тема примечания Знак"/>
    <w:link w:val="aff5"/>
    <w:qFormat/>
    <w:rPr>
      <w:b/>
      <w:bCs/>
      <w:lang w:val="ru-RU" w:eastAsia="ru-RU"/>
    </w:rPr>
  </w:style>
  <w:style w:type="character" w:customStyle="1" w:styleId="FontStyle18">
    <w:name w:val="Font Style18"/>
    <w:uiPriority w:val="99"/>
    <w:qFormat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9">
    <w:name w:val="Font Style19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3">
    <w:name w:val="Font Style23"/>
    <w:uiPriority w:val="99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0">
    <w:name w:val="Font Style20"/>
    <w:uiPriority w:val="99"/>
    <w:qFormat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uiPriority w:val="99"/>
    <w:qFormat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6">
    <w:name w:val="Font Style26"/>
    <w:uiPriority w:val="99"/>
    <w:qFormat/>
    <w:rPr>
      <w:rFonts w:ascii="Times New Roman" w:hAnsi="Times New Roman" w:cs="Times New Roman"/>
      <w:i/>
      <w:iCs/>
      <w:spacing w:val="-40"/>
      <w:sz w:val="40"/>
      <w:szCs w:val="40"/>
    </w:rPr>
  </w:style>
  <w:style w:type="character" w:customStyle="1" w:styleId="10">
    <w:name w:val="Заголовок 1 Знак"/>
    <w:link w:val="1user"/>
    <w:qFormat/>
    <w:rPr>
      <w:b/>
      <w:sz w:val="24"/>
      <w:lang w:val="ru-RU" w:eastAsia="ru-RU"/>
    </w:rPr>
  </w:style>
  <w:style w:type="character" w:customStyle="1" w:styleId="fontstyle01">
    <w:name w:val="fontstyle01"/>
    <w:qFormat/>
    <w:rPr>
      <w:rFonts w:ascii="ISOCPEUR" w:hAnsi="ISOCPEUR"/>
      <w:color w:val="000000"/>
      <w:sz w:val="28"/>
      <w:szCs w:val="28"/>
    </w:rPr>
  </w:style>
  <w:style w:type="character" w:customStyle="1" w:styleId="aff6">
    <w:name w:val="Верхний колонтитул Знак"/>
    <w:link w:val="aff7"/>
    <w:uiPriority w:val="99"/>
    <w:qFormat/>
    <w:rPr>
      <w:rFonts w:ascii="Arial" w:hAnsi="Arial"/>
      <w:b/>
      <w:i/>
      <w:caps/>
      <w:sz w:val="28"/>
    </w:rPr>
  </w:style>
  <w:style w:type="character" w:customStyle="1" w:styleId="aff8">
    <w:name w:val="ГОСТ Основной текст Знак"/>
    <w:link w:val="aff9"/>
    <w:qFormat/>
    <w:rPr>
      <w:sz w:val="24"/>
      <w:szCs w:val="24"/>
    </w:rPr>
  </w:style>
  <w:style w:type="paragraph" w:styleId="a4">
    <w:name w:val="Title"/>
    <w:basedOn w:val="a"/>
    <w:next w:val="aff0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f0">
    <w:name w:val="Body Text"/>
    <w:basedOn w:val="a"/>
    <w:link w:val="aff"/>
    <w:pPr>
      <w:spacing w:after="140" w:line="276" w:lineRule="auto"/>
    </w:pPr>
  </w:style>
  <w:style w:type="paragraph" w:styleId="affa">
    <w:name w:val="List"/>
    <w:basedOn w:val="aff0"/>
  </w:style>
  <w:style w:type="paragraph" w:styleId="affb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fc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ffd">
    <w:name w:val="List Paragraph"/>
    <w:basedOn w:val="a"/>
    <w:uiPriority w:val="34"/>
    <w:qFormat/>
    <w:pPr>
      <w:ind w:left="720"/>
      <w:contextualSpacing/>
      <w:jc w:val="left"/>
    </w:pPr>
    <w:rPr>
      <w:rFonts w:ascii="CG Times (WR)" w:hAnsi="CG Times (WR)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fe">
    <w:name w:val="No Spacing"/>
    <w:basedOn w:val="a"/>
    <w:uiPriority w:val="1"/>
    <w:qFormat/>
  </w:style>
  <w:style w:type="paragraph" w:customStyle="1" w:styleId="afff">
    <w:name w:val="Колонтитулы"/>
    <w:basedOn w:val="a"/>
    <w:qFormat/>
  </w:style>
  <w:style w:type="paragraph" w:styleId="aff7">
    <w:name w:val="header"/>
    <w:basedOn w:val="a"/>
    <w:link w:val="aff6"/>
    <w:uiPriority w:val="99"/>
    <w:unhideWhenUsed/>
    <w:pPr>
      <w:tabs>
        <w:tab w:val="center" w:pos="4844"/>
        <w:tab w:val="right" w:pos="9689"/>
      </w:tabs>
    </w:pPr>
  </w:style>
  <w:style w:type="paragraph" w:styleId="af1">
    <w:name w:val="footer"/>
    <w:basedOn w:val="a"/>
    <w:link w:val="af0"/>
    <w:uiPriority w:val="99"/>
    <w:unhideWhenUsed/>
    <w:pPr>
      <w:tabs>
        <w:tab w:val="center" w:pos="4844"/>
        <w:tab w:val="right" w:pos="9689"/>
      </w:tabs>
    </w:pPr>
  </w:style>
  <w:style w:type="paragraph" w:styleId="af3">
    <w:name w:val="footnote text"/>
    <w:basedOn w:val="a"/>
    <w:link w:val="af2"/>
    <w:uiPriority w:val="99"/>
    <w:semiHidden/>
    <w:unhideWhenUsed/>
    <w:rPr>
      <w:sz w:val="20"/>
    </w:rPr>
  </w:style>
  <w:style w:type="paragraph" w:styleId="af7">
    <w:name w:val="endnote text"/>
    <w:basedOn w:val="a"/>
    <w:link w:val="af6"/>
    <w:uiPriority w:val="99"/>
    <w:semiHidden/>
    <w:unhideWhenUsed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f0">
    <w:name w:val="TOC Heading"/>
    <w:uiPriority w:val="39"/>
    <w:unhideWhenUsed/>
    <w:qFormat/>
  </w:style>
  <w:style w:type="paragraph" w:styleId="afff1">
    <w:name w:val="table of figures"/>
    <w:basedOn w:val="a"/>
    <w:next w:val="a"/>
    <w:uiPriority w:val="99"/>
    <w:unhideWhenUsed/>
  </w:style>
  <w:style w:type="paragraph" w:customStyle="1" w:styleId="1user">
    <w:name w:val="Заголовок 1 (user)"/>
    <w:basedOn w:val="a"/>
    <w:next w:val="a"/>
    <w:link w:val="10"/>
    <w:qFormat/>
    <w:pPr>
      <w:keepNext/>
      <w:widowControl w:val="0"/>
      <w:numPr>
        <w:numId w:val="1"/>
      </w:numPr>
      <w:spacing w:before="120" w:after="120"/>
      <w:outlineLvl w:val="0"/>
    </w:pPr>
    <w:rPr>
      <w:b/>
    </w:rPr>
  </w:style>
  <w:style w:type="paragraph" w:customStyle="1" w:styleId="2user">
    <w:name w:val="Заголовок 2 (user)"/>
    <w:basedOn w:val="a"/>
    <w:next w:val="a"/>
    <w:qFormat/>
    <w:pPr>
      <w:keepNext/>
      <w:numPr>
        <w:ilvl w:val="1"/>
        <w:numId w:val="1"/>
      </w:numPr>
      <w:tabs>
        <w:tab w:val="left" w:pos="1134"/>
        <w:tab w:val="right" w:leader="dot" w:pos="9639"/>
      </w:tabs>
      <w:spacing w:before="120" w:after="120"/>
      <w:outlineLvl w:val="1"/>
    </w:pPr>
    <w:rPr>
      <w:b/>
    </w:rPr>
  </w:style>
  <w:style w:type="paragraph" w:customStyle="1" w:styleId="3user">
    <w:name w:val="Заголовок 3 (user)"/>
    <w:basedOn w:val="a"/>
    <w:next w:val="a"/>
    <w:link w:val="30"/>
    <w:qFormat/>
    <w:pPr>
      <w:keepNext/>
      <w:numPr>
        <w:ilvl w:val="2"/>
        <w:numId w:val="1"/>
      </w:numPr>
      <w:tabs>
        <w:tab w:val="left" w:pos="1134"/>
      </w:tabs>
      <w:spacing w:before="120" w:after="120"/>
      <w:outlineLvl w:val="2"/>
    </w:pPr>
  </w:style>
  <w:style w:type="paragraph" w:customStyle="1" w:styleId="4user">
    <w:name w:val="Заголовок 4 (user)"/>
    <w:basedOn w:val="a"/>
    <w:next w:val="a"/>
    <w:qFormat/>
    <w:pPr>
      <w:keepNext/>
      <w:numPr>
        <w:ilvl w:val="3"/>
        <w:numId w:val="1"/>
      </w:numPr>
      <w:tabs>
        <w:tab w:val="left" w:pos="1418"/>
      </w:tabs>
      <w:spacing w:after="120"/>
      <w:outlineLvl w:val="3"/>
    </w:pPr>
  </w:style>
  <w:style w:type="paragraph" w:customStyle="1" w:styleId="5user">
    <w:name w:val="Заголовок 5 (user)"/>
    <w:basedOn w:val="a"/>
    <w:next w:val="a"/>
    <w:qFormat/>
    <w:pPr>
      <w:keepNext/>
      <w:jc w:val="center"/>
      <w:outlineLvl w:val="4"/>
    </w:pPr>
    <w:rPr>
      <w:b/>
    </w:rPr>
  </w:style>
  <w:style w:type="paragraph" w:customStyle="1" w:styleId="6user">
    <w:name w:val="Заголовок 6 (user)"/>
    <w:basedOn w:val="a"/>
    <w:next w:val="a"/>
    <w:qFormat/>
    <w:pPr>
      <w:numPr>
        <w:ilvl w:val="5"/>
        <w:numId w:val="2"/>
      </w:numPr>
      <w:spacing w:before="240" w:after="60"/>
      <w:outlineLvl w:val="5"/>
    </w:pPr>
    <w:rPr>
      <w:i/>
      <w:color w:val="000000"/>
      <w:sz w:val="22"/>
    </w:rPr>
  </w:style>
  <w:style w:type="paragraph" w:customStyle="1" w:styleId="7user">
    <w:name w:val="Заголовок 7 (user)"/>
    <w:basedOn w:val="a"/>
    <w:next w:val="a"/>
    <w:qFormat/>
    <w:pPr>
      <w:numPr>
        <w:ilvl w:val="6"/>
        <w:numId w:val="2"/>
      </w:numPr>
      <w:spacing w:before="240" w:after="60"/>
      <w:outlineLvl w:val="6"/>
    </w:pPr>
    <w:rPr>
      <w:rFonts w:ascii="Arial" w:hAnsi="Arial"/>
      <w:color w:val="000000"/>
    </w:rPr>
  </w:style>
  <w:style w:type="paragraph" w:customStyle="1" w:styleId="8user">
    <w:name w:val="Заголовок 8 (user)"/>
    <w:basedOn w:val="a"/>
    <w:next w:val="a"/>
    <w:qFormat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color w:val="000000"/>
    </w:rPr>
  </w:style>
  <w:style w:type="paragraph" w:customStyle="1" w:styleId="9user">
    <w:name w:val="Заголовок 9 (user)"/>
    <w:basedOn w:val="a"/>
    <w:next w:val="a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color w:val="000000"/>
      <w:sz w:val="18"/>
    </w:rPr>
  </w:style>
  <w:style w:type="paragraph" w:customStyle="1" w:styleId="user0">
    <w:name w:val="Верхний колонтитул (user)"/>
    <w:basedOn w:val="a"/>
    <w:uiPriority w:val="99"/>
    <w:qFormat/>
    <w:pPr>
      <w:tabs>
        <w:tab w:val="center" w:pos="4153"/>
        <w:tab w:val="right" w:pos="8306"/>
      </w:tabs>
      <w:jc w:val="center"/>
    </w:pPr>
    <w:rPr>
      <w:rFonts w:ascii="Arial" w:hAnsi="Arial"/>
      <w:b/>
      <w:i/>
      <w:caps/>
      <w:sz w:val="28"/>
    </w:rPr>
  </w:style>
  <w:style w:type="paragraph" w:customStyle="1" w:styleId="user1">
    <w:name w:val="Нижний колонтитул (user)"/>
    <w:basedOn w:val="a"/>
    <w:qFormat/>
    <w:pPr>
      <w:tabs>
        <w:tab w:val="center" w:pos="4153"/>
        <w:tab w:val="right" w:pos="8306"/>
      </w:tabs>
    </w:pPr>
    <w:rPr>
      <w:rFonts w:ascii="Arial" w:hAnsi="Arial"/>
      <w:i/>
      <w:sz w:val="22"/>
    </w:rPr>
  </w:style>
  <w:style w:type="paragraph" w:customStyle="1" w:styleId="8user0">
    <w:name w:val="Оглавление 8 (user)"/>
    <w:basedOn w:val="a"/>
    <w:next w:val="a"/>
    <w:semiHidden/>
    <w:qFormat/>
    <w:pPr>
      <w:ind w:left="1680"/>
    </w:pPr>
  </w:style>
  <w:style w:type="paragraph" w:customStyle="1" w:styleId="1user0">
    <w:name w:val="Оглавление 1 (user)"/>
    <w:basedOn w:val="a"/>
    <w:next w:val="a"/>
    <w:uiPriority w:val="39"/>
    <w:qFormat/>
  </w:style>
  <w:style w:type="paragraph" w:customStyle="1" w:styleId="2user0">
    <w:name w:val="Оглавление 2 (user)"/>
    <w:basedOn w:val="a"/>
    <w:next w:val="a"/>
    <w:semiHidden/>
    <w:qFormat/>
    <w:pPr>
      <w:tabs>
        <w:tab w:val="left" w:pos="425"/>
        <w:tab w:val="right" w:leader="dot" w:pos="9639"/>
      </w:tabs>
      <w:spacing w:before="80"/>
    </w:pPr>
  </w:style>
  <w:style w:type="paragraph" w:customStyle="1" w:styleId="3user0">
    <w:name w:val="Оглавление 3 (user)"/>
    <w:basedOn w:val="a"/>
    <w:next w:val="a"/>
    <w:semiHidden/>
    <w:qFormat/>
    <w:pPr>
      <w:tabs>
        <w:tab w:val="left" w:pos="567"/>
        <w:tab w:val="right" w:leader="dot" w:pos="9639"/>
      </w:tabs>
      <w:spacing w:before="80"/>
    </w:pPr>
  </w:style>
  <w:style w:type="paragraph" w:customStyle="1" w:styleId="4user0">
    <w:name w:val="Оглавление 4 (user)"/>
    <w:basedOn w:val="a"/>
    <w:next w:val="a"/>
    <w:semiHidden/>
    <w:qFormat/>
    <w:pPr>
      <w:tabs>
        <w:tab w:val="left" w:pos="1418"/>
        <w:tab w:val="right" w:pos="9639"/>
      </w:tabs>
      <w:spacing w:before="80"/>
    </w:pPr>
  </w:style>
  <w:style w:type="paragraph" w:customStyle="1" w:styleId="5user0">
    <w:name w:val="Оглавление 5 (user)"/>
    <w:basedOn w:val="a"/>
    <w:next w:val="a"/>
    <w:semiHidden/>
    <w:qFormat/>
    <w:pPr>
      <w:tabs>
        <w:tab w:val="left" w:pos="851"/>
        <w:tab w:val="right" w:leader="dot" w:pos="9627"/>
      </w:tabs>
      <w:spacing w:before="80"/>
    </w:pPr>
  </w:style>
  <w:style w:type="paragraph" w:customStyle="1" w:styleId="6user0">
    <w:name w:val="Оглавление 6 (user)"/>
    <w:basedOn w:val="a"/>
    <w:next w:val="a"/>
    <w:semiHidden/>
    <w:qFormat/>
    <w:pPr>
      <w:tabs>
        <w:tab w:val="left" w:pos="1418"/>
        <w:tab w:val="right" w:leader="dot" w:pos="9639"/>
      </w:tabs>
      <w:spacing w:before="80"/>
    </w:pPr>
  </w:style>
  <w:style w:type="paragraph" w:customStyle="1" w:styleId="7user0">
    <w:name w:val="Оглавление 7 (user)"/>
    <w:basedOn w:val="a"/>
    <w:next w:val="a"/>
    <w:semiHidden/>
    <w:qFormat/>
  </w:style>
  <w:style w:type="paragraph" w:customStyle="1" w:styleId="9user0">
    <w:name w:val="Оглавление 9 (user)"/>
    <w:basedOn w:val="a"/>
    <w:next w:val="a"/>
    <w:semiHidden/>
    <w:qFormat/>
    <w:pPr>
      <w:ind w:left="1920"/>
    </w:pPr>
  </w:style>
  <w:style w:type="paragraph" w:customStyle="1" w:styleId="user2">
    <w:name w:val="Приложение (user)"/>
    <w:basedOn w:val="user3"/>
    <w:next w:val="5user"/>
    <w:qFormat/>
    <w:pPr>
      <w:spacing w:before="0" w:after="0" w:line="480" w:lineRule="auto"/>
      <w:outlineLvl w:val="9"/>
    </w:pPr>
    <w:rPr>
      <w:rFonts w:ascii="Times New Roman" w:hAnsi="Times New Roman"/>
      <w:color w:val="000000"/>
      <w:sz w:val="24"/>
    </w:rPr>
  </w:style>
  <w:style w:type="paragraph" w:customStyle="1" w:styleId="user3">
    <w:name w:val="Название (user)"/>
    <w:basedOn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customStyle="1" w:styleId="user4">
    <w:name w:val="Основной текст с отступом (user)"/>
    <w:basedOn w:val="a"/>
    <w:qFormat/>
    <w:pPr>
      <w:widowControl w:val="0"/>
      <w:spacing w:line="240" w:lineRule="atLeast"/>
      <w:ind w:right="7" w:firstLine="549"/>
    </w:pPr>
    <w:rPr>
      <w:rFonts w:ascii="Lingvo Serif" w:hAnsi="Lingvo Serif"/>
      <w:color w:val="000000"/>
    </w:rPr>
  </w:style>
  <w:style w:type="paragraph" w:customStyle="1" w:styleId="afff2">
    <w:name w:val="Термин"/>
    <w:basedOn w:val="Normal1"/>
    <w:next w:val="a"/>
    <w:qFormat/>
    <w:pPr>
      <w:spacing w:before="0" w:after="0"/>
    </w:pPr>
    <w:rPr>
      <w:color w:val="auto"/>
    </w:rPr>
  </w:style>
  <w:style w:type="paragraph" w:customStyle="1" w:styleId="Normal1">
    <w:name w:val="Normal1"/>
    <w:qFormat/>
    <w:pPr>
      <w:widowControl w:val="0"/>
      <w:spacing w:before="100" w:after="100"/>
    </w:pPr>
    <w:rPr>
      <w:color w:val="000000"/>
      <w:sz w:val="24"/>
      <w:lang w:eastAsia="ru-RU"/>
    </w:rPr>
  </w:style>
  <w:style w:type="paragraph" w:customStyle="1" w:styleId="H3">
    <w:name w:val="H3"/>
    <w:basedOn w:val="Normal1"/>
    <w:next w:val="Normal1"/>
    <w:qFormat/>
    <w:pPr>
      <w:keepNext/>
      <w:outlineLvl w:val="3"/>
    </w:pPr>
    <w:rPr>
      <w:b/>
      <w:color w:val="auto"/>
      <w:sz w:val="28"/>
    </w:rPr>
  </w:style>
  <w:style w:type="paragraph" w:styleId="24">
    <w:name w:val="List Bullet 2"/>
    <w:basedOn w:val="a"/>
    <w:qFormat/>
    <w:pPr>
      <w:widowControl w:val="0"/>
      <w:tabs>
        <w:tab w:val="left" w:pos="0"/>
      </w:tabs>
      <w:ind w:firstLine="567"/>
    </w:pPr>
  </w:style>
  <w:style w:type="paragraph" w:customStyle="1" w:styleId="user5">
    <w:name w:val="Основной текст (user)"/>
    <w:basedOn w:val="a"/>
    <w:qFormat/>
    <w:pPr>
      <w:spacing w:after="120"/>
      <w:jc w:val="left"/>
    </w:pPr>
  </w:style>
  <w:style w:type="paragraph" w:customStyle="1" w:styleId="user6">
    <w:name w:val="Текст (user)"/>
    <w:basedOn w:val="a"/>
    <w:qFormat/>
    <w:pPr>
      <w:jc w:val="left"/>
    </w:pPr>
    <w:rPr>
      <w:rFonts w:ascii="Courier New" w:hAnsi="Courier New"/>
      <w:sz w:val="20"/>
    </w:rPr>
  </w:style>
  <w:style w:type="paragraph" w:styleId="afff3">
    <w:name w:val="List Continue"/>
    <w:basedOn w:val="a"/>
    <w:qFormat/>
    <w:pPr>
      <w:spacing w:after="120"/>
      <w:ind w:left="283"/>
      <w:jc w:val="left"/>
    </w:pPr>
    <w:rPr>
      <w:rFonts w:ascii="Times New Roman CYR" w:hAnsi="Times New Roman CYR"/>
      <w:sz w:val="20"/>
    </w:rPr>
  </w:style>
  <w:style w:type="paragraph" w:styleId="afe">
    <w:name w:val="Block Text"/>
    <w:basedOn w:val="a"/>
    <w:link w:val="afd"/>
    <w:qFormat/>
    <w:pPr>
      <w:ind w:left="567" w:right="94" w:firstLine="567"/>
    </w:pPr>
    <w:rPr>
      <w:rFonts w:ascii="Arial" w:hAnsi="Arial"/>
    </w:rPr>
  </w:style>
  <w:style w:type="paragraph" w:customStyle="1" w:styleId="DefinitionTerm">
    <w:name w:val="Definition Term"/>
    <w:basedOn w:val="Normal1"/>
    <w:next w:val="a"/>
    <w:qFormat/>
    <w:pPr>
      <w:widowControl/>
      <w:spacing w:before="0" w:after="0"/>
    </w:pPr>
    <w:rPr>
      <w:color w:val="auto"/>
    </w:rPr>
  </w:style>
  <w:style w:type="paragraph" w:customStyle="1" w:styleId="user7">
    <w:name w:val="Список (user)"/>
    <w:basedOn w:val="a"/>
    <w:qFormat/>
    <w:pPr>
      <w:ind w:left="283" w:hanging="283"/>
      <w:jc w:val="left"/>
    </w:pPr>
    <w:rPr>
      <w:rFonts w:ascii="Times New Roman CYR" w:hAnsi="Times New Roman CYR"/>
      <w:sz w:val="20"/>
    </w:rPr>
  </w:style>
  <w:style w:type="paragraph" w:customStyle="1" w:styleId="afff4">
    <w:name w:val="Список определений"/>
    <w:basedOn w:val="Normal1"/>
    <w:next w:val="afff2"/>
    <w:qFormat/>
    <w:pPr>
      <w:spacing w:before="0" w:after="0"/>
      <w:ind w:left="360"/>
    </w:pPr>
    <w:rPr>
      <w:color w:val="auto"/>
    </w:rPr>
  </w:style>
  <w:style w:type="paragraph" w:customStyle="1" w:styleId="H2">
    <w:name w:val="H2"/>
    <w:basedOn w:val="a"/>
    <w:qFormat/>
    <w:pPr>
      <w:numPr>
        <w:ilvl w:val="2"/>
        <w:numId w:val="3"/>
      </w:numPr>
      <w:tabs>
        <w:tab w:val="clear" w:pos="720"/>
      </w:tabs>
      <w:ind w:left="0" w:firstLine="0"/>
    </w:pPr>
    <w:rPr>
      <w:sz w:val="22"/>
    </w:rPr>
  </w:style>
  <w:style w:type="paragraph" w:styleId="afff5">
    <w:name w:val="List Bullet"/>
    <w:basedOn w:val="a"/>
    <w:qFormat/>
    <w:pPr>
      <w:ind w:left="284" w:hanging="284"/>
      <w:jc w:val="left"/>
    </w:pPr>
    <w:rPr>
      <w:rFonts w:ascii="Futuris" w:hAnsi="Futuris"/>
      <w:sz w:val="22"/>
    </w:rPr>
  </w:style>
  <w:style w:type="paragraph" w:styleId="afff6">
    <w:name w:val="Plain Text"/>
    <w:qFormat/>
    <w:pPr>
      <w:ind w:firstLine="283"/>
      <w:jc w:val="both"/>
    </w:pPr>
    <w:rPr>
      <w:rFonts w:ascii="Literaturnaya" w:hAnsi="Literaturnaya"/>
      <w:lang w:eastAsia="ru-RU"/>
    </w:rPr>
  </w:style>
  <w:style w:type="paragraph" w:customStyle="1" w:styleId="Iiiaeuiue">
    <w:name w:val="Ii?iaeuiue"/>
    <w:qFormat/>
    <w:pPr>
      <w:widowControl w:val="0"/>
    </w:pPr>
    <w:rPr>
      <w:lang w:eastAsia="ru-RU"/>
    </w:rPr>
  </w:style>
  <w:style w:type="paragraph" w:customStyle="1" w:styleId="afff7">
    <w:name w:val="Нормальный"/>
    <w:qFormat/>
    <w:rPr>
      <w:lang w:eastAsia="ru-RU"/>
    </w:rPr>
  </w:style>
  <w:style w:type="paragraph" w:customStyle="1" w:styleId="82">
    <w:name w:val="оглавление 8"/>
    <w:basedOn w:val="a"/>
    <w:next w:val="a"/>
    <w:qFormat/>
    <w:pPr>
      <w:ind w:left="1400"/>
      <w:jc w:val="left"/>
    </w:pPr>
    <w:rPr>
      <w:sz w:val="18"/>
      <w:szCs w:val="18"/>
    </w:rPr>
  </w:style>
  <w:style w:type="paragraph" w:styleId="afff8">
    <w:name w:val="Normal (Web)"/>
    <w:basedOn w:val="a"/>
    <w:uiPriority w:val="99"/>
    <w:qFormat/>
    <w:pPr>
      <w:spacing w:beforeAutospacing="1" w:afterAutospacing="1"/>
      <w:jc w:val="left"/>
    </w:pPr>
    <w:rPr>
      <w:szCs w:val="24"/>
    </w:rPr>
  </w:style>
  <w:style w:type="paragraph" w:customStyle="1" w:styleId="afff9">
    <w:name w:val="К_Обычный"/>
    <w:basedOn w:val="a"/>
    <w:qFormat/>
    <w:pPr>
      <w:spacing w:before="60" w:after="60"/>
    </w:pPr>
    <w:rPr>
      <w:rFonts w:ascii="Arial" w:hAnsi="Arial"/>
      <w:sz w:val="20"/>
    </w:rPr>
  </w:style>
  <w:style w:type="paragraph" w:customStyle="1" w:styleId="afffa">
    <w:name w:val="К_Назв_Табл"/>
    <w:basedOn w:val="afff9"/>
    <w:next w:val="afff9"/>
    <w:qFormat/>
    <w:pPr>
      <w:spacing w:before="0" w:after="0"/>
      <w:jc w:val="left"/>
    </w:pPr>
    <w:rPr>
      <w:b/>
    </w:rPr>
  </w:style>
  <w:style w:type="paragraph" w:styleId="afffb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FR1">
    <w:name w:val="FR1"/>
    <w:qFormat/>
    <w:pPr>
      <w:spacing w:before="1280" w:line="420" w:lineRule="auto"/>
      <w:jc w:val="both"/>
    </w:pPr>
    <w:rPr>
      <w:sz w:val="18"/>
      <w:lang w:eastAsia="ru-RU"/>
    </w:rPr>
  </w:style>
  <w:style w:type="paragraph" w:customStyle="1" w:styleId="BlockText1">
    <w:name w:val="Block Text1"/>
    <w:basedOn w:val="a"/>
    <w:qFormat/>
    <w:pPr>
      <w:ind w:left="567" w:right="94" w:firstLine="567"/>
    </w:pPr>
    <w:rPr>
      <w:rFonts w:ascii="Arial" w:hAnsi="Arial"/>
    </w:rPr>
  </w:style>
  <w:style w:type="paragraph" w:customStyle="1" w:styleId="afffc">
    <w:name w:val="Чертежный"/>
    <w:qFormat/>
    <w:pPr>
      <w:jc w:val="both"/>
    </w:pPr>
    <w:rPr>
      <w:rFonts w:ascii="ISOCPEUR" w:hAnsi="ISOCPEUR"/>
      <w:i/>
      <w:sz w:val="28"/>
      <w:lang w:val="uk-UA" w:eastAsia="ru-RU"/>
    </w:rPr>
  </w:style>
  <w:style w:type="paragraph" w:styleId="aff3">
    <w:name w:val="annotation text"/>
    <w:basedOn w:val="a"/>
    <w:link w:val="aff2"/>
    <w:qFormat/>
    <w:rPr>
      <w:sz w:val="20"/>
    </w:rPr>
  </w:style>
  <w:style w:type="paragraph" w:styleId="aff5">
    <w:name w:val="annotation subject"/>
    <w:basedOn w:val="aff3"/>
    <w:next w:val="aff3"/>
    <w:link w:val="aff4"/>
    <w:qFormat/>
    <w:rPr>
      <w:b/>
      <w:bCs/>
    </w:rPr>
  </w:style>
  <w:style w:type="paragraph" w:customStyle="1" w:styleId="user8">
    <w:name w:val="Заголовок оглавления (user)"/>
    <w:basedOn w:val="1user"/>
    <w:next w:val="a"/>
    <w:uiPriority w:val="39"/>
    <w:semiHidden/>
    <w:unhideWhenUsed/>
    <w:qFormat/>
    <w:pPr>
      <w:widowControl/>
      <w:numPr>
        <w:numId w:val="0"/>
      </w:numPr>
      <w:spacing w:before="240" w:after="60"/>
      <w:outlineLvl w:val="9"/>
    </w:pPr>
    <w:rPr>
      <w:rFonts w:ascii="Mongolian Baiti" w:eastAsia="Times New Roman" w:hAnsi="Mongolian Baiti" w:cs="Times New Roman"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pPr>
      <w:widowControl w:val="0"/>
      <w:jc w:val="left"/>
    </w:pPr>
    <w:rPr>
      <w:szCs w:val="24"/>
    </w:rPr>
  </w:style>
  <w:style w:type="paragraph" w:customStyle="1" w:styleId="Style3">
    <w:name w:val="Style3"/>
    <w:basedOn w:val="a"/>
    <w:uiPriority w:val="99"/>
    <w:qFormat/>
    <w:pPr>
      <w:widowControl w:val="0"/>
      <w:jc w:val="left"/>
    </w:pPr>
    <w:rPr>
      <w:szCs w:val="24"/>
    </w:rPr>
  </w:style>
  <w:style w:type="paragraph" w:customStyle="1" w:styleId="Style4">
    <w:name w:val="Style4"/>
    <w:basedOn w:val="a"/>
    <w:uiPriority w:val="99"/>
    <w:qFormat/>
    <w:pPr>
      <w:widowControl w:val="0"/>
      <w:spacing w:line="259" w:lineRule="exact"/>
      <w:jc w:val="left"/>
    </w:pPr>
    <w:rPr>
      <w:szCs w:val="24"/>
    </w:rPr>
  </w:style>
  <w:style w:type="paragraph" w:customStyle="1" w:styleId="Style9">
    <w:name w:val="Style9"/>
    <w:basedOn w:val="a"/>
    <w:uiPriority w:val="99"/>
    <w:qFormat/>
    <w:pPr>
      <w:widowControl w:val="0"/>
      <w:spacing w:line="250" w:lineRule="exact"/>
    </w:pPr>
    <w:rPr>
      <w:szCs w:val="24"/>
    </w:rPr>
  </w:style>
  <w:style w:type="paragraph" w:customStyle="1" w:styleId="Style6">
    <w:name w:val="Style6"/>
    <w:basedOn w:val="a"/>
    <w:uiPriority w:val="99"/>
    <w:qFormat/>
    <w:pPr>
      <w:widowControl w:val="0"/>
      <w:jc w:val="left"/>
    </w:pPr>
    <w:rPr>
      <w:szCs w:val="24"/>
    </w:rPr>
  </w:style>
  <w:style w:type="paragraph" w:customStyle="1" w:styleId="Style14">
    <w:name w:val="Style14"/>
    <w:basedOn w:val="a"/>
    <w:uiPriority w:val="99"/>
    <w:qFormat/>
    <w:pPr>
      <w:widowControl w:val="0"/>
      <w:jc w:val="left"/>
    </w:pPr>
    <w:rPr>
      <w:szCs w:val="24"/>
    </w:rPr>
  </w:style>
  <w:style w:type="paragraph" w:styleId="afffd">
    <w:name w:val="Revision"/>
    <w:uiPriority w:val="99"/>
    <w:semiHidden/>
    <w:qFormat/>
    <w:rPr>
      <w:sz w:val="24"/>
      <w:lang w:eastAsia="ru-RU"/>
    </w:rPr>
  </w:style>
  <w:style w:type="paragraph" w:customStyle="1" w:styleId="aff9">
    <w:name w:val="ГОСТ Основной текст"/>
    <w:basedOn w:val="a"/>
    <w:link w:val="aff8"/>
    <w:qFormat/>
    <w:pPr>
      <w:widowControl w:val="0"/>
      <w:spacing w:line="360" w:lineRule="auto"/>
      <w:ind w:firstLine="851"/>
    </w:pPr>
    <w:rPr>
      <w:szCs w:val="24"/>
    </w:rPr>
  </w:style>
  <w:style w:type="paragraph" w:customStyle="1" w:styleId="afffe">
    <w:name w:val="Комментарий"/>
    <w:basedOn w:val="a"/>
    <w:qFormat/>
    <w:pPr>
      <w:spacing w:before="56"/>
      <w:ind w:left="57" w:right="57"/>
    </w:pPr>
    <w:rPr>
      <w:sz w:val="20"/>
    </w:rPr>
  </w:style>
  <w:style w:type="numbering" w:customStyle="1" w:styleId="affff">
    <w:name w:val="Без списка"/>
    <w:uiPriority w:val="99"/>
    <w:semiHidden/>
    <w:unhideWhenUsed/>
    <w:qFormat/>
  </w:style>
  <w:style w:type="table" w:styleId="affff0">
    <w:name w:val="Table Grid"/>
    <w:basedOn w:val="a1"/>
    <w:uiPriority w:val="3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5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affff1">
    <w:name w:val="Содержимое таблицы"/>
    <w:qFormat/>
    <w:pPr>
      <w:widowControl w:val="0"/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hAnsi="Liberation Serif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0E553-F4E0-48C3-9071-EDACA89CC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Акова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Полын Юрий</dc:creator>
  <dc:description/>
  <cp:lastModifiedBy>User</cp:lastModifiedBy>
  <cp:revision>22</cp:revision>
  <cp:lastPrinted>2026-07-10T07:47:00Z</cp:lastPrinted>
  <dcterms:created xsi:type="dcterms:W3CDTF">2026-07-28T13:52:00Z</dcterms:created>
  <dcterms:modified xsi:type="dcterms:W3CDTF">2026-08-28T06:16:00Z</dcterms:modified>
  <dc:language>ru-RU</dc:language>
  <cp:version>1048576</cp:version>
</cp:coreProperties>
</file>