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B779D1" w:rsidRPr="004B5E56" w:rsidRDefault="0093182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4B5E56">
        <w:rPr>
          <w:sz w:val="22"/>
          <w:szCs w:val="22"/>
        </w:rPr>
        <w:t>_____________</w:t>
      </w:r>
      <w:r w:rsidR="00931828">
        <w:rPr>
          <w:sz w:val="22"/>
          <w:szCs w:val="22"/>
        </w:rPr>
        <w:t>Е.А.Зайцева</w:t>
      </w:r>
      <w:proofErr w:type="spellEnd"/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E3183F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Pr="0072719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31828">
        <w:rPr>
          <w:bCs/>
          <w:sz w:val="22"/>
          <w:szCs w:val="22"/>
        </w:rPr>
        <w:t>Заявка на закупку</w:t>
      </w:r>
    </w:p>
    <w:p w:rsidR="006F3A77" w:rsidRDefault="006F3A77" w:rsidP="00A53F44">
      <w:pPr>
        <w:autoSpaceDE w:val="0"/>
        <w:autoSpaceDN w:val="0"/>
        <w:adjustRightInd w:val="0"/>
        <w:jc w:val="center"/>
        <w:rPr>
          <w:bCs/>
          <w:spacing w:val="3"/>
          <w:sz w:val="22"/>
          <w:szCs w:val="22"/>
        </w:rPr>
      </w:pPr>
      <w:r>
        <w:rPr>
          <w:bCs/>
          <w:spacing w:val="3"/>
          <w:sz w:val="22"/>
          <w:szCs w:val="22"/>
        </w:rPr>
        <w:t xml:space="preserve">Медицинские изделия </w:t>
      </w:r>
      <w:r w:rsidR="00727191" w:rsidRPr="00A53F44">
        <w:rPr>
          <w:bCs/>
          <w:spacing w:val="3"/>
          <w:sz w:val="22"/>
          <w:szCs w:val="22"/>
        </w:rPr>
        <w:t xml:space="preserve">для проведения </w:t>
      </w:r>
      <w:r w:rsidR="00E10839" w:rsidRPr="001F252F">
        <w:rPr>
          <w:rFonts w:eastAsia="Calibri"/>
          <w:sz w:val="22"/>
          <w:szCs w:val="22"/>
        </w:rPr>
        <w:t>и</w:t>
      </w:r>
      <w:r w:rsidR="00E10839" w:rsidRPr="001F252F">
        <w:rPr>
          <w:spacing w:val="3"/>
          <w:sz w:val="22"/>
          <w:szCs w:val="22"/>
        </w:rPr>
        <w:t>ммуногематологических исследований</w:t>
      </w:r>
    </w:p>
    <w:p w:rsidR="006F3A77" w:rsidRPr="006527CF" w:rsidRDefault="006F3A77" w:rsidP="00A53F44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</w:t>
            </w:r>
            <w:proofErr w:type="gramStart"/>
            <w:r w:rsidRPr="004B5E56">
              <w:rPr>
                <w:sz w:val="22"/>
                <w:szCs w:val="22"/>
              </w:rPr>
              <w:t>.М</w:t>
            </w:r>
            <w:proofErr w:type="gramEnd"/>
            <w:r w:rsidRPr="004B5E56">
              <w:rPr>
                <w:sz w:val="22"/>
                <w:szCs w:val="22"/>
              </w:rPr>
              <w:t>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4B5E56" w:rsidRDefault="00B779D1" w:rsidP="0011117C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11117C" w:rsidRPr="0011117C">
        <w:rPr>
          <w:bCs/>
          <w:sz w:val="22"/>
          <w:szCs w:val="22"/>
        </w:rPr>
        <w:t xml:space="preserve"> </w:t>
      </w:r>
      <w:r w:rsidR="0011117C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973F61" w:rsidRDefault="00096F2C" w:rsidP="0011117C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</w:t>
      </w:r>
    </w:p>
    <w:p w:rsidR="0011117C" w:rsidRPr="00A53F44" w:rsidRDefault="0011117C" w:rsidP="0011117C">
      <w:pPr>
        <w:contextualSpacing/>
        <w:jc w:val="center"/>
        <w:rPr>
          <w:color w:val="000000"/>
          <w:sz w:val="22"/>
          <w:szCs w:val="22"/>
        </w:rPr>
      </w:pPr>
      <w:r w:rsidRPr="00A53F44">
        <w:rPr>
          <w:color w:val="000000"/>
          <w:sz w:val="22"/>
          <w:szCs w:val="22"/>
        </w:rPr>
        <w:t>Лот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386"/>
      </w:tblGrid>
      <w:tr w:rsidR="0011117C" w:rsidRPr="00A53F44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A53F44" w:rsidRDefault="0011117C" w:rsidP="005E07B3">
            <w:pPr>
              <w:contextualSpacing/>
              <w:jc w:val="center"/>
              <w:rPr>
                <w:color w:val="000000"/>
              </w:rPr>
            </w:pPr>
            <w:r w:rsidRPr="00A53F44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4F1" w:rsidRPr="001F252F" w:rsidRDefault="006F3A77" w:rsidP="001F252F">
            <w:pPr>
              <w:autoSpaceDE w:val="0"/>
              <w:autoSpaceDN w:val="0"/>
              <w:adjustRightInd w:val="0"/>
              <w:jc w:val="center"/>
              <w:rPr>
                <w:bCs/>
                <w:spacing w:val="3"/>
              </w:rPr>
            </w:pPr>
            <w:r w:rsidRPr="001F252F">
              <w:rPr>
                <w:bCs/>
                <w:spacing w:val="3"/>
                <w:sz w:val="22"/>
                <w:szCs w:val="22"/>
              </w:rPr>
              <w:t>Медицинские изделия для проведения</w:t>
            </w:r>
            <w:r w:rsidR="001F252F" w:rsidRPr="001F252F">
              <w:rPr>
                <w:bCs/>
                <w:spacing w:val="3"/>
                <w:sz w:val="22"/>
                <w:szCs w:val="22"/>
              </w:rPr>
              <w:t xml:space="preserve"> </w:t>
            </w:r>
            <w:r w:rsidR="001F252F" w:rsidRPr="001F252F">
              <w:rPr>
                <w:rFonts w:eastAsia="Calibri"/>
                <w:sz w:val="22"/>
                <w:szCs w:val="22"/>
              </w:rPr>
              <w:t>и</w:t>
            </w:r>
            <w:r w:rsidR="001F252F" w:rsidRPr="001F252F">
              <w:rPr>
                <w:spacing w:val="3"/>
                <w:sz w:val="22"/>
                <w:szCs w:val="22"/>
              </w:rPr>
              <w:t xml:space="preserve">ммуногематологических исследований (колоночный метод) </w:t>
            </w:r>
            <w:r w:rsidRPr="001F252F">
              <w:rPr>
                <w:bCs/>
                <w:spacing w:val="3"/>
                <w:sz w:val="22"/>
                <w:szCs w:val="22"/>
              </w:rPr>
              <w:t xml:space="preserve"> </w:t>
            </w:r>
          </w:p>
        </w:tc>
      </w:tr>
      <w:tr w:rsidR="0011117C" w:rsidRPr="00A53F44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A53F44" w:rsidRDefault="0011117C" w:rsidP="005E07B3">
            <w:pPr>
              <w:contextualSpacing/>
              <w:rPr>
                <w:color w:val="000000"/>
              </w:rPr>
            </w:pPr>
            <w:r w:rsidRPr="00A53F44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A53F44" w:rsidRDefault="00727191" w:rsidP="0011117C">
            <w:pPr>
              <w:pStyle w:val="a9"/>
              <w:rPr>
                <w:sz w:val="22"/>
                <w:szCs w:val="22"/>
              </w:rPr>
            </w:pPr>
            <w:r w:rsidRPr="00A53F44"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11117C" w:rsidRPr="00A53F44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A53F44" w:rsidRDefault="0011117C" w:rsidP="005E07B3">
            <w:pPr>
              <w:contextualSpacing/>
              <w:rPr>
                <w:color w:val="000000"/>
              </w:rPr>
            </w:pPr>
            <w:r w:rsidRPr="00A53F44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043C12" w:rsidRDefault="0011117C" w:rsidP="005E07B3">
            <w:pPr>
              <w:contextualSpacing/>
              <w:rPr>
                <w:color w:val="000000"/>
              </w:rPr>
            </w:pPr>
            <w:r w:rsidRPr="00043C12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11117C" w:rsidRPr="00A53F44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A53F44" w:rsidRDefault="0011117C" w:rsidP="005E07B3">
            <w:pPr>
              <w:contextualSpacing/>
              <w:rPr>
                <w:color w:val="000000"/>
              </w:rPr>
            </w:pPr>
            <w:r w:rsidRPr="00A53F44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85480E" w:rsidRDefault="00541F69" w:rsidP="006527CF">
            <w:pPr>
              <w:contextualSpacing/>
              <w:rPr>
                <w:sz w:val="22"/>
                <w:szCs w:val="22"/>
              </w:rPr>
            </w:pPr>
            <w:r w:rsidRPr="0085480E">
              <w:rPr>
                <w:sz w:val="22"/>
                <w:szCs w:val="22"/>
              </w:rPr>
              <w:t xml:space="preserve">6 </w:t>
            </w:r>
            <w:proofErr w:type="spellStart"/>
            <w:r w:rsidR="0046005E" w:rsidRPr="0085480E">
              <w:rPr>
                <w:sz w:val="22"/>
                <w:szCs w:val="22"/>
              </w:rPr>
              <w:t>усл.</w:t>
            </w:r>
            <w:r w:rsidR="00043C12" w:rsidRPr="0085480E">
              <w:rPr>
                <w:sz w:val="22"/>
                <w:szCs w:val="22"/>
              </w:rPr>
              <w:t>ед</w:t>
            </w:r>
            <w:proofErr w:type="spellEnd"/>
            <w:r w:rsidR="00043C12" w:rsidRPr="0085480E">
              <w:rPr>
                <w:sz w:val="22"/>
                <w:szCs w:val="22"/>
              </w:rPr>
              <w:t>.</w:t>
            </w:r>
          </w:p>
        </w:tc>
      </w:tr>
      <w:tr w:rsidR="0011117C" w:rsidRPr="00A53F44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A53F44" w:rsidRDefault="0011117C" w:rsidP="005E07B3">
            <w:pPr>
              <w:contextualSpacing/>
              <w:rPr>
                <w:color w:val="000000"/>
              </w:rPr>
            </w:pPr>
            <w:r w:rsidRPr="00A53F44">
              <w:rPr>
                <w:color w:val="000000"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85480E" w:rsidRDefault="0085480E" w:rsidP="0011117C">
            <w:pPr>
              <w:contextualSpacing/>
              <w:rPr>
                <w:sz w:val="22"/>
                <w:szCs w:val="22"/>
              </w:rPr>
            </w:pPr>
            <w:r w:rsidRPr="0085480E">
              <w:rPr>
                <w:sz w:val="22"/>
                <w:szCs w:val="22"/>
              </w:rPr>
              <w:t>885969,10 руб.</w:t>
            </w:r>
          </w:p>
        </w:tc>
      </w:tr>
      <w:tr w:rsidR="0011117C" w:rsidRPr="00A53F44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A53F44" w:rsidRDefault="0011117C" w:rsidP="005E07B3">
            <w:pPr>
              <w:contextualSpacing/>
              <w:rPr>
                <w:color w:val="000000"/>
              </w:rPr>
            </w:pPr>
            <w:proofErr w:type="spellStart"/>
            <w:r w:rsidRPr="00A53F44">
              <w:rPr>
                <w:color w:val="000000"/>
                <w:sz w:val="22"/>
                <w:szCs w:val="22"/>
                <w:lang w:val="en-US"/>
              </w:rPr>
              <w:t>Сведения</w:t>
            </w:r>
            <w:proofErr w:type="spellEnd"/>
            <w:r w:rsidRPr="00A53F44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F69" w:rsidRPr="00541F69" w:rsidRDefault="00541F69" w:rsidP="00541F69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541F69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541F69" w:rsidRPr="00541F69" w:rsidRDefault="00541F69" w:rsidP="00541F69">
            <w:pPr>
              <w:rPr>
                <w:sz w:val="18"/>
                <w:szCs w:val="18"/>
              </w:rPr>
            </w:pPr>
            <w:r w:rsidRPr="00541F69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541F69">
              <w:rPr>
                <w:color w:val="000000"/>
                <w:sz w:val="18"/>
                <w:szCs w:val="18"/>
              </w:rPr>
              <w:t>700085042</w:t>
            </w:r>
          </w:p>
          <w:p w:rsidR="00541F69" w:rsidRPr="00541F69" w:rsidRDefault="00541F69" w:rsidP="00541F69">
            <w:pPr>
              <w:rPr>
                <w:sz w:val="18"/>
                <w:szCs w:val="18"/>
              </w:rPr>
            </w:pPr>
            <w:r w:rsidRPr="00541F69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541F69" w:rsidRPr="00541F69" w:rsidRDefault="00541F69" w:rsidP="00541F69">
            <w:pPr>
              <w:rPr>
                <w:sz w:val="18"/>
                <w:szCs w:val="18"/>
              </w:rPr>
            </w:pPr>
            <w:r w:rsidRPr="00541F69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541F69">
              <w:rPr>
                <w:color w:val="000000"/>
                <w:sz w:val="18"/>
                <w:szCs w:val="18"/>
                <w:shd w:val="clear" w:color="auto" w:fill="FFFFFF"/>
              </w:rPr>
              <w:t>Климовичская</w:t>
            </w:r>
            <w:proofErr w:type="spellEnd"/>
            <w:r w:rsidRPr="00541F69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</w:t>
            </w:r>
            <w:r w:rsidRPr="00541F69">
              <w:rPr>
                <w:color w:val="000000"/>
                <w:sz w:val="18"/>
                <w:szCs w:val="18"/>
              </w:rPr>
              <w:t>700102973</w:t>
            </w:r>
          </w:p>
          <w:p w:rsidR="00541F69" w:rsidRPr="00541F69" w:rsidRDefault="00541F69" w:rsidP="00541F69">
            <w:pPr>
              <w:rPr>
                <w:sz w:val="18"/>
                <w:szCs w:val="18"/>
              </w:rPr>
            </w:pPr>
            <w:r w:rsidRPr="00541F69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541F69" w:rsidRPr="00541F69" w:rsidRDefault="00541F69" w:rsidP="00541F69">
            <w:pPr>
              <w:rPr>
                <w:sz w:val="18"/>
                <w:szCs w:val="18"/>
              </w:rPr>
            </w:pPr>
            <w:r w:rsidRPr="00541F69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541F69" w:rsidRPr="00541F69" w:rsidRDefault="00541F69" w:rsidP="00541F69">
            <w:pPr>
              <w:rPr>
                <w:sz w:val="18"/>
                <w:szCs w:val="18"/>
              </w:rPr>
            </w:pPr>
            <w:r w:rsidRPr="00541F69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541F69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541F69">
              <w:rPr>
                <w:color w:val="000000"/>
                <w:sz w:val="18"/>
                <w:szCs w:val="18"/>
                <w:shd w:val="clear" w:color="auto" w:fill="FFFFFF"/>
              </w:rPr>
              <w:t xml:space="preserve"> центральная больница» 700072161</w:t>
            </w:r>
          </w:p>
          <w:p w:rsidR="00556A24" w:rsidRPr="00541F69" w:rsidRDefault="00541F69" w:rsidP="00541F69">
            <w:r w:rsidRPr="00541F69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541F69">
              <w:rPr>
                <w:color w:val="000000"/>
                <w:sz w:val="18"/>
                <w:szCs w:val="18"/>
              </w:rPr>
              <w:t>Бобруйский</w:t>
            </w:r>
            <w:proofErr w:type="spellEnd"/>
            <w:r w:rsidRPr="00541F69">
              <w:rPr>
                <w:color w:val="000000"/>
                <w:sz w:val="18"/>
                <w:szCs w:val="18"/>
              </w:rPr>
              <w:t xml:space="preserve"> родильный дом» </w:t>
            </w:r>
            <w:r w:rsidRPr="00541F69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11117C" w:rsidRPr="00A53F44" w:rsidRDefault="00727191" w:rsidP="0011117C">
      <w:pPr>
        <w:contextualSpacing/>
        <w:rPr>
          <w:sz w:val="22"/>
          <w:szCs w:val="22"/>
        </w:rPr>
      </w:pPr>
      <w:r w:rsidRPr="00A53F44">
        <w:rPr>
          <w:sz w:val="22"/>
          <w:szCs w:val="22"/>
        </w:rPr>
        <w:t>Приложение к лоту №1:</w:t>
      </w:r>
    </w:p>
    <w:p w:rsidR="00137986" w:rsidRDefault="00137986" w:rsidP="00137986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Pr="00137986">
        <w:rPr>
          <w:bCs/>
          <w:sz w:val="22"/>
          <w:szCs w:val="22"/>
        </w:rPr>
        <w:t>Состав (комплектация)</w:t>
      </w:r>
      <w:r>
        <w:rPr>
          <w:bCs/>
          <w:sz w:val="22"/>
          <w:szCs w:val="22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4943"/>
        <w:gridCol w:w="1846"/>
        <w:gridCol w:w="2324"/>
      </w:tblGrid>
      <w:tr w:rsidR="001F252F" w:rsidRPr="001F252F" w:rsidTr="001F252F">
        <w:tc>
          <w:tcPr>
            <w:tcW w:w="776" w:type="dxa"/>
            <w:shd w:val="clear" w:color="auto" w:fill="auto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t>№</w:t>
            </w:r>
          </w:p>
          <w:p w:rsidR="001F252F" w:rsidRPr="001F252F" w:rsidRDefault="001F252F" w:rsidP="00AA0F5A">
            <w:pPr>
              <w:jc w:val="center"/>
            </w:pPr>
            <w:proofErr w:type="spellStart"/>
            <w:proofErr w:type="gramStart"/>
            <w:r w:rsidRPr="001F252F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1F252F">
              <w:rPr>
                <w:sz w:val="22"/>
                <w:szCs w:val="22"/>
              </w:rPr>
              <w:t>/</w:t>
            </w:r>
            <w:proofErr w:type="spellStart"/>
            <w:r w:rsidRPr="001F252F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943" w:type="dxa"/>
            <w:shd w:val="clear" w:color="auto" w:fill="auto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6" w:type="dxa"/>
            <w:shd w:val="clear" w:color="auto" w:fill="auto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324" w:type="dxa"/>
            <w:shd w:val="clear" w:color="auto" w:fill="auto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t>Кол-во</w:t>
            </w:r>
          </w:p>
        </w:tc>
      </w:tr>
      <w:tr w:rsidR="001F252F" w:rsidRPr="001F252F" w:rsidTr="001F252F">
        <w:tc>
          <w:tcPr>
            <w:tcW w:w="776" w:type="dxa"/>
            <w:shd w:val="clear" w:color="auto" w:fill="auto"/>
            <w:vAlign w:val="center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t>1.1</w:t>
            </w:r>
          </w:p>
        </w:tc>
        <w:tc>
          <w:tcPr>
            <w:tcW w:w="4943" w:type="dxa"/>
            <w:shd w:val="clear" w:color="auto" w:fill="auto"/>
            <w:vAlign w:val="bottom"/>
          </w:tcPr>
          <w:p w:rsidR="001F252F" w:rsidRPr="001F252F" w:rsidRDefault="001F252F" w:rsidP="00AA0F5A">
            <w:pPr>
              <w:jc w:val="both"/>
              <w:rPr>
                <w:color w:val="FF0000"/>
              </w:rPr>
            </w:pPr>
            <w:r w:rsidRPr="001F252F">
              <w:rPr>
                <w:sz w:val="22"/>
                <w:szCs w:val="22"/>
              </w:rPr>
              <w:t>Расходные материалы (карта/кассета), позволяющие проводить измерение следующих параметров: исследования групп крови по системе АВ</w:t>
            </w:r>
            <w:proofErr w:type="gramStart"/>
            <w:r w:rsidRPr="001F252F">
              <w:rPr>
                <w:sz w:val="22"/>
                <w:szCs w:val="22"/>
              </w:rPr>
              <w:t>0</w:t>
            </w:r>
            <w:proofErr w:type="gramEnd"/>
            <w:r w:rsidRPr="001F252F">
              <w:rPr>
                <w:sz w:val="22"/>
                <w:szCs w:val="22"/>
              </w:rPr>
              <w:t xml:space="preserve"> и </w:t>
            </w:r>
            <w:proofErr w:type="spellStart"/>
            <w:r w:rsidRPr="001F252F">
              <w:rPr>
                <w:sz w:val="22"/>
                <w:szCs w:val="22"/>
                <w:lang w:val="en-US"/>
              </w:rPr>
              <w:t>RhD</w:t>
            </w:r>
            <w:proofErr w:type="spellEnd"/>
            <w:r w:rsidRPr="001F252F">
              <w:rPr>
                <w:sz w:val="22"/>
                <w:szCs w:val="22"/>
              </w:rPr>
              <w:t xml:space="preserve">-принадлежности </w:t>
            </w:r>
          </w:p>
        </w:tc>
        <w:tc>
          <w:tcPr>
            <w:tcW w:w="1846" w:type="dxa"/>
            <w:shd w:val="clear" w:color="auto" w:fill="auto"/>
          </w:tcPr>
          <w:p w:rsidR="001F252F" w:rsidRPr="001F252F" w:rsidRDefault="001F252F" w:rsidP="00AA0F5A">
            <w:pPr>
              <w:jc w:val="center"/>
            </w:pPr>
          </w:p>
        </w:tc>
        <w:tc>
          <w:tcPr>
            <w:tcW w:w="2324" w:type="dxa"/>
            <w:shd w:val="clear" w:color="auto" w:fill="auto"/>
          </w:tcPr>
          <w:p w:rsidR="001F252F" w:rsidRPr="001F252F" w:rsidRDefault="001F252F" w:rsidP="00AA0F5A">
            <w:pPr>
              <w:jc w:val="center"/>
              <w:rPr>
                <w:i/>
              </w:rPr>
            </w:pPr>
          </w:p>
        </w:tc>
      </w:tr>
      <w:tr w:rsidR="001F252F" w:rsidRPr="001F252F" w:rsidTr="001F252F">
        <w:tc>
          <w:tcPr>
            <w:tcW w:w="776" w:type="dxa"/>
            <w:shd w:val="clear" w:color="auto" w:fill="auto"/>
            <w:vAlign w:val="center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t>1.1.1</w:t>
            </w:r>
          </w:p>
        </w:tc>
        <w:tc>
          <w:tcPr>
            <w:tcW w:w="4943" w:type="dxa"/>
            <w:shd w:val="clear" w:color="auto" w:fill="auto"/>
            <w:vAlign w:val="bottom"/>
          </w:tcPr>
          <w:p w:rsidR="001F252F" w:rsidRPr="001F252F" w:rsidRDefault="001F252F" w:rsidP="00AA0F5A">
            <w:pPr>
              <w:jc w:val="both"/>
            </w:pPr>
            <w:r w:rsidRPr="001F252F">
              <w:rPr>
                <w:sz w:val="22"/>
                <w:szCs w:val="22"/>
              </w:rPr>
              <w:t>Исследования группы крови по системе АВ</w:t>
            </w:r>
            <w:proofErr w:type="gramStart"/>
            <w:r w:rsidRPr="001F252F">
              <w:rPr>
                <w:sz w:val="22"/>
                <w:szCs w:val="22"/>
              </w:rPr>
              <w:t>0</w:t>
            </w:r>
            <w:proofErr w:type="gramEnd"/>
            <w:r w:rsidRPr="001F252F">
              <w:rPr>
                <w:sz w:val="22"/>
                <w:szCs w:val="22"/>
              </w:rPr>
              <w:t xml:space="preserve"> прямым и перекрестным методом и определения наличия антигена </w:t>
            </w:r>
            <w:r w:rsidRPr="001F252F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1846" w:type="dxa"/>
            <w:shd w:val="clear" w:color="auto" w:fill="auto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t>исследования</w:t>
            </w:r>
          </w:p>
        </w:tc>
        <w:tc>
          <w:tcPr>
            <w:tcW w:w="2324" w:type="dxa"/>
            <w:shd w:val="clear" w:color="auto" w:fill="auto"/>
          </w:tcPr>
          <w:p w:rsidR="001F252F" w:rsidRPr="00541F69" w:rsidRDefault="00E10839" w:rsidP="00E10839">
            <w:pPr>
              <w:jc w:val="center"/>
            </w:pPr>
            <w:r w:rsidRPr="00541F69">
              <w:rPr>
                <w:sz w:val="22"/>
                <w:szCs w:val="22"/>
              </w:rPr>
              <w:t>14100</w:t>
            </w:r>
          </w:p>
        </w:tc>
      </w:tr>
      <w:tr w:rsidR="001F252F" w:rsidRPr="001F252F" w:rsidTr="001F252F">
        <w:tc>
          <w:tcPr>
            <w:tcW w:w="776" w:type="dxa"/>
            <w:shd w:val="clear" w:color="auto" w:fill="auto"/>
            <w:vAlign w:val="center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t>1.1.2</w:t>
            </w:r>
          </w:p>
        </w:tc>
        <w:tc>
          <w:tcPr>
            <w:tcW w:w="4943" w:type="dxa"/>
            <w:shd w:val="clear" w:color="auto" w:fill="auto"/>
            <w:vAlign w:val="bottom"/>
          </w:tcPr>
          <w:p w:rsidR="001F252F" w:rsidRPr="001F252F" w:rsidRDefault="001F252F" w:rsidP="00AA0F5A">
            <w:pPr>
              <w:jc w:val="both"/>
            </w:pPr>
            <w:r w:rsidRPr="001F252F">
              <w:rPr>
                <w:sz w:val="22"/>
                <w:szCs w:val="22"/>
              </w:rPr>
              <w:t>Исследования группы крови по системе АВ</w:t>
            </w:r>
            <w:proofErr w:type="gramStart"/>
            <w:r w:rsidRPr="001F252F">
              <w:rPr>
                <w:sz w:val="22"/>
                <w:szCs w:val="22"/>
              </w:rPr>
              <w:t>0</w:t>
            </w:r>
            <w:proofErr w:type="gramEnd"/>
            <w:r w:rsidRPr="001F252F">
              <w:rPr>
                <w:sz w:val="22"/>
                <w:szCs w:val="22"/>
              </w:rPr>
              <w:t xml:space="preserve"> и определения наличия антигена D для новорожденных с одновременной постановкой прямого </w:t>
            </w:r>
            <w:proofErr w:type="spellStart"/>
            <w:r w:rsidRPr="001F252F">
              <w:rPr>
                <w:sz w:val="22"/>
                <w:szCs w:val="22"/>
              </w:rPr>
              <w:t>антиглобулинового</w:t>
            </w:r>
            <w:proofErr w:type="spellEnd"/>
            <w:r w:rsidRPr="001F252F">
              <w:rPr>
                <w:sz w:val="22"/>
                <w:szCs w:val="22"/>
              </w:rPr>
              <w:t xml:space="preserve"> теста</w:t>
            </w:r>
          </w:p>
        </w:tc>
        <w:tc>
          <w:tcPr>
            <w:tcW w:w="1846" w:type="dxa"/>
            <w:shd w:val="clear" w:color="auto" w:fill="auto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t>исследования</w:t>
            </w:r>
          </w:p>
        </w:tc>
        <w:tc>
          <w:tcPr>
            <w:tcW w:w="2324" w:type="dxa"/>
            <w:shd w:val="clear" w:color="auto" w:fill="auto"/>
          </w:tcPr>
          <w:p w:rsidR="001F252F" w:rsidRPr="00541F69" w:rsidRDefault="00E10839" w:rsidP="00E10839">
            <w:pPr>
              <w:jc w:val="center"/>
            </w:pPr>
            <w:r w:rsidRPr="00541F69">
              <w:rPr>
                <w:sz w:val="22"/>
                <w:szCs w:val="22"/>
              </w:rPr>
              <w:t>3700</w:t>
            </w:r>
          </w:p>
        </w:tc>
      </w:tr>
      <w:tr w:rsidR="001F252F" w:rsidRPr="001F252F" w:rsidTr="00E10839">
        <w:tc>
          <w:tcPr>
            <w:tcW w:w="776" w:type="dxa"/>
            <w:shd w:val="clear" w:color="auto" w:fill="auto"/>
            <w:vAlign w:val="center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t>1.1.3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1F252F" w:rsidRPr="001F252F" w:rsidRDefault="001F252F" w:rsidP="00E10839">
            <w:r w:rsidRPr="001F252F">
              <w:rPr>
                <w:sz w:val="22"/>
                <w:szCs w:val="22"/>
              </w:rPr>
              <w:t xml:space="preserve">Определение антигенов систем </w:t>
            </w:r>
            <w:proofErr w:type="spellStart"/>
            <w:r w:rsidRPr="001F252F">
              <w:rPr>
                <w:sz w:val="22"/>
                <w:szCs w:val="22"/>
              </w:rPr>
              <w:t>Rh</w:t>
            </w:r>
            <w:proofErr w:type="spellEnd"/>
            <w:r w:rsidRPr="001F252F">
              <w:rPr>
                <w:sz w:val="22"/>
                <w:szCs w:val="22"/>
              </w:rPr>
              <w:t xml:space="preserve"> и </w:t>
            </w:r>
            <w:proofErr w:type="spellStart"/>
            <w:r w:rsidRPr="001F252F">
              <w:rPr>
                <w:sz w:val="22"/>
                <w:szCs w:val="22"/>
              </w:rPr>
              <w:t>Kell</w:t>
            </w:r>
            <w:proofErr w:type="spellEnd"/>
          </w:p>
        </w:tc>
        <w:tc>
          <w:tcPr>
            <w:tcW w:w="1846" w:type="dxa"/>
            <w:shd w:val="clear" w:color="auto" w:fill="auto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t>исследования</w:t>
            </w:r>
          </w:p>
        </w:tc>
        <w:tc>
          <w:tcPr>
            <w:tcW w:w="2324" w:type="dxa"/>
            <w:shd w:val="clear" w:color="auto" w:fill="auto"/>
          </w:tcPr>
          <w:p w:rsidR="001F252F" w:rsidRPr="00541F69" w:rsidRDefault="00E10839" w:rsidP="00E10839">
            <w:pPr>
              <w:jc w:val="center"/>
            </w:pPr>
            <w:r w:rsidRPr="00541F69">
              <w:rPr>
                <w:sz w:val="22"/>
                <w:szCs w:val="22"/>
              </w:rPr>
              <w:t>11000</w:t>
            </w:r>
          </w:p>
        </w:tc>
      </w:tr>
      <w:tr w:rsidR="001F252F" w:rsidRPr="001F252F" w:rsidTr="001F252F">
        <w:tc>
          <w:tcPr>
            <w:tcW w:w="776" w:type="dxa"/>
            <w:shd w:val="clear" w:color="auto" w:fill="auto"/>
            <w:vAlign w:val="center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t>1.2</w:t>
            </w:r>
          </w:p>
        </w:tc>
        <w:tc>
          <w:tcPr>
            <w:tcW w:w="4943" w:type="dxa"/>
            <w:shd w:val="clear" w:color="auto" w:fill="auto"/>
            <w:vAlign w:val="bottom"/>
          </w:tcPr>
          <w:p w:rsidR="001F252F" w:rsidRPr="001F252F" w:rsidRDefault="001F252F" w:rsidP="00AA0F5A">
            <w:pPr>
              <w:jc w:val="both"/>
            </w:pPr>
            <w:r w:rsidRPr="001F252F">
              <w:rPr>
                <w:sz w:val="22"/>
                <w:szCs w:val="22"/>
              </w:rPr>
              <w:t xml:space="preserve">Расходные материалы (карта/кассета), </w:t>
            </w:r>
            <w:r w:rsidRPr="001F252F">
              <w:rPr>
                <w:sz w:val="22"/>
                <w:szCs w:val="22"/>
              </w:rPr>
              <w:lastRenderedPageBreak/>
              <w:t xml:space="preserve">позволяющие проводить определения </w:t>
            </w:r>
            <w:proofErr w:type="spellStart"/>
            <w:r w:rsidRPr="001F252F">
              <w:rPr>
                <w:sz w:val="22"/>
                <w:szCs w:val="22"/>
              </w:rPr>
              <w:t>аллоиммунных</w:t>
            </w:r>
            <w:proofErr w:type="spellEnd"/>
            <w:r w:rsidRPr="001F252F">
              <w:rPr>
                <w:sz w:val="22"/>
                <w:szCs w:val="22"/>
              </w:rPr>
              <w:t xml:space="preserve"> антиэритроцитарных антител</w:t>
            </w:r>
          </w:p>
        </w:tc>
        <w:tc>
          <w:tcPr>
            <w:tcW w:w="1846" w:type="dxa"/>
            <w:shd w:val="clear" w:color="auto" w:fill="auto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lastRenderedPageBreak/>
              <w:t>исследования</w:t>
            </w:r>
          </w:p>
        </w:tc>
        <w:tc>
          <w:tcPr>
            <w:tcW w:w="2324" w:type="dxa"/>
            <w:shd w:val="clear" w:color="auto" w:fill="auto"/>
          </w:tcPr>
          <w:p w:rsidR="001F252F" w:rsidRPr="00541F69" w:rsidRDefault="00541F69" w:rsidP="00E10839">
            <w:pPr>
              <w:jc w:val="center"/>
            </w:pPr>
            <w:r w:rsidRPr="00541F69">
              <w:rPr>
                <w:sz w:val="22"/>
                <w:szCs w:val="22"/>
              </w:rPr>
              <w:t>242</w:t>
            </w:r>
            <w:r w:rsidR="00E10839" w:rsidRPr="00541F69">
              <w:rPr>
                <w:sz w:val="22"/>
                <w:szCs w:val="22"/>
              </w:rPr>
              <w:t>00</w:t>
            </w:r>
          </w:p>
        </w:tc>
      </w:tr>
      <w:tr w:rsidR="001F252F" w:rsidRPr="001F252F" w:rsidTr="001F252F">
        <w:tc>
          <w:tcPr>
            <w:tcW w:w="776" w:type="dxa"/>
            <w:shd w:val="clear" w:color="auto" w:fill="auto"/>
            <w:vAlign w:val="center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1F252F" w:rsidRPr="001F252F" w:rsidRDefault="001F252F" w:rsidP="00E10839">
            <w:r w:rsidRPr="001F252F">
              <w:rPr>
                <w:sz w:val="22"/>
                <w:szCs w:val="22"/>
              </w:rPr>
              <w:t>Контрольный материал в количестве, позволяющем проводить ежедневный контроль качества в течени</w:t>
            </w:r>
            <w:r w:rsidR="00E10839">
              <w:rPr>
                <w:sz w:val="22"/>
                <w:szCs w:val="22"/>
              </w:rPr>
              <w:t>е</w:t>
            </w:r>
            <w:r w:rsidRPr="001F252F">
              <w:rPr>
                <w:sz w:val="22"/>
                <w:szCs w:val="22"/>
              </w:rPr>
              <w:t xml:space="preserve"> 24 месяцев работы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t>комплект</w:t>
            </w:r>
          </w:p>
        </w:tc>
        <w:tc>
          <w:tcPr>
            <w:tcW w:w="2324" w:type="dxa"/>
            <w:shd w:val="clear" w:color="auto" w:fill="auto"/>
          </w:tcPr>
          <w:p w:rsidR="001F252F" w:rsidRPr="001F252F" w:rsidRDefault="001F252F" w:rsidP="00AA0F5A">
            <w:pPr>
              <w:jc w:val="center"/>
              <w:rPr>
                <w:i/>
              </w:rPr>
            </w:pPr>
            <w:r w:rsidRPr="001F252F">
              <w:rPr>
                <w:i/>
                <w:sz w:val="22"/>
                <w:szCs w:val="22"/>
              </w:rPr>
              <w:t>Для указанного количества исследований</w:t>
            </w:r>
          </w:p>
        </w:tc>
      </w:tr>
      <w:tr w:rsidR="001F252F" w:rsidRPr="001F252F" w:rsidTr="001F252F">
        <w:tc>
          <w:tcPr>
            <w:tcW w:w="776" w:type="dxa"/>
            <w:shd w:val="clear" w:color="auto" w:fill="auto"/>
            <w:vAlign w:val="center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t>1.4</w:t>
            </w:r>
          </w:p>
        </w:tc>
        <w:tc>
          <w:tcPr>
            <w:tcW w:w="4943" w:type="dxa"/>
            <w:shd w:val="clear" w:color="auto" w:fill="auto"/>
          </w:tcPr>
          <w:p w:rsidR="001F252F" w:rsidRPr="001F252F" w:rsidRDefault="001F252F" w:rsidP="004B116D">
            <w:pPr>
              <w:jc w:val="both"/>
              <w:rPr>
                <w:color w:val="4F81BD" w:themeColor="accent1"/>
              </w:rPr>
            </w:pPr>
            <w:r w:rsidRPr="001F252F">
              <w:rPr>
                <w:sz w:val="22"/>
                <w:szCs w:val="22"/>
              </w:rPr>
              <w:t>Вспомогательные реагенты и расходные материалы, необходимые для обеспечения выполнения исследований по п. 1</w:t>
            </w:r>
            <w:r w:rsidR="00E10839">
              <w:rPr>
                <w:sz w:val="22"/>
                <w:szCs w:val="22"/>
              </w:rPr>
              <w:t>.1</w:t>
            </w:r>
            <w:r w:rsidRPr="001F252F">
              <w:rPr>
                <w:sz w:val="22"/>
                <w:szCs w:val="22"/>
              </w:rPr>
              <w:t>-</w:t>
            </w:r>
            <w:r w:rsidR="00E10839">
              <w:rPr>
                <w:sz w:val="22"/>
                <w:szCs w:val="22"/>
              </w:rPr>
              <w:t>1.</w:t>
            </w:r>
            <w:r w:rsidRPr="001F252F">
              <w:rPr>
                <w:sz w:val="22"/>
                <w:szCs w:val="22"/>
              </w:rPr>
              <w:t>2 в течени</w:t>
            </w:r>
            <w:r w:rsidR="00E10839">
              <w:rPr>
                <w:sz w:val="22"/>
                <w:szCs w:val="22"/>
              </w:rPr>
              <w:t>е</w:t>
            </w:r>
            <w:r w:rsidRPr="001F252F">
              <w:rPr>
                <w:sz w:val="22"/>
                <w:szCs w:val="22"/>
              </w:rPr>
              <w:t xml:space="preserve"> 24 месяц</w:t>
            </w:r>
            <w:r w:rsidR="004B116D">
              <w:rPr>
                <w:sz w:val="22"/>
                <w:szCs w:val="22"/>
              </w:rPr>
              <w:t>ев</w:t>
            </w:r>
            <w:r w:rsidRPr="001F252F">
              <w:rPr>
                <w:sz w:val="22"/>
                <w:szCs w:val="22"/>
              </w:rPr>
              <w:t xml:space="preserve"> работы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1F252F" w:rsidRPr="001F252F" w:rsidRDefault="001F252F" w:rsidP="00AA0F5A">
            <w:pPr>
              <w:jc w:val="center"/>
            </w:pPr>
            <w:r w:rsidRPr="001F252F">
              <w:rPr>
                <w:sz w:val="22"/>
                <w:szCs w:val="22"/>
              </w:rPr>
              <w:t>комплект</w:t>
            </w:r>
          </w:p>
        </w:tc>
        <w:tc>
          <w:tcPr>
            <w:tcW w:w="2324" w:type="dxa"/>
            <w:shd w:val="clear" w:color="auto" w:fill="auto"/>
          </w:tcPr>
          <w:p w:rsidR="001F252F" w:rsidRPr="001F252F" w:rsidRDefault="001F252F" w:rsidP="00AA0F5A">
            <w:pPr>
              <w:jc w:val="center"/>
              <w:rPr>
                <w:i/>
              </w:rPr>
            </w:pPr>
            <w:r w:rsidRPr="001F252F">
              <w:rPr>
                <w:i/>
                <w:sz w:val="22"/>
                <w:szCs w:val="22"/>
              </w:rPr>
              <w:t xml:space="preserve">Для указанного количества исследований </w:t>
            </w:r>
          </w:p>
        </w:tc>
      </w:tr>
    </w:tbl>
    <w:p w:rsidR="00137986" w:rsidRPr="00137986" w:rsidRDefault="00137986" w:rsidP="00137986">
      <w:pPr>
        <w:jc w:val="both"/>
        <w:rPr>
          <w:sz w:val="22"/>
          <w:szCs w:val="22"/>
        </w:rPr>
      </w:pPr>
    </w:p>
    <w:p w:rsidR="00137986" w:rsidRPr="001F252F" w:rsidRDefault="00137986" w:rsidP="00137986">
      <w:pPr>
        <w:ind w:right="284"/>
        <w:rPr>
          <w:bCs/>
          <w:sz w:val="22"/>
          <w:szCs w:val="22"/>
        </w:rPr>
      </w:pPr>
      <w:r w:rsidRPr="001F252F">
        <w:rPr>
          <w:bCs/>
          <w:sz w:val="22"/>
          <w:szCs w:val="22"/>
        </w:rPr>
        <w:t>2. Показатели (характеристики):</w:t>
      </w:r>
    </w:p>
    <w:p w:rsidR="001F252F" w:rsidRPr="001F252F" w:rsidRDefault="001F252F" w:rsidP="001F252F">
      <w:pPr>
        <w:jc w:val="both"/>
        <w:rPr>
          <w:sz w:val="22"/>
          <w:szCs w:val="22"/>
        </w:rPr>
      </w:pPr>
      <w:r w:rsidRPr="001F252F">
        <w:rPr>
          <w:sz w:val="22"/>
          <w:szCs w:val="22"/>
        </w:rPr>
        <w:t xml:space="preserve">2.1 Предлагаемые реагенты, контрольные материалы и другие расходные материалы должны быть предназначены для применения на оборудовании производства </w:t>
      </w:r>
      <w:proofErr w:type="spellStart"/>
      <w:r w:rsidRPr="001F252F">
        <w:rPr>
          <w:sz w:val="22"/>
          <w:szCs w:val="22"/>
        </w:rPr>
        <w:t>Ortho-Clinical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1F252F">
        <w:rPr>
          <w:sz w:val="22"/>
          <w:szCs w:val="22"/>
        </w:rPr>
        <w:t>Diagnostics</w:t>
      </w:r>
      <w:proofErr w:type="spellEnd"/>
      <w:r>
        <w:rPr>
          <w:sz w:val="22"/>
          <w:szCs w:val="22"/>
        </w:rPr>
        <w:t>.</w:t>
      </w:r>
      <w:r w:rsidRPr="001F252F">
        <w:rPr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 w:rsidRPr="001F252F">
        <w:rPr>
          <w:sz w:val="22"/>
          <w:szCs w:val="22"/>
        </w:rPr>
        <w:t xml:space="preserve"> случае невозможности поставить реагенты, вспомогательные расходные материалы и контрольный материал к данному оборудованию, участник вправе предложить реагенты с совместимым оборудованием, поставляем</w:t>
      </w:r>
      <w:r>
        <w:rPr>
          <w:sz w:val="22"/>
          <w:szCs w:val="22"/>
        </w:rPr>
        <w:t>ы</w:t>
      </w:r>
      <w:r w:rsidRPr="001F252F">
        <w:rPr>
          <w:sz w:val="22"/>
          <w:szCs w:val="22"/>
        </w:rPr>
        <w:t>м по договору безвозмездного пользования</w:t>
      </w:r>
      <w:r>
        <w:rPr>
          <w:sz w:val="22"/>
          <w:szCs w:val="22"/>
        </w:rPr>
        <w:t xml:space="preserve"> </w:t>
      </w:r>
      <w:r w:rsidRPr="008F6FAA">
        <w:rPr>
          <w:sz w:val="22"/>
          <w:szCs w:val="22"/>
        </w:rPr>
        <w:t>(в количестве 8 единиц).</w:t>
      </w:r>
    </w:p>
    <w:p w:rsidR="001F252F" w:rsidRPr="001F252F" w:rsidRDefault="001F252F" w:rsidP="001F252F">
      <w:pPr>
        <w:jc w:val="both"/>
        <w:rPr>
          <w:sz w:val="22"/>
          <w:szCs w:val="22"/>
        </w:rPr>
      </w:pPr>
    </w:p>
    <w:tbl>
      <w:tblPr>
        <w:tblStyle w:val="af0"/>
        <w:tblW w:w="9889" w:type="dxa"/>
        <w:tblLook w:val="04A0"/>
      </w:tblPr>
      <w:tblGrid>
        <w:gridCol w:w="816"/>
        <w:gridCol w:w="9073"/>
      </w:tblGrid>
      <w:tr w:rsidR="001F252F" w:rsidRPr="001F252F" w:rsidTr="001F252F">
        <w:tc>
          <w:tcPr>
            <w:tcW w:w="9889" w:type="dxa"/>
            <w:gridSpan w:val="2"/>
          </w:tcPr>
          <w:p w:rsidR="001F252F" w:rsidRPr="001F252F" w:rsidRDefault="001F252F" w:rsidP="00AA0F5A">
            <w:pPr>
              <w:jc w:val="both"/>
              <w:rPr>
                <w:sz w:val="22"/>
                <w:szCs w:val="22"/>
              </w:rPr>
            </w:pPr>
            <w:r w:rsidRPr="001F252F">
              <w:rPr>
                <w:spacing w:val="3"/>
                <w:sz w:val="22"/>
                <w:szCs w:val="22"/>
              </w:rPr>
              <w:t xml:space="preserve">2.2. Требования, предъявляемые к оборудованию, </w:t>
            </w:r>
            <w:r w:rsidRPr="001F252F">
              <w:rPr>
                <w:sz w:val="22"/>
                <w:szCs w:val="22"/>
              </w:rPr>
              <w:t>поставляемому по договору безвозмездного пользования</w:t>
            </w:r>
            <w:r w:rsidRPr="001F252F">
              <w:rPr>
                <w:spacing w:val="3"/>
                <w:sz w:val="22"/>
                <w:szCs w:val="22"/>
              </w:rPr>
              <w:t>:</w:t>
            </w:r>
          </w:p>
        </w:tc>
      </w:tr>
      <w:tr w:rsidR="001F252F" w:rsidRPr="001F252F" w:rsidTr="001F252F">
        <w:tc>
          <w:tcPr>
            <w:tcW w:w="816" w:type="dxa"/>
          </w:tcPr>
          <w:p w:rsidR="001F252F" w:rsidRPr="001F252F" w:rsidRDefault="001F252F" w:rsidP="00AA0F5A">
            <w:pPr>
              <w:jc w:val="both"/>
              <w:rPr>
                <w:sz w:val="22"/>
                <w:szCs w:val="22"/>
              </w:rPr>
            </w:pPr>
            <w:r w:rsidRPr="001F252F">
              <w:rPr>
                <w:sz w:val="22"/>
                <w:szCs w:val="22"/>
              </w:rPr>
              <w:t>2.2.1</w:t>
            </w:r>
          </w:p>
        </w:tc>
        <w:tc>
          <w:tcPr>
            <w:tcW w:w="9073" w:type="dxa"/>
            <w:shd w:val="clear" w:color="auto" w:fill="auto"/>
          </w:tcPr>
          <w:p w:rsidR="001F252F" w:rsidRPr="001F252F" w:rsidRDefault="001F252F" w:rsidP="00AA0F5A">
            <w:pPr>
              <w:rPr>
                <w:color w:val="000000"/>
                <w:sz w:val="22"/>
                <w:szCs w:val="22"/>
              </w:rPr>
            </w:pPr>
            <w:r w:rsidRPr="001F252F">
              <w:rPr>
                <w:color w:val="000000"/>
                <w:sz w:val="22"/>
                <w:szCs w:val="22"/>
              </w:rPr>
              <w:t>Ротор центрифуги должен иметь вместимость не менее 10 карт/кассет при одномоментной загрузке</w:t>
            </w:r>
          </w:p>
        </w:tc>
      </w:tr>
      <w:tr w:rsidR="001F252F" w:rsidRPr="001F252F" w:rsidTr="001F252F">
        <w:tc>
          <w:tcPr>
            <w:tcW w:w="816" w:type="dxa"/>
          </w:tcPr>
          <w:p w:rsidR="001F252F" w:rsidRPr="001F252F" w:rsidRDefault="001F252F" w:rsidP="00AA0F5A">
            <w:pPr>
              <w:rPr>
                <w:sz w:val="22"/>
                <w:szCs w:val="22"/>
              </w:rPr>
            </w:pPr>
            <w:r w:rsidRPr="001F252F">
              <w:rPr>
                <w:sz w:val="22"/>
                <w:szCs w:val="22"/>
              </w:rPr>
              <w:t>2.2.2</w:t>
            </w:r>
          </w:p>
        </w:tc>
        <w:tc>
          <w:tcPr>
            <w:tcW w:w="9073" w:type="dxa"/>
            <w:shd w:val="clear" w:color="auto" w:fill="auto"/>
          </w:tcPr>
          <w:p w:rsidR="001F252F" w:rsidRPr="001F252F" w:rsidRDefault="001F252F" w:rsidP="00AA0F5A">
            <w:pPr>
              <w:rPr>
                <w:color w:val="000000"/>
                <w:sz w:val="22"/>
                <w:szCs w:val="22"/>
              </w:rPr>
            </w:pPr>
            <w:r w:rsidRPr="001F252F">
              <w:rPr>
                <w:color w:val="000000"/>
                <w:sz w:val="22"/>
                <w:szCs w:val="22"/>
              </w:rPr>
              <w:t>Центрифуга должна иметь индикатор скорости вращения</w:t>
            </w:r>
          </w:p>
        </w:tc>
      </w:tr>
      <w:tr w:rsidR="001F252F" w:rsidRPr="001F252F" w:rsidTr="001F252F">
        <w:tc>
          <w:tcPr>
            <w:tcW w:w="816" w:type="dxa"/>
          </w:tcPr>
          <w:p w:rsidR="001F252F" w:rsidRPr="001F252F" w:rsidRDefault="001F252F" w:rsidP="00AA0F5A">
            <w:pPr>
              <w:rPr>
                <w:sz w:val="22"/>
                <w:szCs w:val="22"/>
              </w:rPr>
            </w:pPr>
            <w:r w:rsidRPr="001F252F">
              <w:rPr>
                <w:sz w:val="22"/>
                <w:szCs w:val="22"/>
              </w:rPr>
              <w:t>2.2.3</w:t>
            </w:r>
          </w:p>
        </w:tc>
        <w:tc>
          <w:tcPr>
            <w:tcW w:w="9073" w:type="dxa"/>
            <w:shd w:val="clear" w:color="auto" w:fill="auto"/>
          </w:tcPr>
          <w:p w:rsidR="001F252F" w:rsidRPr="001F252F" w:rsidRDefault="001F252F" w:rsidP="00AA0F5A">
            <w:pPr>
              <w:rPr>
                <w:color w:val="000000"/>
                <w:sz w:val="22"/>
                <w:szCs w:val="22"/>
              </w:rPr>
            </w:pPr>
            <w:r w:rsidRPr="001F252F">
              <w:rPr>
                <w:color w:val="000000"/>
                <w:sz w:val="22"/>
                <w:szCs w:val="22"/>
              </w:rPr>
              <w:t>Центрифуга должна иметь индикатор времени центрифугирования</w:t>
            </w:r>
          </w:p>
        </w:tc>
      </w:tr>
      <w:tr w:rsidR="001F252F" w:rsidRPr="001F252F" w:rsidTr="001F252F">
        <w:tc>
          <w:tcPr>
            <w:tcW w:w="816" w:type="dxa"/>
          </w:tcPr>
          <w:p w:rsidR="001F252F" w:rsidRPr="001F252F" w:rsidRDefault="001F252F" w:rsidP="00AA0F5A">
            <w:pPr>
              <w:rPr>
                <w:sz w:val="22"/>
                <w:szCs w:val="22"/>
              </w:rPr>
            </w:pPr>
            <w:r w:rsidRPr="001F252F">
              <w:rPr>
                <w:sz w:val="22"/>
                <w:szCs w:val="22"/>
              </w:rPr>
              <w:t>2.2.4</w:t>
            </w:r>
          </w:p>
        </w:tc>
        <w:tc>
          <w:tcPr>
            <w:tcW w:w="9073" w:type="dxa"/>
            <w:shd w:val="clear" w:color="auto" w:fill="auto"/>
          </w:tcPr>
          <w:p w:rsidR="001F252F" w:rsidRPr="001F252F" w:rsidRDefault="001F252F" w:rsidP="00AA0F5A">
            <w:pPr>
              <w:rPr>
                <w:color w:val="000000"/>
                <w:sz w:val="22"/>
                <w:szCs w:val="22"/>
              </w:rPr>
            </w:pPr>
            <w:r w:rsidRPr="001F252F">
              <w:rPr>
                <w:color w:val="000000"/>
                <w:sz w:val="22"/>
                <w:szCs w:val="22"/>
              </w:rPr>
              <w:t>Центрифуга должна иметь возможность экстренной остановки</w:t>
            </w:r>
          </w:p>
        </w:tc>
      </w:tr>
      <w:tr w:rsidR="001F252F" w:rsidRPr="001F252F" w:rsidTr="001F252F">
        <w:tc>
          <w:tcPr>
            <w:tcW w:w="816" w:type="dxa"/>
          </w:tcPr>
          <w:p w:rsidR="001F252F" w:rsidRPr="001F252F" w:rsidRDefault="001F252F" w:rsidP="00AA0F5A">
            <w:pPr>
              <w:rPr>
                <w:sz w:val="22"/>
                <w:szCs w:val="22"/>
              </w:rPr>
            </w:pPr>
            <w:r w:rsidRPr="001F252F">
              <w:rPr>
                <w:sz w:val="22"/>
                <w:szCs w:val="22"/>
              </w:rPr>
              <w:t>2.2.5</w:t>
            </w:r>
          </w:p>
        </w:tc>
        <w:tc>
          <w:tcPr>
            <w:tcW w:w="9073" w:type="dxa"/>
            <w:shd w:val="clear" w:color="auto" w:fill="auto"/>
          </w:tcPr>
          <w:p w:rsidR="001F252F" w:rsidRPr="001F252F" w:rsidRDefault="001F252F" w:rsidP="00AA0F5A">
            <w:pPr>
              <w:rPr>
                <w:color w:val="000000"/>
                <w:sz w:val="22"/>
                <w:szCs w:val="22"/>
              </w:rPr>
            </w:pPr>
            <w:r w:rsidRPr="001F252F">
              <w:rPr>
                <w:color w:val="000000"/>
                <w:sz w:val="22"/>
                <w:szCs w:val="22"/>
              </w:rPr>
              <w:t>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</w:t>
            </w:r>
          </w:p>
        </w:tc>
      </w:tr>
      <w:tr w:rsidR="004B116D" w:rsidRPr="00D60883" w:rsidTr="001F252F">
        <w:tc>
          <w:tcPr>
            <w:tcW w:w="816" w:type="dxa"/>
          </w:tcPr>
          <w:p w:rsidR="004B116D" w:rsidRPr="001F252F" w:rsidRDefault="004B116D" w:rsidP="00AA0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2.2.6*</w:t>
            </w:r>
          </w:p>
        </w:tc>
        <w:tc>
          <w:tcPr>
            <w:tcW w:w="9073" w:type="dxa"/>
            <w:shd w:val="clear" w:color="auto" w:fill="auto"/>
          </w:tcPr>
          <w:p w:rsidR="00D60883" w:rsidRPr="0085480E" w:rsidRDefault="004B116D" w:rsidP="00AA0F5A">
            <w:pPr>
              <w:rPr>
                <w:sz w:val="22"/>
                <w:szCs w:val="22"/>
              </w:rPr>
            </w:pPr>
            <w:r w:rsidRPr="00D60883">
              <w:rPr>
                <w:sz w:val="22"/>
                <w:szCs w:val="22"/>
              </w:rPr>
              <w:t>Перечень тестов согласно профилю организации здравоохранения и выполняемых исследований (клинические протоколы, централизация):</w:t>
            </w:r>
          </w:p>
          <w:p w:rsidR="004B116D" w:rsidRDefault="00D60883" w:rsidP="00D60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Anti-A (ABO1) / </w:t>
            </w:r>
            <w:r w:rsidR="004B116D" w:rsidRPr="00D60883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Anti-B (ABO2) / Anti-D (Anti-RH1) / Control / Reverse </w:t>
            </w:r>
            <w:proofErr w:type="spellStart"/>
            <w:r>
              <w:rPr>
                <w:sz w:val="22"/>
                <w:szCs w:val="22"/>
                <w:lang w:val="en-US"/>
              </w:rPr>
              <w:t>Diluent</w:t>
            </w:r>
            <w:proofErr w:type="spellEnd"/>
          </w:p>
          <w:p w:rsidR="00D60883" w:rsidRDefault="00D60883" w:rsidP="00D60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Anti-A (Anti-ABO1) / </w:t>
            </w:r>
            <w:r w:rsidRPr="00D60883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Anti-B (Anti-ABO2) / Anti-A</w:t>
            </w:r>
            <w:r w:rsidRPr="00D60883"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  <w:lang w:val="en-US"/>
              </w:rPr>
              <w:t>B (Anti-ABO3) / Anti-D (Anti-RH1) / Control / Anti-</w:t>
            </w:r>
            <w:proofErr w:type="spellStart"/>
            <w:r>
              <w:rPr>
                <w:sz w:val="22"/>
                <w:szCs w:val="22"/>
                <w:lang w:val="en-US"/>
              </w:rPr>
              <w:t>IgG</w:t>
            </w:r>
            <w:proofErr w:type="spellEnd"/>
            <w:r w:rsidR="00965809">
              <w:rPr>
                <w:sz w:val="22"/>
                <w:szCs w:val="22"/>
                <w:lang w:val="en-US"/>
              </w:rPr>
              <w:t>)</w:t>
            </w:r>
          </w:p>
          <w:p w:rsidR="00965809" w:rsidRDefault="00965809" w:rsidP="00D60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Anti-C / Anti-E / Anti-c / Anti-e / Anti-K / Control</w:t>
            </w:r>
          </w:p>
          <w:p w:rsidR="00965809" w:rsidRPr="00965809" w:rsidRDefault="00965809" w:rsidP="00D6088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(Anti-</w:t>
            </w:r>
            <w:proofErr w:type="spellStart"/>
            <w:r>
              <w:rPr>
                <w:sz w:val="22"/>
                <w:szCs w:val="22"/>
                <w:lang w:val="en-US"/>
              </w:rPr>
              <w:t>IgG</w:t>
            </w:r>
            <w:proofErr w:type="spellEnd"/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  <w:lang w:val="en-US"/>
              </w:rPr>
              <w:t xml:space="preserve"> -C3d</w:t>
            </w:r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  <w:lang w:val="en-US"/>
              </w:rPr>
              <w:t>Polyspecific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1F252F" w:rsidRPr="001F252F" w:rsidTr="001F252F">
        <w:tc>
          <w:tcPr>
            <w:tcW w:w="816" w:type="dxa"/>
          </w:tcPr>
          <w:p w:rsidR="001F252F" w:rsidRPr="001F252F" w:rsidRDefault="001F252F" w:rsidP="004B116D">
            <w:pPr>
              <w:rPr>
                <w:sz w:val="22"/>
                <w:szCs w:val="22"/>
              </w:rPr>
            </w:pPr>
            <w:r w:rsidRPr="001F252F">
              <w:rPr>
                <w:sz w:val="22"/>
                <w:szCs w:val="22"/>
              </w:rPr>
              <w:t>2.2.</w:t>
            </w:r>
            <w:r w:rsidR="004B116D">
              <w:rPr>
                <w:sz w:val="22"/>
                <w:szCs w:val="22"/>
              </w:rPr>
              <w:t>7</w:t>
            </w:r>
            <w:r w:rsidRPr="001F252F">
              <w:rPr>
                <w:sz w:val="22"/>
                <w:szCs w:val="22"/>
              </w:rPr>
              <w:t>*</w:t>
            </w:r>
          </w:p>
        </w:tc>
        <w:tc>
          <w:tcPr>
            <w:tcW w:w="9073" w:type="dxa"/>
            <w:shd w:val="clear" w:color="auto" w:fill="auto"/>
          </w:tcPr>
          <w:p w:rsidR="001F252F" w:rsidRPr="001F252F" w:rsidRDefault="001F252F" w:rsidP="00AA0F5A">
            <w:pPr>
              <w:rPr>
                <w:sz w:val="22"/>
                <w:szCs w:val="22"/>
              </w:rPr>
            </w:pPr>
            <w:r w:rsidRPr="001F252F">
              <w:rPr>
                <w:color w:val="000000" w:themeColor="text1"/>
                <w:sz w:val="22"/>
                <w:szCs w:val="22"/>
              </w:rPr>
              <w:t>Источник бесперебойного питания в комплекте (при необходимости)</w:t>
            </w:r>
          </w:p>
        </w:tc>
      </w:tr>
    </w:tbl>
    <w:p w:rsidR="001F252F" w:rsidRPr="001F252F" w:rsidRDefault="001F252F" w:rsidP="001F252F">
      <w:pPr>
        <w:jc w:val="both"/>
        <w:rPr>
          <w:sz w:val="22"/>
          <w:szCs w:val="22"/>
        </w:rPr>
      </w:pPr>
    </w:p>
    <w:p w:rsidR="001F252F" w:rsidRPr="001F252F" w:rsidRDefault="001F252F" w:rsidP="001F252F">
      <w:pPr>
        <w:jc w:val="both"/>
        <w:rPr>
          <w:sz w:val="22"/>
          <w:szCs w:val="22"/>
        </w:rPr>
      </w:pPr>
      <w:r w:rsidRPr="001F252F">
        <w:rPr>
          <w:sz w:val="22"/>
          <w:szCs w:val="22"/>
        </w:rPr>
        <w:t>2.3. К реагентам должен быть поставлен контрольный материал, в количестве, обеспечивающ</w:t>
      </w:r>
      <w:r>
        <w:rPr>
          <w:sz w:val="22"/>
          <w:szCs w:val="22"/>
        </w:rPr>
        <w:t>ем</w:t>
      </w:r>
      <w:r w:rsidRPr="001F252F">
        <w:rPr>
          <w:sz w:val="22"/>
          <w:szCs w:val="22"/>
        </w:rPr>
        <w:t xml:space="preserve"> ежедневное проведение контроля качества по всем перечисленным в составе</w:t>
      </w:r>
      <w:r>
        <w:rPr>
          <w:sz w:val="22"/>
          <w:szCs w:val="22"/>
        </w:rPr>
        <w:t xml:space="preserve"> </w:t>
      </w:r>
      <w:r w:rsidRPr="001F252F">
        <w:rPr>
          <w:sz w:val="22"/>
          <w:szCs w:val="22"/>
        </w:rPr>
        <w:t>заявки на закупку параметрам.</w:t>
      </w:r>
    </w:p>
    <w:p w:rsidR="001F252F" w:rsidRPr="001F252F" w:rsidRDefault="001F252F" w:rsidP="001F252F">
      <w:pPr>
        <w:jc w:val="both"/>
        <w:rPr>
          <w:sz w:val="22"/>
          <w:szCs w:val="22"/>
        </w:rPr>
      </w:pPr>
      <w:r w:rsidRPr="001F252F">
        <w:rPr>
          <w:sz w:val="22"/>
          <w:szCs w:val="22"/>
        </w:rPr>
        <w:t>2.4. К реагентам должен быть поставлен компле</w:t>
      </w:r>
      <w:proofErr w:type="gramStart"/>
      <w:r w:rsidRPr="001F252F">
        <w:rPr>
          <w:sz w:val="22"/>
          <w:szCs w:val="22"/>
        </w:rPr>
        <w:t>кт всп</w:t>
      </w:r>
      <w:proofErr w:type="gramEnd"/>
      <w:r w:rsidRPr="001F252F">
        <w:rPr>
          <w:sz w:val="22"/>
          <w:szCs w:val="22"/>
        </w:rPr>
        <w:t>омогательных реагентов и расходных материалов, необходимых для обеспечения выполнения исследований по п. 1.1 раздела 1 заявки на закупку.</w:t>
      </w:r>
    </w:p>
    <w:p w:rsidR="001F252F" w:rsidRPr="001F252F" w:rsidRDefault="001F252F" w:rsidP="001F252F">
      <w:pPr>
        <w:jc w:val="both"/>
        <w:rPr>
          <w:sz w:val="22"/>
          <w:szCs w:val="22"/>
        </w:rPr>
      </w:pPr>
      <w:r w:rsidRPr="001F252F">
        <w:rPr>
          <w:sz w:val="22"/>
          <w:szCs w:val="22"/>
        </w:rPr>
        <w:t>2.5</w:t>
      </w:r>
      <w:r>
        <w:rPr>
          <w:sz w:val="22"/>
          <w:szCs w:val="22"/>
        </w:rPr>
        <w:t>.</w:t>
      </w:r>
      <w:r w:rsidRPr="001F252F">
        <w:rPr>
          <w:sz w:val="22"/>
          <w:szCs w:val="22"/>
        </w:rPr>
        <w:t>* Предлагаемые реагенты, контрольные материалы и другие расходные материалы должны быть предназначены для применения на анализаторе, поставляемом по договору безвозмездного пользования.</w:t>
      </w:r>
    </w:p>
    <w:p w:rsidR="001F252F" w:rsidRPr="001F252F" w:rsidRDefault="001F252F" w:rsidP="001F252F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1F252F">
        <w:rPr>
          <w:sz w:val="22"/>
          <w:szCs w:val="22"/>
        </w:rPr>
        <w:t xml:space="preserve">. Обязательство </w:t>
      </w:r>
      <w:proofErr w:type="gramStart"/>
      <w:r w:rsidRPr="001F252F">
        <w:rPr>
          <w:sz w:val="22"/>
          <w:szCs w:val="22"/>
        </w:rPr>
        <w:t xml:space="preserve">предоставления </w:t>
      </w:r>
      <w:r w:rsidRPr="001F252F">
        <w:rPr>
          <w:iCs/>
          <w:sz w:val="22"/>
          <w:szCs w:val="22"/>
        </w:rPr>
        <w:t>сертификата утверждения типа средств измерений Республики</w:t>
      </w:r>
      <w:proofErr w:type="gramEnd"/>
      <w:r w:rsidRPr="001F252F">
        <w:rPr>
          <w:iCs/>
          <w:sz w:val="22"/>
          <w:szCs w:val="22"/>
        </w:rPr>
        <w:t xml:space="preserve"> Беларусь или свидетельства о метрологической аттестации средств измерений Республики Беларусь.</w:t>
      </w:r>
    </w:p>
    <w:p w:rsidR="001F252F" w:rsidRDefault="001F252F" w:rsidP="001F252F">
      <w:pPr>
        <w:jc w:val="both"/>
        <w:rPr>
          <w:b/>
          <w:sz w:val="28"/>
          <w:szCs w:val="28"/>
        </w:rPr>
      </w:pPr>
    </w:p>
    <w:p w:rsidR="001F252F" w:rsidRPr="00A104F0" w:rsidRDefault="001F252F" w:rsidP="001F252F">
      <w:pPr>
        <w:jc w:val="both"/>
        <w:rPr>
          <w:b/>
          <w:bCs/>
          <w:sz w:val="28"/>
          <w:szCs w:val="28"/>
        </w:rPr>
      </w:pPr>
    </w:p>
    <w:p w:rsidR="001F252F" w:rsidRPr="00432797" w:rsidRDefault="001F252F" w:rsidP="00137986">
      <w:pPr>
        <w:ind w:right="284"/>
        <w:rPr>
          <w:bCs/>
          <w:sz w:val="22"/>
          <w:szCs w:val="22"/>
        </w:rPr>
      </w:pPr>
    </w:p>
    <w:p w:rsidR="006F3A77" w:rsidRPr="00137986" w:rsidRDefault="006F3A77" w:rsidP="00137986">
      <w:pPr>
        <w:ind w:right="142"/>
        <w:rPr>
          <w:bCs/>
          <w:sz w:val="22"/>
          <w:szCs w:val="22"/>
        </w:rPr>
      </w:pPr>
    </w:p>
    <w:p w:rsidR="00404185" w:rsidRPr="004D64F1" w:rsidRDefault="004B5E56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4D64F1" w:rsidRPr="004D64F1">
        <w:rPr>
          <w:sz w:val="22"/>
          <w:szCs w:val="22"/>
        </w:rPr>
        <w:t>Предложение, не соответствующее требованиям пунктов, отмеченных астериском</w:t>
      </w:r>
      <w:proofErr w:type="gramStart"/>
      <w:r w:rsidR="004D64F1" w:rsidRPr="004D64F1">
        <w:rPr>
          <w:sz w:val="22"/>
          <w:szCs w:val="22"/>
        </w:rPr>
        <w:t xml:space="preserve"> (*), </w:t>
      </w:r>
      <w:proofErr w:type="gramEnd"/>
      <w:r w:rsidR="004D64F1" w:rsidRPr="004D64F1">
        <w:rPr>
          <w:sz w:val="22"/>
          <w:szCs w:val="22"/>
        </w:rPr>
        <w:t>будет отклонено.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</w:t>
      </w:r>
      <w:r w:rsidRPr="00360E6B">
        <w:rPr>
          <w:sz w:val="22"/>
          <w:szCs w:val="22"/>
        </w:rPr>
        <w:lastRenderedPageBreak/>
        <w:t xml:space="preserve">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AE6E22" w:rsidRDefault="00AE6E22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AE6E22" w:rsidRDefault="00AE6E22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AE6E22" w:rsidRPr="004B5E56" w:rsidRDefault="00AE6E22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6F3A77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sectPr w:rsidR="00B779D1" w:rsidRPr="004B5E56" w:rsidSect="00137986">
      <w:footerReference w:type="default" r:id="rId8"/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9EC" w:rsidRDefault="00E169EC" w:rsidP="0049489B">
      <w:r>
        <w:separator/>
      </w:r>
    </w:p>
  </w:endnote>
  <w:endnote w:type="continuationSeparator" w:id="1">
    <w:p w:rsidR="00E169EC" w:rsidRDefault="00E169EC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AE6E22" w:rsidRDefault="003412B3">
        <w:pPr>
          <w:pStyle w:val="ae"/>
          <w:jc w:val="right"/>
        </w:pPr>
        <w:fldSimple w:instr=" PAGE   \* MERGEFORMAT ">
          <w:r w:rsidR="0085480E">
            <w:rPr>
              <w:noProof/>
            </w:rPr>
            <w:t>2</w:t>
          </w:r>
        </w:fldSimple>
      </w:p>
    </w:sdtContent>
  </w:sdt>
  <w:p w:rsidR="00AE6E22" w:rsidRDefault="00AE6E2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9EC" w:rsidRDefault="00E169EC" w:rsidP="0049489B">
      <w:r>
        <w:separator/>
      </w:r>
    </w:p>
  </w:footnote>
  <w:footnote w:type="continuationSeparator" w:id="1">
    <w:p w:rsidR="00E169EC" w:rsidRDefault="00E169EC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7CE7"/>
    <w:multiLevelType w:val="hybridMultilevel"/>
    <w:tmpl w:val="73ACEC8C"/>
    <w:lvl w:ilvl="0" w:tplc="9E5A4D8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4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7"/>
  </w:num>
  <w:num w:numId="5">
    <w:abstractNumId w:val="14"/>
  </w:num>
  <w:num w:numId="6">
    <w:abstractNumId w:val="16"/>
  </w:num>
  <w:num w:numId="7">
    <w:abstractNumId w:val="4"/>
  </w:num>
  <w:num w:numId="8">
    <w:abstractNumId w:val="12"/>
  </w:num>
  <w:num w:numId="9">
    <w:abstractNumId w:val="1"/>
  </w:num>
  <w:num w:numId="10">
    <w:abstractNumId w:val="15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71C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3C12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4E1D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C0D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37986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866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32D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52F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451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BAC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03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69E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2B3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8C6"/>
    <w:rsid w:val="003972CE"/>
    <w:rsid w:val="00397D11"/>
    <w:rsid w:val="003A0DD5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75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14CA"/>
    <w:rsid w:val="00432797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527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05E"/>
    <w:rsid w:val="00460D72"/>
    <w:rsid w:val="00461FD4"/>
    <w:rsid w:val="00462773"/>
    <w:rsid w:val="00462C1D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7FF"/>
    <w:rsid w:val="004A2D5B"/>
    <w:rsid w:val="004A2D9D"/>
    <w:rsid w:val="004A4A29"/>
    <w:rsid w:val="004A5809"/>
    <w:rsid w:val="004A7784"/>
    <w:rsid w:val="004B00F6"/>
    <w:rsid w:val="004B07B2"/>
    <w:rsid w:val="004B116D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2C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64F1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0E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1F69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660F"/>
    <w:rsid w:val="00556A24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7C0"/>
    <w:rsid w:val="00591C13"/>
    <w:rsid w:val="00592333"/>
    <w:rsid w:val="00592D52"/>
    <w:rsid w:val="00592D87"/>
    <w:rsid w:val="0059320B"/>
    <w:rsid w:val="00593448"/>
    <w:rsid w:val="005936AF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7B3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7CF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2C8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3A77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B01"/>
    <w:rsid w:val="00713F21"/>
    <w:rsid w:val="00714471"/>
    <w:rsid w:val="00715E0F"/>
    <w:rsid w:val="007161E6"/>
    <w:rsid w:val="007174A4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618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7191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EEB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B96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65A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278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4F21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47D8B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480E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E7F9C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6FAA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3DE9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5809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268B"/>
    <w:rsid w:val="009C3475"/>
    <w:rsid w:val="009C348E"/>
    <w:rsid w:val="009C4349"/>
    <w:rsid w:val="009C43EC"/>
    <w:rsid w:val="009C4DA8"/>
    <w:rsid w:val="009C5915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418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AD5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07B2F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A9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3F44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0D7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3CAC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6E22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4D3C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B57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404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53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67D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12D8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70F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883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478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4F5F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839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169EC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2D5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1CC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36A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3CCF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B72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A74"/>
    <w:rsid w:val="00F42EB8"/>
    <w:rsid w:val="00F431BF"/>
    <w:rsid w:val="00F4397B"/>
    <w:rsid w:val="00F43BE5"/>
    <w:rsid w:val="00F43F96"/>
    <w:rsid w:val="00F449B4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0A59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4F4C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uiPriority w:val="22"/>
    <w:qFormat/>
    <w:rsid w:val="00A06D92"/>
    <w:rPr>
      <w:b/>
      <w:bCs/>
    </w:rPr>
  </w:style>
  <w:style w:type="character" w:customStyle="1" w:styleId="fake-non-breaking-space">
    <w:name w:val="fake-non-breaking-space"/>
    <w:rsid w:val="00727191"/>
  </w:style>
  <w:style w:type="paragraph" w:customStyle="1" w:styleId="serg2">
    <w:name w:val="serg2"/>
    <w:autoRedefine/>
    <w:rsid w:val="0072719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ord-wrapper">
    <w:name w:val="word-wrapper"/>
    <w:rsid w:val="00727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2607C-6D83-44DD-9CF0-21713060D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21</cp:revision>
  <cp:lastPrinted>2026-02-19T07:50:00Z</cp:lastPrinted>
  <dcterms:created xsi:type="dcterms:W3CDTF">2026-03-18T08:16:00Z</dcterms:created>
  <dcterms:modified xsi:type="dcterms:W3CDTF">2026-09-02T07:01:00Z</dcterms:modified>
</cp:coreProperties>
</file>