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A0A" w:rsidRPr="00322A0A" w:rsidRDefault="00322A0A" w:rsidP="00322A0A">
      <w:pPr>
        <w:keepNext/>
        <w:tabs>
          <w:tab w:val="left" w:pos="0"/>
          <w:tab w:val="left" w:pos="284"/>
          <w:tab w:val="left" w:pos="426"/>
        </w:tabs>
        <w:suppressAutoHyphen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bookmarkStart w:id="0" w:name="_Toc108512358"/>
      <w:r w:rsidRPr="00322A0A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  <w:t>Информация о цепочке собственников, включая бенефициаров (в том числе конечных):</w:t>
      </w:r>
      <w:bookmarkEnd w:id="0"/>
    </w:p>
    <w:p w:rsidR="00322A0A" w:rsidRPr="00322A0A" w:rsidRDefault="00322A0A" w:rsidP="000A3629">
      <w:pPr>
        <w:spacing w:after="0"/>
        <w:jc w:val="center"/>
        <w:rPr>
          <w:rFonts w:eastAsiaTheme="minorEastAsia"/>
          <w:lang w:eastAsia="ru-RU"/>
        </w:rPr>
      </w:pPr>
      <w:r w:rsidRPr="00322A0A">
        <w:rPr>
          <w:rFonts w:eastAsiaTheme="minorEastAsia"/>
          <w:lang w:eastAsia="ru-RU"/>
        </w:rPr>
        <w:t>_____________________________________________________________</w:t>
      </w:r>
    </w:p>
    <w:p w:rsidR="00322A0A" w:rsidRDefault="00322A0A" w:rsidP="000A3629">
      <w:pPr>
        <w:spacing w:after="0"/>
        <w:jc w:val="center"/>
        <w:rPr>
          <w:rFonts w:eastAsiaTheme="minorEastAsia"/>
          <w:sz w:val="18"/>
          <w:szCs w:val="18"/>
          <w:lang w:eastAsia="ru-RU"/>
        </w:rPr>
      </w:pPr>
      <w:r w:rsidRPr="00322A0A">
        <w:rPr>
          <w:rFonts w:eastAsiaTheme="minorEastAsia"/>
          <w:sz w:val="18"/>
          <w:szCs w:val="18"/>
          <w:lang w:eastAsia="ru-RU"/>
        </w:rPr>
        <w:t>(наименование общества, представляющего информацию)</w:t>
      </w:r>
    </w:p>
    <w:p w:rsidR="000A3629" w:rsidRPr="00322A0A" w:rsidRDefault="000A3629" w:rsidP="000A3629">
      <w:pPr>
        <w:spacing w:after="0"/>
        <w:jc w:val="center"/>
        <w:rPr>
          <w:rFonts w:eastAsiaTheme="minorEastAsia"/>
          <w:sz w:val="18"/>
          <w:szCs w:val="18"/>
          <w:lang w:eastAsia="ru-RU"/>
        </w:rPr>
      </w:pPr>
      <w:bookmarkStart w:id="1" w:name="_GoBack"/>
      <w:bookmarkEnd w:id="1"/>
    </w:p>
    <w:tbl>
      <w:tblPr>
        <w:tblW w:w="10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"/>
        <w:gridCol w:w="335"/>
        <w:gridCol w:w="390"/>
        <w:gridCol w:w="464"/>
        <w:gridCol w:w="303"/>
        <w:gridCol w:w="576"/>
        <w:gridCol w:w="1003"/>
        <w:gridCol w:w="243"/>
        <w:gridCol w:w="470"/>
        <w:gridCol w:w="344"/>
        <w:gridCol w:w="403"/>
        <w:gridCol w:w="556"/>
        <w:gridCol w:w="312"/>
        <w:gridCol w:w="389"/>
        <w:gridCol w:w="411"/>
        <w:gridCol w:w="421"/>
        <w:gridCol w:w="514"/>
        <w:gridCol w:w="825"/>
        <w:gridCol w:w="992"/>
        <w:gridCol w:w="914"/>
      </w:tblGrid>
      <w:tr w:rsidR="00322A0A" w:rsidRPr="00322A0A" w:rsidTr="00704F32">
        <w:trPr>
          <w:jc w:val="center"/>
        </w:trPr>
        <w:tc>
          <w:tcPr>
            <w:tcW w:w="315" w:type="dxa"/>
            <w:vMerge w:val="restart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071" w:type="dxa"/>
            <w:gridSpan w:val="6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b/>
                <w:sz w:val="16"/>
                <w:szCs w:val="16"/>
                <w:lang w:eastAsia="ru-RU"/>
              </w:rPr>
              <w:t>Наименование контрагента</w:t>
            </w:r>
          </w:p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b/>
                <w:sz w:val="16"/>
                <w:szCs w:val="16"/>
                <w:lang w:eastAsia="ru-RU"/>
              </w:rPr>
              <w:t>(ИНН, вид деятельности)</w:t>
            </w:r>
          </w:p>
        </w:tc>
        <w:tc>
          <w:tcPr>
            <w:tcW w:w="2016" w:type="dxa"/>
            <w:gridSpan w:val="5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b/>
                <w:sz w:val="16"/>
                <w:szCs w:val="16"/>
                <w:lang w:eastAsia="ru-RU"/>
              </w:rPr>
              <w:t>Договор (реквизиты, предмет,</w:t>
            </w:r>
          </w:p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b/>
                <w:sz w:val="16"/>
                <w:szCs w:val="16"/>
                <w:lang w:eastAsia="ru-RU"/>
              </w:rPr>
              <w:t>цена, срок действия и иные существенные условия)</w:t>
            </w:r>
          </w:p>
        </w:tc>
        <w:tc>
          <w:tcPr>
            <w:tcW w:w="312" w:type="dxa"/>
            <w:vMerge w:val="restart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466" w:type="dxa"/>
            <w:gridSpan w:val="7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b/>
                <w:sz w:val="16"/>
                <w:szCs w:val="16"/>
                <w:lang w:eastAsia="ru-RU"/>
              </w:rPr>
              <w:t>Информация о цепочке собственников контрагента, включая бенефициаров</w:t>
            </w:r>
          </w:p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16"/>
                <w:szCs w:val="16"/>
                <w:lang w:eastAsia="ru-RU"/>
              </w:rPr>
            </w:pPr>
            <w:r w:rsidRPr="00322A0A">
              <w:rPr>
                <w:rFonts w:eastAsiaTheme="minorEastAsia"/>
                <w:b/>
                <w:sz w:val="16"/>
                <w:szCs w:val="16"/>
                <w:lang w:eastAsia="ru-RU"/>
              </w:rPr>
              <w:t>(в том числе, конечных)</w:t>
            </w:r>
          </w:p>
        </w:tc>
      </w:tr>
      <w:tr w:rsidR="00322A0A" w:rsidRPr="00322A0A" w:rsidTr="00704F32">
        <w:trPr>
          <w:cantSplit/>
          <w:trHeight w:val="1415"/>
          <w:jc w:val="center"/>
        </w:trPr>
        <w:tc>
          <w:tcPr>
            <w:tcW w:w="315" w:type="dxa"/>
            <w:vMerge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ИНН</w:t>
            </w:r>
          </w:p>
        </w:tc>
        <w:tc>
          <w:tcPr>
            <w:tcW w:w="390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ОГРН</w:t>
            </w:r>
          </w:p>
        </w:tc>
        <w:tc>
          <w:tcPr>
            <w:tcW w:w="464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Наименование организации</w:t>
            </w:r>
          </w:p>
        </w:tc>
        <w:tc>
          <w:tcPr>
            <w:tcW w:w="303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Код ОКВЭД</w:t>
            </w: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Фамилия</w:t>
            </w:r>
            <w:r w:rsidRPr="00322A0A">
              <w:rPr>
                <w:rFonts w:eastAsiaTheme="minorEastAsia"/>
                <w:sz w:val="12"/>
                <w:szCs w:val="12"/>
                <w:lang w:val="en-US" w:eastAsia="ru-RU"/>
              </w:rPr>
              <w:t xml:space="preserve">, </w:t>
            </w: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имя</w:t>
            </w:r>
            <w:r w:rsidRPr="00322A0A">
              <w:rPr>
                <w:rFonts w:eastAsiaTheme="minorEastAsia"/>
                <w:sz w:val="12"/>
                <w:szCs w:val="12"/>
                <w:lang w:val="en-US" w:eastAsia="ru-RU"/>
              </w:rPr>
              <w:t xml:space="preserve">, </w:t>
            </w: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отчество руководителя</w:t>
            </w:r>
          </w:p>
        </w:tc>
        <w:tc>
          <w:tcPr>
            <w:tcW w:w="1003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243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№ и дата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предмет договора</w:t>
            </w:r>
          </w:p>
        </w:tc>
        <w:tc>
          <w:tcPr>
            <w:tcW w:w="344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 xml:space="preserve">цена (млн. </w:t>
            </w:r>
            <w:proofErr w:type="spellStart"/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руб</w:t>
            </w:r>
            <w:proofErr w:type="spellEnd"/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403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срок действия</w:t>
            </w:r>
          </w:p>
        </w:tc>
        <w:tc>
          <w:tcPr>
            <w:tcW w:w="556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иные существенные условия</w:t>
            </w:r>
          </w:p>
        </w:tc>
        <w:tc>
          <w:tcPr>
            <w:tcW w:w="312" w:type="dxa"/>
            <w:vMerge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ИНН</w:t>
            </w:r>
          </w:p>
        </w:tc>
        <w:tc>
          <w:tcPr>
            <w:tcW w:w="411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ОГРН</w:t>
            </w:r>
          </w:p>
        </w:tc>
        <w:tc>
          <w:tcPr>
            <w:tcW w:w="421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Наименование/ФИО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Адрес регистрации</w:t>
            </w:r>
          </w:p>
        </w:tc>
        <w:tc>
          <w:tcPr>
            <w:tcW w:w="825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Руководитель/</w:t>
            </w:r>
          </w:p>
          <w:p w:rsidR="00322A0A" w:rsidRPr="00322A0A" w:rsidRDefault="00322A0A" w:rsidP="00322A0A">
            <w:pPr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участник/</w:t>
            </w:r>
          </w:p>
          <w:p w:rsidR="00322A0A" w:rsidRPr="00322A0A" w:rsidRDefault="00322A0A" w:rsidP="00322A0A">
            <w:pPr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акционер/</w:t>
            </w:r>
          </w:p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бенефициар</w:t>
            </w:r>
          </w:p>
        </w:tc>
        <w:tc>
          <w:tcPr>
            <w:tcW w:w="914" w:type="dxa"/>
            <w:shd w:val="clear" w:color="auto" w:fill="auto"/>
            <w:textDirection w:val="btLr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  <w:r w:rsidRPr="00322A0A">
              <w:rPr>
                <w:rFonts w:eastAsiaTheme="minorEastAsia"/>
                <w:sz w:val="12"/>
                <w:szCs w:val="12"/>
                <w:lang w:eastAsia="ru-RU"/>
              </w:rPr>
              <w:t>Информация о подтверждающих документах (наименование, реквизиты и т.д.)</w:t>
            </w:r>
          </w:p>
        </w:tc>
      </w:tr>
      <w:tr w:rsidR="00322A0A" w:rsidRPr="00322A0A" w:rsidTr="00704F32">
        <w:trPr>
          <w:trHeight w:val="333"/>
          <w:jc w:val="center"/>
        </w:trPr>
        <w:tc>
          <w:tcPr>
            <w:tcW w:w="315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6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</w:tr>
      <w:tr w:rsidR="00322A0A" w:rsidRPr="00322A0A" w:rsidTr="00704F32">
        <w:trPr>
          <w:trHeight w:val="334"/>
          <w:jc w:val="center"/>
        </w:trPr>
        <w:tc>
          <w:tcPr>
            <w:tcW w:w="315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6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24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322A0A" w:rsidRPr="00322A0A" w:rsidRDefault="00322A0A" w:rsidP="00322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2"/>
                <w:szCs w:val="12"/>
                <w:lang w:eastAsia="ru-RU"/>
              </w:rPr>
            </w:pPr>
          </w:p>
        </w:tc>
      </w:tr>
    </w:tbl>
    <w:p w:rsidR="00322A0A" w:rsidRDefault="00322A0A" w:rsidP="00322A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322A0A" w:rsidRPr="00322A0A" w:rsidRDefault="00322A0A" w:rsidP="00322A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При заполнении названной таблицы необходимо учесть следующее:</w:t>
      </w:r>
    </w:p>
    <w:p w:rsidR="00322A0A" w:rsidRPr="00322A0A" w:rsidRDefault="00322A0A" w:rsidP="00322A0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Все графы таблицы должны быть заполнены.</w:t>
      </w:r>
    </w:p>
    <w:p w:rsidR="00322A0A" w:rsidRPr="00322A0A" w:rsidRDefault="00322A0A" w:rsidP="00322A0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Цепочка собственников должна указываться вплоть до конечных бенефициаров. Под бенефициарами юридического лица следует понимать любых лиц, которые получают доход или иные </w:t>
      </w:r>
      <w:proofErr w:type="gramStart"/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преимущества</w:t>
      </w:r>
      <w:proofErr w:type="gramEnd"/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или выгоды от участия в его уставном капитале, в том числе, юридически не являясь его акционерами (участниками). </w:t>
      </w:r>
    </w:p>
    <w:p w:rsidR="00322A0A" w:rsidRPr="00322A0A" w:rsidRDefault="00322A0A" w:rsidP="00322A0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Информация о подтверждающих документах должна указываться по каждому собственнику с обязательным приложением подтверждающих документов.</w:t>
      </w:r>
    </w:p>
    <w:p w:rsidR="00322A0A" w:rsidRPr="00322A0A" w:rsidRDefault="00322A0A" w:rsidP="00322A0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В графе «Руководитель/участник/акционер/бенефициар» следует указывать, в каком качестве выступает упоминаемое в указанной графе лицо.</w:t>
      </w:r>
    </w:p>
    <w:p w:rsidR="00322A0A" w:rsidRPr="00322A0A" w:rsidRDefault="00322A0A" w:rsidP="00322A0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В качестве документов, подтверждающих информацию, содержащуюся в графе «Руководитель/участник/акционер/бенефициар», помимо ссылок на общедоступные источники могут использоваться:</w:t>
      </w:r>
    </w:p>
    <w:p w:rsidR="00322A0A" w:rsidRPr="00322A0A" w:rsidRDefault="00322A0A" w:rsidP="00322A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– для подтверждения данных о руководителе – решение уполномоченного органа о его избрании/назначении;</w:t>
      </w:r>
    </w:p>
    <w:p w:rsidR="00322A0A" w:rsidRPr="00322A0A" w:rsidRDefault="00322A0A" w:rsidP="00322A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– для подтверждения данных об участии в уставных капиталах – выписки из реестра акционеров (для акционеров), выписки из Единого государственного реестра юридических лиц (для участников), решения органов власти о создании организаций.</w:t>
      </w:r>
    </w:p>
    <w:p w:rsidR="00322A0A" w:rsidRPr="00322A0A" w:rsidRDefault="00322A0A" w:rsidP="00322A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В качестве общедоступного источника, посредством которого в установленном законом порядке раскрыта соответствующая информация, могут использоваться размещенные на интернет–сайтах соответствующих обществ: ежеквартальные отчеты эмитентов, списки аффилированных лиц, сообщения о существенных фактах. При использовании таких источников в графе «Информация о подтверждающих документах (наименование, реквизиты и т.д.)» указывается адрес интернет–сайта соответствующего общества и наименование документа.</w:t>
      </w:r>
    </w:p>
    <w:p w:rsidR="00322A0A" w:rsidRPr="00322A0A" w:rsidRDefault="00322A0A" w:rsidP="00322A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В отношении Участников, являющихся зарубежными публичными организациями мирового уровня, занимающими лидирующие позиции в соответствующих отраслях, требования о представлении Информации считаются исполненными при наличии информации об акционерах, владеющих более 5 процентами акций. В отношении таких организация в графе «Информация о цепочке собственников, включая бенефициаров (в том числе конечных)» допускается указание данных об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информация).</w:t>
      </w:r>
    </w:p>
    <w:p w:rsidR="00322A0A" w:rsidRPr="00322A0A" w:rsidRDefault="00322A0A" w:rsidP="00322A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22A0A">
        <w:rPr>
          <w:rFonts w:ascii="Times New Roman" w:eastAsia="Calibri" w:hAnsi="Times New Roman" w:cs="Times New Roman"/>
          <w:sz w:val="18"/>
          <w:szCs w:val="18"/>
          <w:lang w:eastAsia="ru-RU"/>
        </w:rPr>
        <w:t>В отношении Участников, являющихся публичными акционерными обществами, акции которых котируются на биржах, либо обществами с числом акционеров более 50, в графе «Информация о цепочке собственников, включая бенефициаров (в том числе конечных)» допускается указание данных о бенефициарах (в том числе конечных) и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информация). В отношении акционеров, владеющих пакетами акций менее 5 процентов, допускается указание общей информации о количестве таких акционеров.</w:t>
      </w:r>
    </w:p>
    <w:p w:rsidR="0090712A" w:rsidRDefault="0090712A"/>
    <w:sectPr w:rsidR="0090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908F8"/>
    <w:multiLevelType w:val="singleLevel"/>
    <w:tmpl w:val="A2D8E4E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A0A"/>
    <w:rsid w:val="000A3629"/>
    <w:rsid w:val="00322A0A"/>
    <w:rsid w:val="0090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E9AF7-917D-48CF-9015-1FD56142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Светлана Вячеславовна</dc:creator>
  <cp:keywords/>
  <dc:description/>
  <cp:lastModifiedBy>Морева Светлана Вячеславовна</cp:lastModifiedBy>
  <cp:revision>2</cp:revision>
  <dcterms:created xsi:type="dcterms:W3CDTF">2026-08-17T10:21:00Z</dcterms:created>
  <dcterms:modified xsi:type="dcterms:W3CDTF">2026-08-17T10:22:00Z</dcterms:modified>
</cp:coreProperties>
</file>