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D1653F" w:rsidRPr="00D1653F">
        <w:rPr>
          <w:rFonts w:ascii="Times New Roman" w:eastAsia="Times New Roman" w:hAnsi="Times New Roman" w:cs="Times New Roman"/>
          <w:sz w:val="28"/>
          <w:szCs w:val="28"/>
          <w:lang w:eastAsia="ru-RU"/>
        </w:rPr>
        <w:t>«26/31-6 Иммунобиологическое лекарственное средство»</w:t>
      </w:r>
    </w:p>
    <w:p w:rsidR="000A3A53" w:rsidRDefault="00D1653F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53F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1653F" w:rsidRPr="00D1653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D1653F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C03CEE" w:rsidRDefault="00C03C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CEE">
              <w:rPr>
                <w:rFonts w:ascii="Times New Roman" w:hAnsi="Times New Roman" w:cs="Times New Roman"/>
                <w:color w:val="000000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C03CEE" w:rsidRDefault="00C03C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CEE">
              <w:rPr>
                <w:rFonts w:ascii="Times New Roman" w:hAnsi="Times New Roman" w:cs="Times New Roman"/>
                <w:color w:val="000000"/>
              </w:rPr>
              <w:t xml:space="preserve">220048, РБ, г. Минск, ул. </w:t>
            </w:r>
            <w:proofErr w:type="spellStart"/>
            <w:r w:rsidRPr="00C03CEE">
              <w:rPr>
                <w:rFonts w:ascii="Times New Roman" w:hAnsi="Times New Roman" w:cs="Times New Roman"/>
                <w:color w:val="000000"/>
              </w:rPr>
              <w:t>Мясникова</w:t>
            </w:r>
            <w:proofErr w:type="spellEnd"/>
            <w:r w:rsidRPr="00C03CEE">
              <w:rPr>
                <w:rFonts w:ascii="Times New Roman" w:hAnsi="Times New Roman" w:cs="Times New Roman"/>
                <w:color w:val="000000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C03CEE" w:rsidRDefault="00C03C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CEE">
              <w:rPr>
                <w:rFonts w:ascii="Times New Roman" w:hAnsi="Times New Roman" w:cs="Times New Roman"/>
                <w:color w:val="000000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C03C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CEE">
              <w:rPr>
                <w:rFonts w:ascii="Times New Roman" w:eastAsia="Times New Roman" w:hAnsi="Times New Roman" w:cs="Times New Roman"/>
                <w:lang w:eastAsia="ru-RU"/>
              </w:rPr>
              <w:t>23.09.2026</w:t>
            </w:r>
            <w:r w:rsidR="00691A06" w:rsidRPr="00C03C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15.09.2026</w:t>
            </w:r>
            <w:r w:rsidR="00691A06" w:rsidRPr="00F80C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 xml:space="preserve">22.09.2026 до </w:t>
            </w:r>
            <w:r w:rsidR="00691A06" w:rsidRPr="00F80C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F80C42" w:rsidRPr="00F80C42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 w:rsidTr="00B2402C">
        <w:trPr>
          <w:trHeight w:val="6506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Лекарственные средства по разделам плана J06 «Иммунные 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УСЛОВИЯ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холодовой</w:t>
            </w:r>
            <w:proofErr w:type="spellEnd"/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терморегистраторами</w:t>
            </w:r>
            <w:proofErr w:type="spellEnd"/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3. УСЛОВИЯ ПРОВЕДЕНИЯ ЗАКУПКИ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3.1. 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закупку;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возможность поставки в соответствии с графиком поставок; 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наименьшая цена.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3.2. Поставка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осуществляется в соответствии с графиком поставок.</w:t>
            </w:r>
          </w:p>
          <w:p w:rsidR="00F80C42" w:rsidRPr="00F80C42" w:rsidRDefault="00F80C42" w:rsidP="00F80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1 </w:t>
            </w:r>
          </w:p>
          <w:p w:rsidR="00F80C42" w:rsidRPr="00F80C42" w:rsidRDefault="00F80C42" w:rsidP="00F80C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42">
              <w:rPr>
                <w:rFonts w:ascii="Times New Roman" w:eastAsia="Times New Roman" w:hAnsi="Times New Roman" w:cs="Times New Roman"/>
                <w:lang w:eastAsia="ru-RU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6"/>
              <w:gridCol w:w="1169"/>
              <w:gridCol w:w="1320"/>
              <w:gridCol w:w="1541"/>
              <w:gridCol w:w="1173"/>
            </w:tblGrid>
            <w:tr w:rsidR="00F80C42" w:rsidTr="00F80C42">
              <w:trPr>
                <w:jc w:val="center"/>
              </w:trPr>
              <w:tc>
                <w:tcPr>
                  <w:tcW w:w="1396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Наименование</w:t>
                  </w:r>
                </w:p>
              </w:tc>
              <w:tc>
                <w:tcPr>
                  <w:tcW w:w="1169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Форма выпуска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541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73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Кратность введения ИЛП целевым группам</w:t>
                  </w:r>
                </w:p>
              </w:tc>
            </w:tr>
            <w:tr w:rsidR="00F80C42" w:rsidTr="00F80C42">
              <w:trPr>
                <w:trHeight w:val="2008"/>
                <w:jc w:val="center"/>
              </w:trPr>
              <w:tc>
                <w:tcPr>
                  <w:tcW w:w="1396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 xml:space="preserve">Вакцина для профилактики дифтерии, столбняка, коклюша </w:t>
                  </w:r>
                  <w:proofErr w:type="spellStart"/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ацеллюлярная</w:t>
                  </w:r>
                  <w:proofErr w:type="spellEnd"/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, гепатита В, полиомиелита, ХИБ-инфекции</w:t>
                  </w:r>
                </w:p>
              </w:tc>
              <w:tc>
                <w:tcPr>
                  <w:tcW w:w="1169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суспензия для инъекций в/м</w:t>
                  </w:r>
                </w:p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1 доз 0,5 мл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-</w:t>
                  </w:r>
                </w:p>
              </w:tc>
              <w:tc>
                <w:tcPr>
                  <w:tcW w:w="1541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Дети 2, 3, 4 и 18 мес.</w:t>
                  </w:r>
                </w:p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По индивидуальной схеме1,2</w:t>
                  </w:r>
                </w:p>
              </w:tc>
              <w:tc>
                <w:tcPr>
                  <w:tcW w:w="1173" w:type="dxa"/>
                  <w:shd w:val="clear" w:color="auto" w:fill="auto"/>
                  <w:vAlign w:val="center"/>
                </w:tcPr>
                <w:p w:rsidR="00F80C42" w:rsidRPr="00F80C42" w:rsidRDefault="00F80C42" w:rsidP="00F80C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F80C42">
                    <w:rPr>
                      <w:rFonts w:ascii="Times New Roman" w:eastAsia="Calibri" w:hAnsi="Times New Roman" w:cs="Times New Roman"/>
                      <w:sz w:val="18"/>
                    </w:rPr>
                    <w:t>По одной дозе в указанный возраст</w:t>
                  </w:r>
                </w:p>
              </w:tc>
            </w:tr>
          </w:tbl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Примечание: </w:t>
            </w:r>
          </w:p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сроке годности два года и более;</w:t>
            </w:r>
          </w:p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поставки, при сроке годности менее двух лет;</w:t>
            </w:r>
          </w:p>
          <w:p w:rsidR="00B2402C" w:rsidRPr="00B2402C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lang w:eastAsia="ru-RU"/>
              </w:rPr>
              <w:t>-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F80C42" w:rsidRDefault="00B2402C" w:rsidP="00B24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02C">
              <w:rPr>
                <w:rFonts w:ascii="Times New Roman" w:eastAsia="Times New Roman" w:hAnsi="Times New Roman" w:cs="Times New Roman"/>
                <w:lang w:eastAsia="ru-RU"/>
              </w:rPr>
              <w:t>-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B321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3219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DB321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DB3219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DB3219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DB3219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DB321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DB3219">
              <w:t xml:space="preserve"> </w:t>
            </w: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DB321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DB321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219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участником-победителем резидента </w:t>
            </w: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юридическое или физическое лицо, в 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2.15. в отношении юридического лица и индивидуального предпринимателя не должно быть возбуждено производство по делу </w:t>
            </w:r>
            <w:r>
              <w:rPr>
                <w:rFonts w:ascii="Times New Roman" w:hAnsi="Times New Roman" w:cs="Times New Roman"/>
              </w:rPr>
              <w:lastRenderedPageBreak/>
              <w:t>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DB321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DB321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Е.С.</w:t>
      </w:r>
      <w:bookmarkStart w:id="1" w:name="_GoBack"/>
      <w:bookmarkEnd w:id="1"/>
      <w:r w:rsidR="00DB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87174"/>
    <w:rsid w:val="005534B9"/>
    <w:rsid w:val="00691A06"/>
    <w:rsid w:val="00747641"/>
    <w:rsid w:val="00931F41"/>
    <w:rsid w:val="009F1A18"/>
    <w:rsid w:val="00AC3BD5"/>
    <w:rsid w:val="00B2402C"/>
    <w:rsid w:val="00C03CEE"/>
    <w:rsid w:val="00D1653F"/>
    <w:rsid w:val="00DB3219"/>
    <w:rsid w:val="00F8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ED03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DB71-14CA-4600-A26D-5F342F37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4306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Бакун Е.С.</cp:lastModifiedBy>
  <cp:revision>23</cp:revision>
  <dcterms:created xsi:type="dcterms:W3CDTF">2025-08-27T19:48:00Z</dcterms:created>
  <dcterms:modified xsi:type="dcterms:W3CDTF">2026-09-02T08:50:00Z</dcterms:modified>
</cp:coreProperties>
</file>