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C8A1A09" w:rsidR="00E600B9" w:rsidRPr="002A273A" w:rsidRDefault="00991123" w:rsidP="002A273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273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5456C8">
        <w:rPr>
          <w:rFonts w:ascii="Times New Roman" w:hAnsi="Times New Roman" w:cs="Times New Roman"/>
          <w:b/>
          <w:sz w:val="24"/>
          <w:szCs w:val="24"/>
        </w:rPr>
        <w:t xml:space="preserve"> 612</w:t>
      </w:r>
      <w:r w:rsidR="00934372">
        <w:rPr>
          <w:rFonts w:ascii="Times New Roman" w:hAnsi="Times New Roman" w:cs="Times New Roman"/>
          <w:b/>
          <w:sz w:val="24"/>
          <w:szCs w:val="24"/>
        </w:rPr>
        <w:t>/26</w:t>
      </w:r>
      <w:r w:rsidR="005456C8">
        <w:rPr>
          <w:rFonts w:ascii="Times New Roman" w:hAnsi="Times New Roman" w:cs="Times New Roman"/>
          <w:b/>
          <w:sz w:val="24"/>
          <w:szCs w:val="24"/>
        </w:rPr>
        <w:t>-ЭА</w:t>
      </w:r>
      <w:r w:rsidR="00B6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7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600B9" w:rsidRPr="002A273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2A273A" w:rsidRDefault="005E40A0" w:rsidP="002A273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2A273A" w:rsidRDefault="008762D9" w:rsidP="002A273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73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2A273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Default="008E6182" w:rsidP="002A273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C57DB" w14:textId="1B3D4441" w:rsidR="00934372" w:rsidRDefault="00934372" w:rsidP="002A273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372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21DE4E6F" w14:textId="77777777" w:rsidR="00934372" w:rsidRPr="002A273A" w:rsidRDefault="00934372" w:rsidP="002A273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CBE75" w14:textId="4A4C9647" w:rsidR="002A273A" w:rsidRPr="002A273A" w:rsidRDefault="002A273A" w:rsidP="002A27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73A">
        <w:rPr>
          <w:rFonts w:ascii="Times New Roman" w:hAnsi="Times New Roman" w:cs="Times New Roman"/>
          <w:b/>
          <w:sz w:val="24"/>
          <w:szCs w:val="24"/>
        </w:rPr>
        <w:t xml:space="preserve">Лот 1 Реагенты для анализатора газов крови, электролитов и метаболитов </w:t>
      </w:r>
      <w:proofErr w:type="spellStart"/>
      <w:r w:rsidRPr="002A27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2A273A">
        <w:rPr>
          <w:rFonts w:ascii="Times New Roman" w:hAnsi="Times New Roman" w:cs="Times New Roman"/>
          <w:b/>
          <w:sz w:val="24"/>
          <w:szCs w:val="24"/>
        </w:rPr>
        <w:t xml:space="preserve">15, </w:t>
      </w:r>
      <w:r w:rsidRPr="002A273A">
        <w:rPr>
          <w:rFonts w:ascii="Times New Roman" w:hAnsi="Times New Roman" w:cs="Times New Roman"/>
          <w:b/>
          <w:sz w:val="24"/>
          <w:szCs w:val="24"/>
          <w:lang w:val="en-US"/>
        </w:rPr>
        <w:t>EDAN</w:t>
      </w:r>
      <w:r w:rsidRPr="002A2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73A">
        <w:rPr>
          <w:rFonts w:ascii="Times New Roman" w:hAnsi="Times New Roman" w:cs="Times New Roman"/>
          <w:b/>
          <w:sz w:val="24"/>
          <w:szCs w:val="24"/>
          <w:lang w:val="en-US"/>
        </w:rPr>
        <w:t>Instruments</w:t>
      </w:r>
      <w:r w:rsidRPr="002A2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73A">
        <w:rPr>
          <w:rFonts w:ascii="Times New Roman" w:hAnsi="Times New Roman" w:cs="Times New Roman"/>
          <w:b/>
          <w:sz w:val="24"/>
          <w:szCs w:val="24"/>
          <w:lang w:val="en-US"/>
        </w:rPr>
        <w:t>Inc</w:t>
      </w:r>
      <w:r w:rsidRPr="002A273A">
        <w:rPr>
          <w:rFonts w:ascii="Times New Roman" w:hAnsi="Times New Roman" w:cs="Times New Roman"/>
          <w:b/>
          <w:sz w:val="24"/>
          <w:szCs w:val="24"/>
        </w:rPr>
        <w:t>., Китай</w:t>
      </w:r>
    </w:p>
    <w:p w14:paraId="2E73553D" w14:textId="77777777" w:rsidR="002A273A" w:rsidRPr="002A273A" w:rsidRDefault="002A273A" w:rsidP="002A273A">
      <w:pPr>
        <w:pStyle w:val="a3"/>
        <w:spacing w:line="240" w:lineRule="auto"/>
        <w:contextualSpacing/>
        <w:mirrorIndents/>
        <w:rPr>
          <w:rFonts w:ascii="Times New Roman" w:hAnsi="Times New Roman"/>
          <w:b/>
          <w:szCs w:val="24"/>
        </w:rPr>
      </w:pPr>
    </w:p>
    <w:p w14:paraId="1999CA9F" w14:textId="7A39D0F2" w:rsidR="002A273A" w:rsidRPr="002A273A" w:rsidRDefault="002A273A" w:rsidP="002A273A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2A273A">
        <w:rPr>
          <w:b/>
          <w:sz w:val="24"/>
          <w:szCs w:val="24"/>
        </w:rPr>
        <w:t xml:space="preserve">Состав (комплектация) </w:t>
      </w:r>
      <w:r>
        <w:rPr>
          <w:b/>
          <w:sz w:val="24"/>
          <w:szCs w:val="24"/>
        </w:rPr>
        <w:t>медицинских изделий</w:t>
      </w:r>
      <w:r>
        <w:rPr>
          <w:b/>
          <w:sz w:val="24"/>
          <w:szCs w:val="24"/>
          <w:lang w:val="en-US"/>
        </w:rPr>
        <w:t>:</w:t>
      </w:r>
    </w:p>
    <w:tbl>
      <w:tblPr>
        <w:tblStyle w:val="a8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386"/>
        <w:gridCol w:w="993"/>
        <w:gridCol w:w="1134"/>
      </w:tblGrid>
      <w:tr w:rsidR="002A273A" w:rsidRPr="002A273A" w14:paraId="2EB8BD53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3BFEF7D9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77219D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8515F72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</w:tcPr>
          <w:p w14:paraId="44C78955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Базовые параметры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5EC5174" w14:textId="2BFD4923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изм.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FDA53C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A273A" w:rsidRPr="002A273A" w14:paraId="510B764F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0043DA6B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61EF65D" w14:textId="3A7774F1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Тест – картридж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10 или аналог</w:t>
            </w:r>
          </w:p>
        </w:tc>
        <w:tc>
          <w:tcPr>
            <w:tcW w:w="5386" w:type="dxa"/>
          </w:tcPr>
          <w:p w14:paraId="2CDE302B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Тест- картридж должен быть предназначен для определения не менее 10 параметров, включая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-,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Hct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  в образцах артериальной и венозной крови.</w:t>
            </w:r>
          </w:p>
          <w:p w14:paraId="62EAB670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 Каждый тест – картридж должен иметь индивидуальную упаковку.</w:t>
            </w:r>
          </w:p>
          <w:p w14:paraId="6165D834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3. Срок годности – не менее 11 месяцев при хранении при+ 2 - +8°С.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B2423DA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801752" w14:textId="0EC618AE" w:rsidR="002A273A" w:rsidRPr="002A273A" w:rsidRDefault="00451187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</w:t>
            </w:r>
            <w:r w:rsidR="00B65D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A273A" w:rsidRPr="002A273A" w14:paraId="0DCE9C1F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3FC6A684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2EEEC6C" w14:textId="66312F29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Блок жидких калибраторов</w:t>
            </w:r>
          </w:p>
        </w:tc>
        <w:tc>
          <w:tcPr>
            <w:tcW w:w="5386" w:type="dxa"/>
          </w:tcPr>
          <w:p w14:paraId="62F0B63C" w14:textId="245E51FB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Должен обеспечивать калибровку прибора   по следующим параметрам: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-,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Hct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8C152E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 1 упаковка должна быть рассчитана на проведение не менее 50 калибровок.</w:t>
            </w:r>
          </w:p>
          <w:p w14:paraId="64156970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3. Стабильность на борту анализатора – не менее 30 дней.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47AE4D3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A94527" w14:textId="207EE271" w:rsidR="002A273A" w:rsidRPr="002A273A" w:rsidRDefault="00451187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A273A" w:rsidRPr="002A273A" w14:paraId="11D731EB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4A481885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AE17631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Блок жидких калибраторов</w:t>
            </w:r>
          </w:p>
        </w:tc>
        <w:tc>
          <w:tcPr>
            <w:tcW w:w="5386" w:type="dxa"/>
          </w:tcPr>
          <w:p w14:paraId="46800167" w14:textId="1369EB18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Должен обеспечивать калибровку прибора по следующим параметрам: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+,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 -,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Hct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C2B0D3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 1 упаковка должна быть рассчитана на проведение не менее 100 калибровок.</w:t>
            </w:r>
          </w:p>
          <w:p w14:paraId="4306516A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3. Стабильность на борту анализатора – не менее 30 дней.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6E2347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F9379C" w14:textId="29089D1D" w:rsidR="002A273A" w:rsidRPr="002A273A" w:rsidRDefault="00451187" w:rsidP="00934372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A273A" w:rsidRPr="002A273A" w14:paraId="6FD191F8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07A2BA79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34651EF" w14:textId="7C57EBD1" w:rsidR="002A273A" w:rsidRPr="002A273A" w:rsidRDefault="002A273A" w:rsidP="000A2AE9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Контроль газов и электролитов крови</w:t>
            </w:r>
            <w:r w:rsidR="000A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уровень   1</w:t>
            </w:r>
          </w:p>
        </w:tc>
        <w:tc>
          <w:tcPr>
            <w:tcW w:w="5386" w:type="dxa"/>
          </w:tcPr>
          <w:p w14:paraId="7BC227D8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Контрольный материал должен обеспечивать контроль качества перечисленных параметров: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7F8A7E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2.1 набор должен быть рассчитан на постановку не менее 5 контролей.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1F0FBE2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4FBED76" w14:textId="5B39BF4B" w:rsidR="002A273A" w:rsidRPr="002A273A" w:rsidRDefault="00934372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A273A" w:rsidRPr="002A273A" w14:paraId="480AADB6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55D9C995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B30018E" w14:textId="6DD5459C" w:rsidR="002A273A" w:rsidRPr="002A273A" w:rsidRDefault="002A273A" w:rsidP="000A2AE9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Контроль газов и электролитов крови</w:t>
            </w:r>
            <w:r w:rsidR="000A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BB87AFA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Контрольный материал должен обеспечивать контроль качества перечисленных параметров: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52B338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2. 1 набор должен быть рассчитан на постановку не менее 5 контролей.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B2427D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BAD7266" w14:textId="2534C45F" w:rsidR="002A273A" w:rsidRPr="002A273A" w:rsidRDefault="00934372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73A" w:rsidRPr="002A273A" w14:paraId="5E199863" w14:textId="77777777" w:rsidTr="000E6D09">
        <w:tc>
          <w:tcPr>
            <w:tcW w:w="567" w:type="dxa"/>
            <w:tcBorders>
              <w:right w:val="single" w:sz="4" w:space="0" w:color="auto"/>
            </w:tcBorders>
          </w:tcPr>
          <w:p w14:paraId="5CB7064B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C0B86C6" w14:textId="08A4D494" w:rsidR="002A273A" w:rsidRPr="002A273A" w:rsidRDefault="002A273A" w:rsidP="000A2AE9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Контроль газов и электролитов крови</w:t>
            </w:r>
            <w:r w:rsidR="000A2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448E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Контрольный материал должен обеспечивать контроль качества перечисленных параметров: рН, рСО2, рО2,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2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</w:t>
            </w: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D8C159" w14:textId="77777777" w:rsidR="002A273A" w:rsidRPr="002A273A" w:rsidRDefault="002A273A" w:rsidP="002A273A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2.1 набор должен быть рассчитан на постановку не менее 5 контролей.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27E2AEE" w14:textId="77777777" w:rsidR="002A273A" w:rsidRPr="002A273A" w:rsidRDefault="002A273A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73A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41BDC1" w14:textId="5FECD527" w:rsidR="002A273A" w:rsidRPr="002A273A" w:rsidRDefault="00934372" w:rsidP="002A273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5D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6F7F0CC" w14:textId="77777777" w:rsidR="002A273A" w:rsidRPr="002A273A" w:rsidRDefault="002A273A" w:rsidP="002A273A">
      <w:pPr>
        <w:pStyle w:val="a7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2A273A">
        <w:rPr>
          <w:b/>
          <w:sz w:val="24"/>
          <w:szCs w:val="24"/>
        </w:rPr>
        <w:t>Технические требования.</w:t>
      </w:r>
    </w:p>
    <w:p w14:paraId="40DD8BFD" w14:textId="77777777" w:rsidR="002A273A" w:rsidRPr="002A273A" w:rsidRDefault="002A273A" w:rsidP="002A27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A273A">
        <w:rPr>
          <w:rFonts w:ascii="Times New Roman" w:hAnsi="Times New Roman" w:cs="Times New Roman"/>
          <w:sz w:val="24"/>
          <w:szCs w:val="24"/>
        </w:rPr>
        <w:t>2.1. Предлагаемые реагенты и контрольные материалы должны быть рекомендованы для применения производителем оборудования «</w:t>
      </w:r>
      <w:r w:rsidRPr="002A273A">
        <w:rPr>
          <w:rFonts w:ascii="Times New Roman" w:hAnsi="Times New Roman" w:cs="Times New Roman"/>
          <w:sz w:val="24"/>
          <w:szCs w:val="24"/>
          <w:lang w:val="en-US"/>
        </w:rPr>
        <w:t>EDAN</w:t>
      </w:r>
      <w:r w:rsidRPr="002A273A">
        <w:rPr>
          <w:rFonts w:ascii="Times New Roman" w:hAnsi="Times New Roman" w:cs="Times New Roman"/>
          <w:sz w:val="24"/>
          <w:szCs w:val="24"/>
        </w:rPr>
        <w:t xml:space="preserve"> </w:t>
      </w:r>
      <w:r w:rsidRPr="002A273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Pr="002A273A">
        <w:rPr>
          <w:rFonts w:ascii="Times New Roman" w:hAnsi="Times New Roman" w:cs="Times New Roman"/>
          <w:sz w:val="24"/>
          <w:szCs w:val="24"/>
        </w:rPr>
        <w:t xml:space="preserve">, </w:t>
      </w:r>
      <w:r w:rsidRPr="002A273A">
        <w:rPr>
          <w:rFonts w:ascii="Times New Roman" w:hAnsi="Times New Roman" w:cs="Times New Roman"/>
          <w:sz w:val="24"/>
          <w:szCs w:val="24"/>
          <w:lang w:val="en-US"/>
        </w:rPr>
        <w:t>Inc</w:t>
      </w:r>
      <w:r w:rsidRPr="002A273A">
        <w:rPr>
          <w:rFonts w:ascii="Times New Roman" w:hAnsi="Times New Roman" w:cs="Times New Roman"/>
          <w:sz w:val="24"/>
          <w:szCs w:val="24"/>
        </w:rPr>
        <w:t xml:space="preserve">.» Китай, что </w:t>
      </w:r>
      <w:r w:rsidRPr="002A273A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подтверждается «Руководством по эксплуатации к анализатору газов крови, электролитов и метаболитов </w:t>
      </w:r>
      <w:proofErr w:type="spellStart"/>
      <w:r w:rsidRPr="002A273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A273A">
        <w:rPr>
          <w:rFonts w:ascii="Times New Roman" w:hAnsi="Times New Roman" w:cs="Times New Roman"/>
          <w:sz w:val="24"/>
          <w:szCs w:val="24"/>
        </w:rPr>
        <w:t>15».</w:t>
      </w:r>
    </w:p>
    <w:p w14:paraId="0E504680" w14:textId="77777777" w:rsidR="002A273A" w:rsidRPr="002A273A" w:rsidRDefault="002A273A" w:rsidP="002A27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A273A">
        <w:rPr>
          <w:rFonts w:ascii="Times New Roman" w:hAnsi="Times New Roman" w:cs="Times New Roman"/>
          <w:sz w:val="24"/>
          <w:szCs w:val="24"/>
        </w:rPr>
        <w:t>2.2. 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реагентам, адаптационные методики, оригинальные паспорта реагентов, калибровочных и контрольных материалов).</w:t>
      </w:r>
    </w:p>
    <w:p w14:paraId="5B3F0C99" w14:textId="5915BFEF" w:rsidR="00723316" w:rsidRPr="002A273A" w:rsidRDefault="00723316" w:rsidP="00451187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3316" w:rsidRPr="002A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A7773"/>
    <w:multiLevelType w:val="multilevel"/>
    <w:tmpl w:val="D648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9D35CC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350320">
    <w:abstractNumId w:val="7"/>
  </w:num>
  <w:num w:numId="2" w16cid:durableId="1641421483">
    <w:abstractNumId w:val="3"/>
  </w:num>
  <w:num w:numId="3" w16cid:durableId="234364282">
    <w:abstractNumId w:val="4"/>
  </w:num>
  <w:num w:numId="4" w16cid:durableId="396829220">
    <w:abstractNumId w:val="2"/>
  </w:num>
  <w:num w:numId="5" w16cid:durableId="328795008">
    <w:abstractNumId w:val="5"/>
  </w:num>
  <w:num w:numId="6" w16cid:durableId="1790201096">
    <w:abstractNumId w:val="10"/>
  </w:num>
  <w:num w:numId="7" w16cid:durableId="846791459">
    <w:abstractNumId w:val="0"/>
  </w:num>
  <w:num w:numId="8" w16cid:durableId="1533230635">
    <w:abstractNumId w:val="6"/>
  </w:num>
  <w:num w:numId="9" w16cid:durableId="1922132972">
    <w:abstractNumId w:val="1"/>
  </w:num>
  <w:num w:numId="10" w16cid:durableId="1947687049">
    <w:abstractNumId w:val="8"/>
  </w:num>
  <w:num w:numId="11" w16cid:durableId="57516638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805AA"/>
    <w:rsid w:val="000A2AE9"/>
    <w:rsid w:val="000B4898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1150"/>
    <w:rsid w:val="003F0853"/>
    <w:rsid w:val="003F1C3F"/>
    <w:rsid w:val="003F5748"/>
    <w:rsid w:val="00406BBF"/>
    <w:rsid w:val="00435A5D"/>
    <w:rsid w:val="00450E84"/>
    <w:rsid w:val="00451187"/>
    <w:rsid w:val="00452687"/>
    <w:rsid w:val="00454A3D"/>
    <w:rsid w:val="0046703F"/>
    <w:rsid w:val="00471BBF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56C8"/>
    <w:rsid w:val="00550614"/>
    <w:rsid w:val="005550D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3316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2E56"/>
    <w:rsid w:val="007B0063"/>
    <w:rsid w:val="007B065D"/>
    <w:rsid w:val="007B3D84"/>
    <w:rsid w:val="007D48E2"/>
    <w:rsid w:val="007D702C"/>
    <w:rsid w:val="007D763F"/>
    <w:rsid w:val="00803D24"/>
    <w:rsid w:val="00814DA2"/>
    <w:rsid w:val="00821324"/>
    <w:rsid w:val="00843B7E"/>
    <w:rsid w:val="00846274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34372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A05A5A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65DE3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F756A"/>
    <w:rsid w:val="00D00E38"/>
    <w:rsid w:val="00D01DC9"/>
    <w:rsid w:val="00D03CF5"/>
    <w:rsid w:val="00D16A1F"/>
    <w:rsid w:val="00D25892"/>
    <w:rsid w:val="00D32FD1"/>
    <w:rsid w:val="00D33FC2"/>
    <w:rsid w:val="00D35C4A"/>
    <w:rsid w:val="00D3651B"/>
    <w:rsid w:val="00D36E4E"/>
    <w:rsid w:val="00D46BB5"/>
    <w:rsid w:val="00D4715A"/>
    <w:rsid w:val="00D72D18"/>
    <w:rsid w:val="00D857D9"/>
    <w:rsid w:val="00D964AA"/>
    <w:rsid w:val="00D9793F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329EF"/>
    <w:rsid w:val="00F32CC0"/>
    <w:rsid w:val="00F67C25"/>
    <w:rsid w:val="00F70043"/>
    <w:rsid w:val="00F76E04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385</cp:revision>
  <cp:lastPrinted>2026-06-18T06:15:00Z</cp:lastPrinted>
  <dcterms:created xsi:type="dcterms:W3CDTF">2020-11-06T05:39:00Z</dcterms:created>
  <dcterms:modified xsi:type="dcterms:W3CDTF">2026-09-02T08:29:00Z</dcterms:modified>
</cp:coreProperties>
</file>