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62C" w:rsidRPr="00F40977" w:rsidRDefault="00E5062C" w:rsidP="00E5062C">
      <w:pPr>
        <w:spacing w:after="0" w:line="240" w:lineRule="auto"/>
        <w:ind w:left="5245"/>
        <w:rPr>
          <w:rFonts w:ascii="Times New Roman" w:hAnsi="Times New Roman" w:cs="Times New Roman"/>
          <w:sz w:val="26"/>
          <w:szCs w:val="26"/>
        </w:rPr>
      </w:pPr>
      <w:r w:rsidRPr="00F40977">
        <w:rPr>
          <w:rFonts w:ascii="Times New Roman" w:hAnsi="Times New Roman" w:cs="Times New Roman"/>
          <w:sz w:val="26"/>
          <w:szCs w:val="26"/>
        </w:rPr>
        <w:t>УТВЕРЖДАЮ</w:t>
      </w:r>
    </w:p>
    <w:p w:rsidR="00E5062C" w:rsidRPr="00F40977" w:rsidRDefault="00734EF5" w:rsidP="00E5062C">
      <w:pPr>
        <w:spacing w:after="0" w:line="240" w:lineRule="auto"/>
        <w:ind w:left="5245"/>
        <w:rPr>
          <w:rFonts w:ascii="Times New Roman" w:hAnsi="Times New Roman" w:cs="Times New Roman"/>
          <w:sz w:val="26"/>
          <w:szCs w:val="26"/>
        </w:rPr>
      </w:pPr>
      <w:r w:rsidRPr="00F40977">
        <w:rPr>
          <w:rFonts w:ascii="Times New Roman" w:hAnsi="Times New Roman" w:cs="Times New Roman"/>
          <w:sz w:val="26"/>
          <w:szCs w:val="26"/>
        </w:rPr>
        <w:t>Г</w:t>
      </w:r>
      <w:r w:rsidR="00E5062C" w:rsidRPr="00F40977">
        <w:rPr>
          <w:rFonts w:ascii="Times New Roman" w:hAnsi="Times New Roman" w:cs="Times New Roman"/>
          <w:sz w:val="26"/>
          <w:szCs w:val="26"/>
        </w:rPr>
        <w:t>лавн</w:t>
      </w:r>
      <w:r w:rsidRPr="00F40977">
        <w:rPr>
          <w:rFonts w:ascii="Times New Roman" w:hAnsi="Times New Roman" w:cs="Times New Roman"/>
          <w:sz w:val="26"/>
          <w:szCs w:val="26"/>
        </w:rPr>
        <w:t>ый</w:t>
      </w:r>
      <w:r w:rsidR="00E5062C" w:rsidRPr="00F40977">
        <w:rPr>
          <w:rFonts w:ascii="Times New Roman" w:hAnsi="Times New Roman" w:cs="Times New Roman"/>
          <w:sz w:val="26"/>
          <w:szCs w:val="26"/>
        </w:rPr>
        <w:t xml:space="preserve"> врач</w:t>
      </w:r>
    </w:p>
    <w:p w:rsidR="00E5062C" w:rsidRPr="00F40977" w:rsidRDefault="00E5062C" w:rsidP="00E5062C">
      <w:pPr>
        <w:spacing w:after="0" w:line="240" w:lineRule="auto"/>
        <w:ind w:left="5245"/>
        <w:rPr>
          <w:rFonts w:ascii="Times New Roman" w:hAnsi="Times New Roman" w:cs="Times New Roman"/>
          <w:sz w:val="26"/>
          <w:szCs w:val="26"/>
        </w:rPr>
      </w:pPr>
      <w:r w:rsidRPr="00F40977">
        <w:rPr>
          <w:rFonts w:ascii="Times New Roman" w:hAnsi="Times New Roman" w:cs="Times New Roman"/>
          <w:sz w:val="26"/>
          <w:szCs w:val="26"/>
        </w:rPr>
        <w:t xml:space="preserve">ГУ «Республиканский клинический </w:t>
      </w:r>
    </w:p>
    <w:p w:rsidR="00E5062C" w:rsidRPr="00F40977" w:rsidRDefault="00E5062C" w:rsidP="00E5062C">
      <w:pPr>
        <w:spacing w:after="0" w:line="240" w:lineRule="auto"/>
        <w:ind w:left="5245"/>
        <w:rPr>
          <w:rFonts w:ascii="Times New Roman" w:hAnsi="Times New Roman" w:cs="Times New Roman"/>
          <w:sz w:val="26"/>
          <w:szCs w:val="26"/>
        </w:rPr>
      </w:pPr>
      <w:r w:rsidRPr="00F40977">
        <w:rPr>
          <w:rFonts w:ascii="Times New Roman" w:hAnsi="Times New Roman" w:cs="Times New Roman"/>
          <w:sz w:val="26"/>
          <w:szCs w:val="26"/>
        </w:rPr>
        <w:t>медицинский центр»</w:t>
      </w:r>
    </w:p>
    <w:p w:rsidR="00E5062C" w:rsidRPr="00F40977" w:rsidRDefault="00E5062C" w:rsidP="00E5062C">
      <w:pPr>
        <w:spacing w:after="0" w:line="240" w:lineRule="auto"/>
        <w:ind w:left="5245"/>
        <w:rPr>
          <w:rFonts w:ascii="Times New Roman" w:hAnsi="Times New Roman" w:cs="Times New Roman"/>
          <w:sz w:val="26"/>
          <w:szCs w:val="26"/>
        </w:rPr>
      </w:pPr>
      <w:r w:rsidRPr="00F40977">
        <w:rPr>
          <w:rFonts w:ascii="Times New Roman" w:hAnsi="Times New Roman" w:cs="Times New Roman"/>
          <w:sz w:val="26"/>
          <w:szCs w:val="26"/>
        </w:rPr>
        <w:t>УД Президента Республики Беларусь</w:t>
      </w:r>
    </w:p>
    <w:p w:rsidR="00F40977" w:rsidRDefault="00F40977" w:rsidP="00E5062C">
      <w:pPr>
        <w:spacing w:after="0" w:line="240" w:lineRule="auto"/>
        <w:ind w:left="5245"/>
        <w:rPr>
          <w:rFonts w:ascii="Times New Roman" w:hAnsi="Times New Roman" w:cs="Times New Roman"/>
          <w:sz w:val="26"/>
          <w:szCs w:val="26"/>
        </w:rPr>
      </w:pPr>
    </w:p>
    <w:p w:rsidR="00E5062C" w:rsidRPr="00F40977" w:rsidRDefault="00E5062C" w:rsidP="00E5062C">
      <w:pPr>
        <w:spacing w:after="0" w:line="240" w:lineRule="auto"/>
        <w:ind w:left="5245"/>
        <w:rPr>
          <w:rFonts w:ascii="Times New Roman" w:hAnsi="Times New Roman" w:cs="Times New Roman"/>
          <w:sz w:val="26"/>
          <w:szCs w:val="26"/>
        </w:rPr>
      </w:pPr>
      <w:r w:rsidRPr="00F40977">
        <w:rPr>
          <w:rFonts w:ascii="Times New Roman" w:hAnsi="Times New Roman" w:cs="Times New Roman"/>
          <w:sz w:val="26"/>
          <w:szCs w:val="26"/>
        </w:rPr>
        <w:t xml:space="preserve">_________________ </w:t>
      </w:r>
      <w:r w:rsidR="00734EF5" w:rsidRPr="00F40977">
        <w:rPr>
          <w:rFonts w:ascii="Times New Roman" w:hAnsi="Times New Roman" w:cs="Times New Roman"/>
          <w:sz w:val="26"/>
          <w:szCs w:val="26"/>
        </w:rPr>
        <w:t xml:space="preserve">И.С. </w:t>
      </w:r>
      <w:proofErr w:type="spellStart"/>
      <w:r w:rsidR="00734EF5" w:rsidRPr="00F40977">
        <w:rPr>
          <w:rFonts w:ascii="Times New Roman" w:hAnsi="Times New Roman" w:cs="Times New Roman"/>
          <w:sz w:val="26"/>
          <w:szCs w:val="26"/>
        </w:rPr>
        <w:t>Абельская</w:t>
      </w:r>
      <w:proofErr w:type="spellEnd"/>
    </w:p>
    <w:p w:rsidR="00E5062C" w:rsidRPr="00F40977" w:rsidRDefault="00E5062C" w:rsidP="00E5062C">
      <w:pPr>
        <w:spacing w:after="0" w:line="240" w:lineRule="auto"/>
        <w:ind w:left="5245"/>
        <w:rPr>
          <w:rFonts w:ascii="Times New Roman" w:hAnsi="Times New Roman" w:cs="Times New Roman"/>
          <w:sz w:val="26"/>
          <w:szCs w:val="26"/>
        </w:rPr>
      </w:pPr>
      <w:r w:rsidRPr="00F40977">
        <w:rPr>
          <w:rFonts w:ascii="Times New Roman" w:hAnsi="Times New Roman" w:cs="Times New Roman"/>
          <w:sz w:val="26"/>
          <w:szCs w:val="26"/>
        </w:rPr>
        <w:t>«____» ____________________</w:t>
      </w:r>
      <w:r w:rsidR="00F40977">
        <w:rPr>
          <w:rFonts w:ascii="Times New Roman" w:hAnsi="Times New Roman" w:cs="Times New Roman"/>
          <w:sz w:val="26"/>
          <w:szCs w:val="26"/>
        </w:rPr>
        <w:t>2026</w:t>
      </w:r>
      <w:r w:rsidRPr="00F40977">
        <w:rPr>
          <w:rFonts w:ascii="Times New Roman" w:hAnsi="Times New Roman" w:cs="Times New Roman"/>
          <w:sz w:val="26"/>
          <w:szCs w:val="26"/>
        </w:rPr>
        <w:t xml:space="preserve"> г.</w:t>
      </w:r>
    </w:p>
    <w:p w:rsidR="006145DB" w:rsidRPr="00F40977" w:rsidRDefault="006145DB" w:rsidP="006145DB">
      <w:pPr>
        <w:rPr>
          <w:rFonts w:ascii="Times New Roman" w:hAnsi="Times New Roman" w:cs="Times New Roman"/>
          <w:sz w:val="26"/>
          <w:szCs w:val="26"/>
        </w:rPr>
      </w:pPr>
    </w:p>
    <w:p w:rsidR="00751D27" w:rsidRPr="00F40977" w:rsidRDefault="006145DB" w:rsidP="00F40977">
      <w:pPr>
        <w:pStyle w:val="a3"/>
        <w:ind w:left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40977">
        <w:rPr>
          <w:rFonts w:ascii="Times New Roman" w:hAnsi="Times New Roman" w:cs="Times New Roman"/>
          <w:b/>
          <w:sz w:val="26"/>
          <w:szCs w:val="26"/>
        </w:rPr>
        <w:t>Техническое задание</w:t>
      </w:r>
    </w:p>
    <w:p w:rsidR="00F40977" w:rsidRPr="00F40977" w:rsidRDefault="00F40977" w:rsidP="00F40977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5097"/>
        <w:gridCol w:w="5098"/>
      </w:tblGrid>
      <w:tr w:rsidR="00751D27" w:rsidRPr="00F40977" w:rsidTr="00751D27">
        <w:tc>
          <w:tcPr>
            <w:tcW w:w="5000" w:type="pct"/>
            <w:gridSpan w:val="2"/>
          </w:tcPr>
          <w:p w:rsidR="00751D27" w:rsidRPr="00F40977" w:rsidRDefault="00751D27" w:rsidP="00751D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40977">
              <w:rPr>
                <w:rFonts w:ascii="Times New Roman" w:hAnsi="Times New Roman" w:cs="Times New Roman"/>
                <w:b/>
              </w:rPr>
              <w:t>Лот № 1</w:t>
            </w:r>
          </w:p>
        </w:tc>
      </w:tr>
      <w:tr w:rsidR="00751D27" w:rsidRPr="00F40977" w:rsidTr="00751D27">
        <w:tc>
          <w:tcPr>
            <w:tcW w:w="2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40977">
              <w:rPr>
                <w:rFonts w:ascii="Times New Roman" w:hAnsi="Times New Roman" w:cs="Times New Roman"/>
                <w:b/>
              </w:rPr>
              <w:t xml:space="preserve">Наименование товаров (работ, услуг) </w:t>
            </w:r>
          </w:p>
        </w:tc>
        <w:tc>
          <w:tcPr>
            <w:tcW w:w="2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40977">
              <w:rPr>
                <w:rFonts w:ascii="Times New Roman" w:hAnsi="Times New Roman" w:cs="Times New Roman"/>
                <w:b/>
              </w:rPr>
              <w:t>Реагенты, контрольные и расходные материалы к системе автоматизированной для иммунологических и фотометрических тестов «</w:t>
            </w:r>
            <w:proofErr w:type="spellStart"/>
            <w:r w:rsidRPr="00F40977">
              <w:rPr>
                <w:rFonts w:ascii="Times New Roman" w:hAnsi="Times New Roman" w:cs="Times New Roman"/>
                <w:b/>
              </w:rPr>
              <w:t>Cobas</w:t>
            </w:r>
            <w:proofErr w:type="spellEnd"/>
            <w:r w:rsidRPr="00F40977">
              <w:rPr>
                <w:rFonts w:ascii="Times New Roman" w:hAnsi="Times New Roman" w:cs="Times New Roman"/>
                <w:b/>
              </w:rPr>
              <w:t xml:space="preserve"> 6000» (модули </w:t>
            </w:r>
            <w:proofErr w:type="spellStart"/>
            <w:r w:rsidRPr="00F40977">
              <w:rPr>
                <w:rFonts w:ascii="Times New Roman" w:hAnsi="Times New Roman" w:cs="Times New Roman"/>
                <w:b/>
              </w:rPr>
              <w:t>cobas</w:t>
            </w:r>
            <w:proofErr w:type="spellEnd"/>
            <w:r w:rsidRPr="00F40977">
              <w:rPr>
                <w:rFonts w:ascii="Times New Roman" w:hAnsi="Times New Roman" w:cs="Times New Roman"/>
                <w:b/>
              </w:rPr>
              <w:t xml:space="preserve"> c501/502, </w:t>
            </w:r>
            <w:proofErr w:type="spellStart"/>
            <w:r w:rsidRPr="00F40977">
              <w:rPr>
                <w:rFonts w:ascii="Times New Roman" w:hAnsi="Times New Roman" w:cs="Times New Roman"/>
                <w:b/>
              </w:rPr>
              <w:t>cobas</w:t>
            </w:r>
            <w:proofErr w:type="spellEnd"/>
            <w:r w:rsidRPr="00F40977">
              <w:rPr>
                <w:rFonts w:ascii="Times New Roman" w:hAnsi="Times New Roman" w:cs="Times New Roman"/>
                <w:b/>
              </w:rPr>
              <w:t xml:space="preserve"> e 601/602)  и автоматическому </w:t>
            </w:r>
            <w:proofErr w:type="spellStart"/>
            <w:r w:rsidRPr="00F40977">
              <w:rPr>
                <w:rFonts w:ascii="Times New Roman" w:hAnsi="Times New Roman" w:cs="Times New Roman"/>
                <w:b/>
              </w:rPr>
              <w:t>электрохемолюминисцентному</w:t>
            </w:r>
            <w:proofErr w:type="spellEnd"/>
            <w:r w:rsidRPr="00F40977">
              <w:rPr>
                <w:rFonts w:ascii="Times New Roman" w:hAnsi="Times New Roman" w:cs="Times New Roman"/>
                <w:b/>
              </w:rPr>
              <w:t xml:space="preserve"> анализатору «</w:t>
            </w:r>
            <w:proofErr w:type="spellStart"/>
            <w:r w:rsidRPr="00F40977">
              <w:rPr>
                <w:rFonts w:ascii="Times New Roman" w:hAnsi="Times New Roman" w:cs="Times New Roman"/>
                <w:b/>
              </w:rPr>
              <w:t>Cobas</w:t>
            </w:r>
            <w:proofErr w:type="spellEnd"/>
            <w:r w:rsidRPr="00F40977">
              <w:rPr>
                <w:rFonts w:ascii="Times New Roman" w:hAnsi="Times New Roman" w:cs="Times New Roman"/>
                <w:b/>
              </w:rPr>
              <w:t xml:space="preserve"> е411» </w:t>
            </w:r>
          </w:p>
        </w:tc>
      </w:tr>
      <w:tr w:rsidR="00751D27" w:rsidRPr="00F40977" w:rsidTr="00751D27">
        <w:tc>
          <w:tcPr>
            <w:tcW w:w="2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Код по ОКРБ 007-2012 (подвид)</w:t>
            </w:r>
          </w:p>
        </w:tc>
        <w:tc>
          <w:tcPr>
            <w:tcW w:w="2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21.10.60.600</w:t>
            </w:r>
          </w:p>
        </w:tc>
      </w:tr>
      <w:tr w:rsidR="00751D27" w:rsidRPr="00F40977" w:rsidTr="00751D27">
        <w:tc>
          <w:tcPr>
            <w:tcW w:w="2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Наименование в соответствии с ОКРБ 007-2012</w:t>
            </w:r>
          </w:p>
        </w:tc>
        <w:tc>
          <w:tcPr>
            <w:tcW w:w="2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Диагностические препараты (реагенты) микробного и вирусного происхождения; диагностические наборы, включающие в свой состав препараты иммунного происхождения</w:t>
            </w:r>
          </w:p>
        </w:tc>
      </w:tr>
      <w:tr w:rsidR="00751D27" w:rsidRPr="00F40977" w:rsidTr="00751D27">
        <w:tc>
          <w:tcPr>
            <w:tcW w:w="2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Необходимое количество и единица измерения</w:t>
            </w:r>
          </w:p>
        </w:tc>
        <w:tc>
          <w:tcPr>
            <w:tcW w:w="2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358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усл</w:t>
            </w:r>
            <w:proofErr w:type="spellEnd"/>
            <w:r w:rsidRPr="00F40977">
              <w:rPr>
                <w:rFonts w:ascii="Times New Roman" w:hAnsi="Times New Roman" w:cs="Times New Roman"/>
              </w:rPr>
              <w:t>. ед.</w:t>
            </w:r>
          </w:p>
        </w:tc>
      </w:tr>
      <w:tr w:rsidR="00751D27" w:rsidRPr="00F40977" w:rsidTr="00751D27">
        <w:tc>
          <w:tcPr>
            <w:tcW w:w="2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Срок поставки</w:t>
            </w:r>
          </w:p>
        </w:tc>
        <w:tc>
          <w:tcPr>
            <w:tcW w:w="2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3-4 квартал 2026 г.</w:t>
            </w:r>
          </w:p>
        </w:tc>
      </w:tr>
      <w:tr w:rsidR="00751D27" w:rsidRPr="00F40977" w:rsidTr="00751D27">
        <w:tc>
          <w:tcPr>
            <w:tcW w:w="2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Требования к лоту</w:t>
            </w:r>
          </w:p>
        </w:tc>
        <w:tc>
          <w:tcPr>
            <w:tcW w:w="2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Технические требования к реагентам, контрольным, калибровочным и расходным материалам: </w:t>
            </w:r>
          </w:p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1. Предлагаемые реагенты, контрольные, калибровочные и расходные материалы должны быть новыми, оригинального производства или аналоги, предназначенные для работы на анализаторах «</w:t>
            </w:r>
            <w:proofErr w:type="spellStart"/>
            <w:r w:rsidRPr="00F40977">
              <w:rPr>
                <w:rFonts w:ascii="Times New Roman" w:hAnsi="Times New Roman" w:cs="Times New Roman"/>
              </w:rPr>
              <w:t>Cobas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F40977">
              <w:rPr>
                <w:rFonts w:ascii="Times New Roman" w:hAnsi="Times New Roman" w:cs="Times New Roman"/>
              </w:rPr>
              <w:t>6000»(</w:t>
            </w:r>
            <w:proofErr w:type="gramEnd"/>
            <w:r w:rsidRPr="00F40977">
              <w:rPr>
                <w:rFonts w:ascii="Times New Roman" w:hAnsi="Times New Roman" w:cs="Times New Roman"/>
              </w:rPr>
              <w:t xml:space="preserve">модули </w:t>
            </w:r>
            <w:proofErr w:type="spellStart"/>
            <w:r w:rsidRPr="00F40977">
              <w:rPr>
                <w:rFonts w:ascii="Times New Roman" w:hAnsi="Times New Roman" w:cs="Times New Roman"/>
              </w:rPr>
              <w:t>cobas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c501/502, </w:t>
            </w:r>
            <w:proofErr w:type="spellStart"/>
            <w:r w:rsidRPr="00F40977">
              <w:rPr>
                <w:rFonts w:ascii="Times New Roman" w:hAnsi="Times New Roman" w:cs="Times New Roman"/>
              </w:rPr>
              <w:t>cobas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e 601/602) и «</w:t>
            </w:r>
            <w:proofErr w:type="spellStart"/>
            <w:r w:rsidRPr="00F40977">
              <w:rPr>
                <w:rFonts w:ascii="Times New Roman" w:hAnsi="Times New Roman" w:cs="Times New Roman"/>
              </w:rPr>
              <w:t>Cobas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е411» с подтверждением инструкций и адаптационными методиками </w:t>
            </w:r>
          </w:p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по каждой позиции задания на закупку. </w:t>
            </w:r>
          </w:p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2. Совместимость аналогов закупаемых реагентов, контрольных, калибровочных и расходных материалов должна быть подтверждена письмом производителя анализаторов «</w:t>
            </w:r>
            <w:proofErr w:type="spellStart"/>
            <w:r w:rsidRPr="00F40977">
              <w:rPr>
                <w:rFonts w:ascii="Times New Roman" w:hAnsi="Times New Roman" w:cs="Times New Roman"/>
              </w:rPr>
              <w:t>Cobas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F40977">
              <w:rPr>
                <w:rFonts w:ascii="Times New Roman" w:hAnsi="Times New Roman" w:cs="Times New Roman"/>
              </w:rPr>
              <w:t>6000»(</w:t>
            </w:r>
            <w:proofErr w:type="gramEnd"/>
            <w:r w:rsidRPr="00F40977">
              <w:rPr>
                <w:rFonts w:ascii="Times New Roman" w:hAnsi="Times New Roman" w:cs="Times New Roman"/>
              </w:rPr>
              <w:t xml:space="preserve">модули </w:t>
            </w:r>
            <w:proofErr w:type="spellStart"/>
            <w:r w:rsidRPr="00F40977">
              <w:rPr>
                <w:rFonts w:ascii="Times New Roman" w:hAnsi="Times New Roman" w:cs="Times New Roman"/>
              </w:rPr>
              <w:t>cobas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c501/502, </w:t>
            </w:r>
            <w:proofErr w:type="spellStart"/>
            <w:r w:rsidRPr="00F40977">
              <w:rPr>
                <w:rFonts w:ascii="Times New Roman" w:hAnsi="Times New Roman" w:cs="Times New Roman"/>
              </w:rPr>
              <w:t>cobas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e 601/602)и «</w:t>
            </w:r>
            <w:proofErr w:type="spellStart"/>
            <w:r w:rsidRPr="00F40977">
              <w:rPr>
                <w:rFonts w:ascii="Times New Roman" w:hAnsi="Times New Roman" w:cs="Times New Roman"/>
              </w:rPr>
              <w:t>Cobas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е411» производства «ROCHE DIAGNOSTICS», Германия.</w:t>
            </w:r>
          </w:p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3. Весь товар должен быть предназначен </w:t>
            </w:r>
            <w:proofErr w:type="gramStart"/>
            <w:r w:rsidRPr="00F40977">
              <w:rPr>
                <w:rFonts w:ascii="Times New Roman" w:hAnsi="Times New Roman" w:cs="Times New Roman"/>
              </w:rPr>
              <w:t>для системы</w:t>
            </w:r>
            <w:proofErr w:type="gramEnd"/>
            <w:r w:rsidRPr="00F40977">
              <w:rPr>
                <w:rFonts w:ascii="Times New Roman" w:hAnsi="Times New Roman" w:cs="Times New Roman"/>
              </w:rPr>
              <w:t xml:space="preserve"> автоматизированной для иммунологических и фотометрических тестов «</w:t>
            </w:r>
            <w:proofErr w:type="spellStart"/>
            <w:r w:rsidRPr="00F40977">
              <w:rPr>
                <w:rFonts w:ascii="Times New Roman" w:hAnsi="Times New Roman" w:cs="Times New Roman"/>
              </w:rPr>
              <w:t>Cobas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6000» </w:t>
            </w:r>
          </w:p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(модули </w:t>
            </w:r>
            <w:proofErr w:type="spellStart"/>
            <w:r w:rsidRPr="00F40977">
              <w:rPr>
                <w:rFonts w:ascii="Times New Roman" w:hAnsi="Times New Roman" w:cs="Times New Roman"/>
              </w:rPr>
              <w:t>cobas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c501/502, </w:t>
            </w:r>
            <w:proofErr w:type="spellStart"/>
            <w:r w:rsidRPr="00F40977">
              <w:rPr>
                <w:rFonts w:ascii="Times New Roman" w:hAnsi="Times New Roman" w:cs="Times New Roman"/>
              </w:rPr>
              <w:t>cobas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e 601/602) и автоматического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электрохемолюминисцентного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анализатора «</w:t>
            </w:r>
            <w:proofErr w:type="spellStart"/>
            <w:r w:rsidRPr="00F40977">
              <w:rPr>
                <w:rFonts w:ascii="Times New Roman" w:hAnsi="Times New Roman" w:cs="Times New Roman"/>
              </w:rPr>
              <w:t>Cobas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е</w:t>
            </w:r>
            <w:proofErr w:type="gramStart"/>
            <w:r w:rsidRPr="00F40977">
              <w:rPr>
                <w:rFonts w:ascii="Times New Roman" w:hAnsi="Times New Roman" w:cs="Times New Roman"/>
              </w:rPr>
              <w:t>411»  производства</w:t>
            </w:r>
            <w:proofErr w:type="gramEnd"/>
            <w:r w:rsidRPr="00F40977">
              <w:rPr>
                <w:rFonts w:ascii="Times New Roman" w:hAnsi="Times New Roman" w:cs="Times New Roman"/>
              </w:rPr>
              <w:t xml:space="preserve"> «ROCHE DIAGNOSTICS», Германия и отвечать требованиям:</w:t>
            </w:r>
          </w:p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3.1. совместимости с вышеуказанным оборудованием; </w:t>
            </w:r>
          </w:p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lastRenderedPageBreak/>
              <w:t>3.2. не должен нарушать технологический процесс в течение рабочего дня;</w:t>
            </w:r>
          </w:p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3.3. не требовать дополнительной программы и переустановки оборудования.</w:t>
            </w:r>
          </w:p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4. Реагенты и контрольный материал к системе </w:t>
            </w:r>
            <w:proofErr w:type="spellStart"/>
            <w:r w:rsidRPr="00F40977">
              <w:rPr>
                <w:rFonts w:ascii="Times New Roman" w:hAnsi="Times New Roman" w:cs="Times New Roman"/>
              </w:rPr>
              <w:t>автоматизированнойдля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иммунологических и фотометрических тестов «</w:t>
            </w:r>
            <w:proofErr w:type="spellStart"/>
            <w:r w:rsidRPr="00F40977">
              <w:rPr>
                <w:rFonts w:ascii="Times New Roman" w:hAnsi="Times New Roman" w:cs="Times New Roman"/>
              </w:rPr>
              <w:t>Cobas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6000» (модули </w:t>
            </w:r>
            <w:proofErr w:type="spellStart"/>
            <w:r w:rsidRPr="00F40977">
              <w:rPr>
                <w:rFonts w:ascii="Times New Roman" w:hAnsi="Times New Roman" w:cs="Times New Roman"/>
              </w:rPr>
              <w:t>cobas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c501/502, </w:t>
            </w:r>
            <w:proofErr w:type="spellStart"/>
            <w:r w:rsidRPr="00F40977">
              <w:rPr>
                <w:rFonts w:ascii="Times New Roman" w:hAnsi="Times New Roman" w:cs="Times New Roman"/>
              </w:rPr>
              <w:t>cobas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e 601/</w:t>
            </w:r>
            <w:proofErr w:type="gramStart"/>
            <w:r w:rsidRPr="00F40977">
              <w:rPr>
                <w:rFonts w:ascii="Times New Roman" w:hAnsi="Times New Roman" w:cs="Times New Roman"/>
              </w:rPr>
              <w:t>602)и</w:t>
            </w:r>
            <w:proofErr w:type="gramEnd"/>
            <w:r w:rsidRPr="00F40977">
              <w:rPr>
                <w:rFonts w:ascii="Times New Roman" w:hAnsi="Times New Roman" w:cs="Times New Roman"/>
              </w:rPr>
              <w:t xml:space="preserve"> автоматического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электрохемолюминисцентного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анализатора «</w:t>
            </w:r>
            <w:proofErr w:type="spellStart"/>
            <w:r w:rsidRPr="00F40977">
              <w:rPr>
                <w:rFonts w:ascii="Times New Roman" w:hAnsi="Times New Roman" w:cs="Times New Roman"/>
              </w:rPr>
              <w:t>Cobas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е411» должны обеспечивать определение всех параметров, заявляемых производителем анализаторов.</w:t>
            </w:r>
          </w:p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Предложения, не включающие полный перечень объявленных в рамках одного лота к закупке наименований товара, Заказчик оставляет за собой право не рассматривать.</w:t>
            </w:r>
          </w:p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51D27" w:rsidRPr="00F40977" w:rsidTr="00751D27">
        <w:tc>
          <w:tcPr>
            <w:tcW w:w="2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lastRenderedPageBreak/>
              <w:t>Требования к гарантийному сроку товаров и (или) объему предоставления гарантий их качества, гарантийному обслуживанию товаров, расходам на их обслуживание и (или) эксплуатацию в течение гарантийного срока, а также к осуществлению монтажа и наладки товаров:</w:t>
            </w:r>
          </w:p>
        </w:tc>
        <w:tc>
          <w:tcPr>
            <w:tcW w:w="2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Срок годности товара на момент поставки на склад Покупателя должен составлять не менее 80% об общего срока годности, установленного производителем.</w:t>
            </w:r>
          </w:p>
        </w:tc>
      </w:tr>
      <w:tr w:rsidR="00751D27" w:rsidRPr="00F40977" w:rsidTr="00751D27">
        <w:tc>
          <w:tcPr>
            <w:tcW w:w="2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Предназначение предмета закупки или область применения</w:t>
            </w:r>
          </w:p>
        </w:tc>
        <w:tc>
          <w:tcPr>
            <w:tcW w:w="2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Клиническая лабораторная диагностика</w:t>
            </w:r>
          </w:p>
        </w:tc>
      </w:tr>
    </w:tbl>
    <w:p w:rsidR="00751D27" w:rsidRPr="00F40977" w:rsidRDefault="00751D27" w:rsidP="006145DB">
      <w:pPr>
        <w:spacing w:after="0" w:line="240" w:lineRule="auto"/>
        <w:rPr>
          <w:rFonts w:ascii="Times New Roman" w:hAnsi="Times New Roman" w:cs="Times New Roman"/>
        </w:rPr>
      </w:pPr>
    </w:p>
    <w:p w:rsidR="00751D27" w:rsidRPr="00F40977" w:rsidRDefault="00751D27" w:rsidP="006145DB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b"/>
        <w:tblW w:w="4995" w:type="pct"/>
        <w:jc w:val="right"/>
        <w:tblLook w:val="04A0" w:firstRow="1" w:lastRow="0" w:firstColumn="1" w:lastColumn="0" w:noHBand="0" w:noVBand="1"/>
      </w:tblPr>
      <w:tblGrid>
        <w:gridCol w:w="438"/>
        <w:gridCol w:w="3514"/>
        <w:gridCol w:w="4841"/>
        <w:gridCol w:w="1392"/>
      </w:tblGrid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6145DB">
            <w:pPr>
              <w:rPr>
                <w:rFonts w:ascii="Times New Roman" w:hAnsi="Times New Roman" w:cs="Times New Roman"/>
                <w:b/>
              </w:rPr>
            </w:pPr>
            <w:r w:rsidRPr="00F40977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500" w:type="pct"/>
          </w:tcPr>
          <w:p w:rsidR="00751D27" w:rsidRPr="00F40977" w:rsidRDefault="00751D27" w:rsidP="006145DB">
            <w:pPr>
              <w:rPr>
                <w:rFonts w:ascii="Times New Roman" w:hAnsi="Times New Roman" w:cs="Times New Roman"/>
                <w:b/>
              </w:rPr>
            </w:pPr>
            <w:r w:rsidRPr="00F40977">
              <w:rPr>
                <w:rFonts w:ascii="Times New Roman" w:hAnsi="Times New Roman" w:cs="Times New Roman"/>
                <w:b/>
              </w:rPr>
              <w:t>Предмет закупки</w:t>
            </w:r>
          </w:p>
        </w:tc>
        <w:tc>
          <w:tcPr>
            <w:tcW w:w="2000" w:type="pct"/>
          </w:tcPr>
          <w:p w:rsidR="00751D27" w:rsidRPr="00F40977" w:rsidRDefault="00751D27" w:rsidP="006145DB">
            <w:pPr>
              <w:rPr>
                <w:rFonts w:ascii="Times New Roman" w:hAnsi="Times New Roman" w:cs="Times New Roman"/>
                <w:b/>
              </w:rPr>
            </w:pPr>
            <w:r w:rsidRPr="00F40977">
              <w:rPr>
                <w:rFonts w:ascii="Times New Roman" w:hAnsi="Times New Roman" w:cs="Times New Roman"/>
                <w:b/>
              </w:rPr>
              <w:t>Описание предмета закупки</w:t>
            </w:r>
          </w:p>
        </w:tc>
        <w:tc>
          <w:tcPr>
            <w:tcW w:w="250" w:type="pct"/>
          </w:tcPr>
          <w:p w:rsidR="00751D27" w:rsidRPr="00F40977" w:rsidRDefault="00751D27" w:rsidP="006145DB">
            <w:pPr>
              <w:rPr>
                <w:rFonts w:ascii="Times New Roman" w:hAnsi="Times New Roman" w:cs="Times New Roman"/>
                <w:b/>
              </w:rPr>
            </w:pPr>
            <w:r w:rsidRPr="00F40977">
              <w:rPr>
                <w:rFonts w:ascii="Times New Roman" w:hAnsi="Times New Roman" w:cs="Times New Roman"/>
                <w:b/>
              </w:rPr>
              <w:t>Количество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40977">
              <w:rPr>
                <w:rFonts w:ascii="Times New Roman" w:hAnsi="Times New Roman" w:cs="Times New Roman"/>
              </w:rPr>
              <w:t>Дилюент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для разведения пробы (</w:t>
            </w:r>
            <w:proofErr w:type="spellStart"/>
            <w:r w:rsidRPr="00F40977">
              <w:rPr>
                <w:rFonts w:ascii="Times New Roman" w:hAnsi="Times New Roman" w:cs="Times New Roman"/>
              </w:rPr>
              <w:t>Дилюент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40977">
              <w:rPr>
                <w:rFonts w:ascii="Times New Roman" w:hAnsi="Times New Roman" w:cs="Times New Roman"/>
              </w:rPr>
              <w:t>NaCl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или аналог)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50 мл</w:t>
            </w:r>
          </w:p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Применение: для разведения пробы при выполнении тестов с применением реагентов 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Иммуноглобулин G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150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Иммуноглобулин А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150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Иммуноглобулин М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150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6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Калибратор SCC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4 х 1,0 мл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Калибратор АКТГ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4 х 1,0 мл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Калибратор АМГ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4 х 1,0 мл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Калибратор </w:t>
            </w:r>
            <w:proofErr w:type="spellStart"/>
            <w:r w:rsidRPr="00F40977">
              <w:rPr>
                <w:rFonts w:ascii="Times New Roman" w:hAnsi="Times New Roman" w:cs="Times New Roman"/>
              </w:rPr>
              <w:t>андростендиона</w:t>
            </w:r>
            <w:proofErr w:type="spellEnd"/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4 х 1,0 мл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Калибратор АСЛО,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церулоплазмина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и др. параметров (</w:t>
            </w:r>
            <w:proofErr w:type="spellStart"/>
            <w:r w:rsidRPr="00F40977">
              <w:rPr>
                <w:rFonts w:ascii="Times New Roman" w:hAnsi="Times New Roman" w:cs="Times New Roman"/>
              </w:rPr>
              <w:t>Cfas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РАС)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3 х 1,0 мл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Калибратор </w:t>
            </w:r>
            <w:proofErr w:type="spellStart"/>
            <w:r w:rsidRPr="00F40977">
              <w:rPr>
                <w:rFonts w:ascii="Times New Roman" w:hAnsi="Times New Roman" w:cs="Times New Roman"/>
              </w:rPr>
              <w:t>Гомоцистеина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2 х 3,0 мл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Калибратор иммуноглобулина Е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4 х 1,0 мл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Калибратор </w:t>
            </w:r>
            <w:proofErr w:type="spellStart"/>
            <w:r w:rsidRPr="00F40977">
              <w:rPr>
                <w:rFonts w:ascii="Times New Roman" w:hAnsi="Times New Roman" w:cs="Times New Roman"/>
              </w:rPr>
              <w:t>креатинкиназа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МВ (</w:t>
            </w:r>
            <w:proofErr w:type="spellStart"/>
            <w:r w:rsidRPr="00F40977">
              <w:rPr>
                <w:rFonts w:ascii="Times New Roman" w:hAnsi="Times New Roman" w:cs="Times New Roman"/>
              </w:rPr>
              <w:t>стат</w:t>
            </w:r>
            <w:proofErr w:type="spellEnd"/>
            <w:r w:rsidRPr="00F40977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4 х 1,0 мл</w:t>
            </w:r>
          </w:p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Применение: на анализаторах  </w:t>
            </w:r>
            <w:proofErr w:type="spellStart"/>
            <w:r w:rsidRPr="00F40977">
              <w:rPr>
                <w:rFonts w:ascii="Times New Roman" w:hAnsi="Times New Roman" w:cs="Times New Roman"/>
              </w:rPr>
              <w:t>cobas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e411, e601, e602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Калибратор Липопротеина (а)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5 х 1,0 мл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Калибратор мочевых тестов (</w:t>
            </w:r>
            <w:proofErr w:type="spellStart"/>
            <w:r w:rsidRPr="00F40977">
              <w:rPr>
                <w:rFonts w:ascii="Times New Roman" w:hAnsi="Times New Roman" w:cs="Times New Roman"/>
              </w:rPr>
              <w:t>Cfas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РUС или аналог)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5 х 1,0 мл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Калибратор </w:t>
            </w:r>
            <w:proofErr w:type="spellStart"/>
            <w:r w:rsidRPr="00F40977">
              <w:rPr>
                <w:rFonts w:ascii="Times New Roman" w:hAnsi="Times New Roman" w:cs="Times New Roman"/>
              </w:rPr>
              <w:t>нейро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-специфической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энолазы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4 х 1,0 мл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Калибратор прогестерона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4 х 1,0 мл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Калибратор РФ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5 х 1,0 мл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Калибратор С-пептида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4 х 1,0 мл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Калибратор СГСГ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4 х 1,0 мл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Калибратор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Цистатин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С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4 х 1,0 мл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lastRenderedPageBreak/>
              <w:t>21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Контроль АМГ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4 х 2,0 мл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Контроль </w:t>
            </w:r>
            <w:proofErr w:type="spellStart"/>
            <w:r w:rsidRPr="00F40977">
              <w:rPr>
                <w:rFonts w:ascii="Times New Roman" w:hAnsi="Times New Roman" w:cs="Times New Roman"/>
              </w:rPr>
              <w:t>Гомоцистеина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2 уровня контроля по 3 мл (2 х 3 мл уровень 1; 2 х 3 мл уровень 2)</w:t>
            </w:r>
          </w:p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Описание: готовы к применению на основе сыворотки крови человека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Контроль Кортизола в слюне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4 х 1,0 мл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Контроль Липопротеина (а)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2 уровня контроля по 1 мл (2 х 1 мл уровень 1; 2 х 1 мл уровень 2)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Контроль </w:t>
            </w:r>
            <w:proofErr w:type="spellStart"/>
            <w:r w:rsidRPr="00F40977">
              <w:rPr>
                <w:rFonts w:ascii="Times New Roman" w:hAnsi="Times New Roman" w:cs="Times New Roman"/>
              </w:rPr>
              <w:t>онкомаркера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НЕ4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4 х 1,0 мл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Контроль РФ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2 уровня контроля по 1 мл (2 х 1 мл уровень 1; 2 х 1 мл уровень 2)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Контрольный материал для мочевых тестов (</w:t>
            </w:r>
            <w:proofErr w:type="spellStart"/>
            <w:r w:rsidRPr="00F40977">
              <w:rPr>
                <w:rFonts w:ascii="Times New Roman" w:hAnsi="Times New Roman" w:cs="Times New Roman"/>
              </w:rPr>
              <w:t>Precinorm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РUС или аналог)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4 х 3,0 мл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Контрольный материал для мочевых тестов (</w:t>
            </w:r>
            <w:proofErr w:type="spellStart"/>
            <w:r w:rsidRPr="00F40977">
              <w:rPr>
                <w:rFonts w:ascii="Times New Roman" w:hAnsi="Times New Roman" w:cs="Times New Roman"/>
              </w:rPr>
              <w:t>Precipath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РUС или аналог)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4 х 3,0 мл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Набор контролей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Цистатина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С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3 уровня контроля по 1 мл (3 х 1 мл уровень 1; 3 х 1 мл уровень 2; 3 х 1 мл уровень 3)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Реагент для определения </w:t>
            </w:r>
            <w:proofErr w:type="spellStart"/>
            <w:r w:rsidRPr="00F40977">
              <w:rPr>
                <w:rFonts w:ascii="Times New Roman" w:hAnsi="Times New Roman" w:cs="Times New Roman"/>
              </w:rPr>
              <w:t>андростендиона</w:t>
            </w:r>
            <w:proofErr w:type="spellEnd"/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Реагент для определения интерлейкина-6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Реагент контрольный </w:t>
            </w:r>
            <w:proofErr w:type="spellStart"/>
            <w:r w:rsidRPr="00F40977">
              <w:rPr>
                <w:rFonts w:ascii="Times New Roman" w:hAnsi="Times New Roman" w:cs="Times New Roman"/>
              </w:rPr>
              <w:t>Multimarker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или аналог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6 х 2,0 мл</w:t>
            </w:r>
          </w:p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Назначение: контроли используются для мониторинга точности и </w:t>
            </w:r>
            <w:proofErr w:type="spellStart"/>
            <w:r w:rsidRPr="00F40977">
              <w:rPr>
                <w:rFonts w:ascii="Times New Roman" w:hAnsi="Times New Roman" w:cs="Times New Roman"/>
              </w:rPr>
              <w:t>воспроизводимости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40977">
              <w:rPr>
                <w:rFonts w:ascii="Times New Roman" w:hAnsi="Times New Roman" w:cs="Times New Roman"/>
              </w:rPr>
              <w:t>иммунотестов</w:t>
            </w:r>
            <w:proofErr w:type="spellEnd"/>
            <w:r w:rsidRPr="00F40977">
              <w:rPr>
                <w:rFonts w:ascii="Times New Roman" w:hAnsi="Times New Roman" w:cs="Times New Roman"/>
              </w:rPr>
              <w:t>: АКТГ, ИРИ (инсулин), С-пептид и др.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Реагент контрольный </w:t>
            </w:r>
            <w:proofErr w:type="spellStart"/>
            <w:r w:rsidRPr="00F40977">
              <w:rPr>
                <w:rFonts w:ascii="Times New Roman" w:hAnsi="Times New Roman" w:cs="Times New Roman"/>
              </w:rPr>
              <w:t>ThyroAВ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или аналог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4 х 2,0 мл</w:t>
            </w:r>
          </w:p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Назначение: контроли используются для мониторинга точности и </w:t>
            </w:r>
            <w:proofErr w:type="spellStart"/>
            <w:r w:rsidRPr="00F40977">
              <w:rPr>
                <w:rFonts w:ascii="Times New Roman" w:hAnsi="Times New Roman" w:cs="Times New Roman"/>
              </w:rPr>
              <w:t>воспроизводимости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40977">
              <w:rPr>
                <w:rFonts w:ascii="Times New Roman" w:hAnsi="Times New Roman" w:cs="Times New Roman"/>
              </w:rPr>
              <w:t>иммунотестов</w:t>
            </w:r>
            <w:proofErr w:type="spellEnd"/>
            <w:r w:rsidRPr="00F40977">
              <w:rPr>
                <w:rFonts w:ascii="Times New Roman" w:hAnsi="Times New Roman" w:cs="Times New Roman"/>
              </w:rPr>
              <w:t>: А-ТТГ (</w:t>
            </w:r>
            <w:proofErr w:type="spellStart"/>
            <w:r w:rsidRPr="00F40977">
              <w:rPr>
                <w:rFonts w:ascii="Times New Roman" w:hAnsi="Times New Roman" w:cs="Times New Roman"/>
              </w:rPr>
              <w:t>Anti</w:t>
            </w:r>
            <w:proofErr w:type="spellEnd"/>
            <w:r w:rsidRPr="00F40977">
              <w:rPr>
                <w:rFonts w:ascii="Times New Roman" w:hAnsi="Times New Roman" w:cs="Times New Roman"/>
              </w:rPr>
              <w:t>‑TSHR), АТПО (</w:t>
            </w:r>
            <w:proofErr w:type="spellStart"/>
            <w:r w:rsidRPr="00F40977">
              <w:rPr>
                <w:rFonts w:ascii="Times New Roman" w:hAnsi="Times New Roman" w:cs="Times New Roman"/>
              </w:rPr>
              <w:t>Anti</w:t>
            </w:r>
            <w:proofErr w:type="spellEnd"/>
            <w:r w:rsidRPr="00F40977">
              <w:rPr>
                <w:rFonts w:ascii="Times New Roman" w:hAnsi="Times New Roman" w:cs="Times New Roman"/>
              </w:rPr>
              <w:t>‑TPO) и АТ-ТГ (</w:t>
            </w:r>
            <w:proofErr w:type="spellStart"/>
            <w:r w:rsidRPr="00F40977">
              <w:rPr>
                <w:rFonts w:ascii="Times New Roman" w:hAnsi="Times New Roman" w:cs="Times New Roman"/>
              </w:rPr>
              <w:t>Anti‑Tg</w:t>
            </w:r>
            <w:proofErr w:type="spellEnd"/>
            <w:r w:rsidRPr="00F40977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Реагент контрольный </w:t>
            </w:r>
            <w:proofErr w:type="spellStart"/>
            <w:r w:rsidRPr="00F40977">
              <w:rPr>
                <w:rFonts w:ascii="Times New Roman" w:hAnsi="Times New Roman" w:cs="Times New Roman"/>
              </w:rPr>
              <w:t>Varia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или аналог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4 х 3,0 мл</w:t>
            </w:r>
          </w:p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Назначение: используются для мониторинга точности и </w:t>
            </w:r>
            <w:proofErr w:type="spellStart"/>
            <w:r w:rsidRPr="00F40977">
              <w:rPr>
                <w:rFonts w:ascii="Times New Roman" w:hAnsi="Times New Roman" w:cs="Times New Roman"/>
              </w:rPr>
              <w:t>воспроизводимости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40977">
              <w:rPr>
                <w:rFonts w:ascii="Times New Roman" w:hAnsi="Times New Roman" w:cs="Times New Roman"/>
              </w:rPr>
              <w:t>иммунотестов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: ПТГ, </w:t>
            </w:r>
            <w:proofErr w:type="spellStart"/>
            <w:r w:rsidRPr="00F40977">
              <w:rPr>
                <w:rFonts w:ascii="Times New Roman" w:hAnsi="Times New Roman" w:cs="Times New Roman"/>
              </w:rPr>
              <w:t>остеокальцин</w:t>
            </w:r>
            <w:proofErr w:type="spellEnd"/>
            <w:r w:rsidRPr="00F40977">
              <w:rPr>
                <w:rFonts w:ascii="Times New Roman" w:hAnsi="Times New Roman" w:cs="Times New Roman"/>
              </w:rPr>
              <w:t>, витамин В12 и др. параметры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Реагент контрольный А-ССР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4 х 2,0 мл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Реагент контрольный витамин Д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2 уровня контроля по 1 мл (3 х 1,0 мл уровень 1; 3 х 1,0 мл уровень 2)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Реагент контрольный для </w:t>
            </w:r>
            <w:proofErr w:type="spellStart"/>
            <w:r w:rsidRPr="00F40977">
              <w:rPr>
                <w:rFonts w:ascii="Times New Roman" w:hAnsi="Times New Roman" w:cs="Times New Roman"/>
              </w:rPr>
              <w:t>онкомаркеров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4 х 3,0 мл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Реагент контрольный универсальный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4 х 3,0 мл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Связанные и свободные легкие цепи типа Каппа иммуноглобулинов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Связанные и свободные легкие цепи типа Лямбда иммуноглобулинов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40977">
              <w:rPr>
                <w:rFonts w:ascii="Times New Roman" w:hAnsi="Times New Roman" w:cs="Times New Roman"/>
              </w:rPr>
              <w:t>Трансферрин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19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lastRenderedPageBreak/>
              <w:t>42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Универсальный </w:t>
            </w:r>
            <w:proofErr w:type="spellStart"/>
            <w:r w:rsidRPr="00F40977">
              <w:rPr>
                <w:rFonts w:ascii="Times New Roman" w:hAnsi="Times New Roman" w:cs="Times New Roman"/>
              </w:rPr>
              <w:t>дилюент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2 х 36 мл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Альбумин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300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6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Альбумин в моче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8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Амилаза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300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40977">
              <w:rPr>
                <w:rFonts w:ascii="Times New Roman" w:hAnsi="Times New Roman" w:cs="Times New Roman"/>
              </w:rPr>
              <w:t>Антистрептолизин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-О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150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40977">
              <w:rPr>
                <w:rFonts w:ascii="Times New Roman" w:hAnsi="Times New Roman" w:cs="Times New Roman"/>
              </w:rPr>
              <w:t>Аполипопротеин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А1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40977">
              <w:rPr>
                <w:rFonts w:ascii="Times New Roman" w:hAnsi="Times New Roman" w:cs="Times New Roman"/>
              </w:rPr>
              <w:t>Аполипопротеин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В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Билирубин прямой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350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7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Гамма-</w:t>
            </w:r>
            <w:proofErr w:type="spellStart"/>
            <w:r w:rsidRPr="00F40977">
              <w:rPr>
                <w:rFonts w:ascii="Times New Roman" w:hAnsi="Times New Roman" w:cs="Times New Roman"/>
              </w:rPr>
              <w:t>глутаматтрансфераза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400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7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Гидроксид натрия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66 мл</w:t>
            </w:r>
          </w:p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Описание: Промывочный раствор для проб реагента и/или реакционных камер в анализаторах 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Глюкоза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800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40977">
              <w:rPr>
                <w:rFonts w:ascii="Times New Roman" w:hAnsi="Times New Roman" w:cs="Times New Roman"/>
              </w:rPr>
              <w:t>Гомоцистеин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    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Железо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200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10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Калибратор для теста по количественному определению растворимых рецепторов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трансферрина</w:t>
            </w:r>
            <w:proofErr w:type="spellEnd"/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3 х 1,0 мл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Калибратор ИЛ-6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4 х 2,0 мл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Контроль для теста по количественному определению растворимых рецепторов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трансферрина</w:t>
            </w:r>
            <w:proofErr w:type="spellEnd"/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2 уровня контроля по 1 мл (3 х 1,0 мл уровень 1; 3 х 1,0 мл уровень 2)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Контрольный материал для биохимических тестов, уровень 1 (</w:t>
            </w:r>
            <w:proofErr w:type="spellStart"/>
            <w:r w:rsidRPr="00F40977">
              <w:rPr>
                <w:rFonts w:ascii="Times New Roman" w:hAnsi="Times New Roman" w:cs="Times New Roman"/>
              </w:rPr>
              <w:t>ClinChem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Мульти 1 или аналог)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20 х 5 мл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Контрольный материал для биохимических тестов, уровень 2 (</w:t>
            </w:r>
            <w:proofErr w:type="spellStart"/>
            <w:r w:rsidRPr="00F40977">
              <w:rPr>
                <w:rFonts w:ascii="Times New Roman" w:hAnsi="Times New Roman" w:cs="Times New Roman"/>
              </w:rPr>
              <w:t>ClinChem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Мульти 2 или аналог)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20 х 5 мл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40977">
              <w:rPr>
                <w:rFonts w:ascii="Times New Roman" w:hAnsi="Times New Roman" w:cs="Times New Roman"/>
              </w:rPr>
              <w:t>Креатинкиназа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200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Липаза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200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Мочевая кислота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400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10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Общий белок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300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Раствор чистящий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5 х 100 мл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Реагент SMS или аналог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50 мл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Реагент для количественного определения антител к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тиреоглобулину</w:t>
            </w:r>
            <w:proofErr w:type="spellEnd"/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Реагент для количественного определения </w:t>
            </w:r>
            <w:proofErr w:type="spellStart"/>
            <w:r w:rsidRPr="00F40977">
              <w:rPr>
                <w:rFonts w:ascii="Times New Roman" w:hAnsi="Times New Roman" w:cs="Times New Roman"/>
              </w:rPr>
              <w:t>аутоантител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к ТТГ-рецептору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Реагент для определения ATPO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Реагент для определения N-термального </w:t>
            </w:r>
            <w:proofErr w:type="spellStart"/>
            <w:r w:rsidRPr="00F40977">
              <w:rPr>
                <w:rFonts w:ascii="Times New Roman" w:hAnsi="Times New Roman" w:cs="Times New Roman"/>
              </w:rPr>
              <w:t>пропептида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40977">
              <w:rPr>
                <w:rFonts w:ascii="Times New Roman" w:hAnsi="Times New Roman" w:cs="Times New Roman"/>
              </w:rPr>
              <w:t>проколлагена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1 типа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Реагент для определения АКТГ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Реагент для определения АМГ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Реагент для определения АФП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Реагент для определения В-</w:t>
            </w:r>
            <w:proofErr w:type="spellStart"/>
            <w:r w:rsidRPr="00F40977">
              <w:rPr>
                <w:rFonts w:ascii="Times New Roman" w:hAnsi="Times New Roman" w:cs="Times New Roman"/>
              </w:rPr>
              <w:t>кроссЛапс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Реагент для определения витамина В12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10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Реагент для определения витамина Д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17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lastRenderedPageBreak/>
              <w:t>76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Реагент для определения инсулина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Реагент для определения кортизола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Реагент для определения </w:t>
            </w:r>
            <w:proofErr w:type="spellStart"/>
            <w:r w:rsidRPr="00F40977">
              <w:rPr>
                <w:rFonts w:ascii="Times New Roman" w:hAnsi="Times New Roman" w:cs="Times New Roman"/>
              </w:rPr>
              <w:t>нейро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-специфической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энолазы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Реагент для определения </w:t>
            </w:r>
            <w:proofErr w:type="spellStart"/>
            <w:r w:rsidRPr="00F40977">
              <w:rPr>
                <w:rFonts w:ascii="Times New Roman" w:hAnsi="Times New Roman" w:cs="Times New Roman"/>
              </w:rPr>
              <w:t>остеокальцина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Реагент для определения ПСА общего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15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Реагент для определения ПСА свободного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18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Реагент для определения СГСГ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Реагент для определения тестостерона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Реагент для определения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тиреоглобулина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Реагент для определения ТТГ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200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Реагент для определения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Фолата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(фолиевой кислоты)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100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10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Стандарт ISE или аналог высокий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10 х 3,0 мл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10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Стандарт ISE или аналог низкий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10 х 3,0 мл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10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Триглицериды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250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40977">
              <w:rPr>
                <w:rFonts w:ascii="Times New Roman" w:hAnsi="Times New Roman" w:cs="Times New Roman"/>
              </w:rPr>
              <w:t>Ферритин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250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Фосфор (фосфат неорганический)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250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Холестерин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400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40977">
              <w:rPr>
                <w:rFonts w:ascii="Times New Roman" w:hAnsi="Times New Roman" w:cs="Times New Roman"/>
              </w:rPr>
              <w:t>Холестерол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- ЛПВП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350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7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40977">
              <w:rPr>
                <w:rFonts w:ascii="Times New Roman" w:hAnsi="Times New Roman" w:cs="Times New Roman"/>
              </w:rPr>
              <w:t>Холестерол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- ЛПНП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200 тестов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15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Электрод Калия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1 шт.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Электрод Натрия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1 шт.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Электрод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референсный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1 шт.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Электрод Хлора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1 шт.</w:t>
            </w:r>
          </w:p>
        </w:tc>
      </w:tr>
    </w:tbl>
    <w:p w:rsidR="00751D27" w:rsidRPr="00F40977" w:rsidRDefault="00751D27" w:rsidP="006145DB">
      <w:pPr>
        <w:spacing w:after="0" w:line="240" w:lineRule="auto"/>
        <w:rPr>
          <w:rFonts w:ascii="Times New Roman" w:hAnsi="Times New Roman" w:cs="Times New Roman"/>
        </w:rPr>
      </w:pPr>
    </w:p>
    <w:p w:rsidR="00751D27" w:rsidRPr="00F40977" w:rsidRDefault="00751D27" w:rsidP="006145DB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5097"/>
        <w:gridCol w:w="5098"/>
      </w:tblGrid>
      <w:tr w:rsidR="00751D27" w:rsidRPr="00F40977" w:rsidTr="00751D27">
        <w:tc>
          <w:tcPr>
            <w:tcW w:w="5000" w:type="pct"/>
            <w:gridSpan w:val="2"/>
          </w:tcPr>
          <w:p w:rsidR="00751D27" w:rsidRPr="00F40977" w:rsidRDefault="00751D27" w:rsidP="00751D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40977">
              <w:rPr>
                <w:rFonts w:ascii="Times New Roman" w:hAnsi="Times New Roman" w:cs="Times New Roman"/>
                <w:b/>
              </w:rPr>
              <w:t>Лот № 2</w:t>
            </w:r>
          </w:p>
        </w:tc>
      </w:tr>
      <w:tr w:rsidR="00751D27" w:rsidRPr="00F40977" w:rsidTr="00751D27">
        <w:tc>
          <w:tcPr>
            <w:tcW w:w="2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40977">
              <w:rPr>
                <w:rFonts w:ascii="Times New Roman" w:hAnsi="Times New Roman" w:cs="Times New Roman"/>
                <w:b/>
              </w:rPr>
              <w:t xml:space="preserve">Наименование товаров (работ, услуг) </w:t>
            </w:r>
          </w:p>
        </w:tc>
        <w:tc>
          <w:tcPr>
            <w:tcW w:w="2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40977">
              <w:rPr>
                <w:rFonts w:ascii="Times New Roman" w:hAnsi="Times New Roman" w:cs="Times New Roman"/>
                <w:b/>
              </w:rPr>
              <w:t xml:space="preserve">Реагенты, контрольные, калибровочные и расходные материалы к автоматическому биохимическому анализатору AU480 </w:t>
            </w:r>
          </w:p>
        </w:tc>
      </w:tr>
      <w:tr w:rsidR="00751D27" w:rsidRPr="00F40977" w:rsidTr="00751D27">
        <w:tc>
          <w:tcPr>
            <w:tcW w:w="2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Код по ОКРБ 007-2012 (подвид)</w:t>
            </w:r>
          </w:p>
        </w:tc>
        <w:tc>
          <w:tcPr>
            <w:tcW w:w="2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20.59.52.100</w:t>
            </w:r>
          </w:p>
        </w:tc>
      </w:tr>
      <w:tr w:rsidR="00751D27" w:rsidRPr="00F40977" w:rsidTr="00751D27">
        <w:tc>
          <w:tcPr>
            <w:tcW w:w="2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Наименование в соответствии с ОКРБ 007-2012</w:t>
            </w:r>
          </w:p>
        </w:tc>
        <w:tc>
          <w:tcPr>
            <w:tcW w:w="2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Реагенты диагностические или лабораторные композиционные, включая бумагу, пропитанную или покрытую диагностическими или лабораторными реагентами</w:t>
            </w:r>
          </w:p>
        </w:tc>
      </w:tr>
      <w:tr w:rsidR="00751D27" w:rsidRPr="00F40977" w:rsidTr="00751D27">
        <w:tc>
          <w:tcPr>
            <w:tcW w:w="2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Необходимое количество и единица измерения</w:t>
            </w:r>
          </w:p>
        </w:tc>
        <w:tc>
          <w:tcPr>
            <w:tcW w:w="2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6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усл</w:t>
            </w:r>
            <w:proofErr w:type="spellEnd"/>
            <w:r w:rsidRPr="00F40977">
              <w:rPr>
                <w:rFonts w:ascii="Times New Roman" w:hAnsi="Times New Roman" w:cs="Times New Roman"/>
              </w:rPr>
              <w:t>. ед.</w:t>
            </w:r>
          </w:p>
        </w:tc>
      </w:tr>
      <w:tr w:rsidR="00751D27" w:rsidRPr="00F40977" w:rsidTr="00751D27">
        <w:tc>
          <w:tcPr>
            <w:tcW w:w="2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Срок поставки</w:t>
            </w:r>
          </w:p>
        </w:tc>
        <w:tc>
          <w:tcPr>
            <w:tcW w:w="2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3-4 квартал 2026 г.</w:t>
            </w:r>
          </w:p>
        </w:tc>
      </w:tr>
      <w:tr w:rsidR="00751D27" w:rsidRPr="00F40977" w:rsidTr="00751D27">
        <w:tc>
          <w:tcPr>
            <w:tcW w:w="2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Требования к лоту</w:t>
            </w:r>
          </w:p>
        </w:tc>
        <w:tc>
          <w:tcPr>
            <w:tcW w:w="2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Технические требования к реагентам, контрольным, калибровочным и расходным материалам: </w:t>
            </w:r>
          </w:p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1.Реагенты, калибровочные и контрольные материалы к автоматическому биохимическому анализатору AU480 должны обеспечивать определение всех параметров, заявляемых производителем анализатора.</w:t>
            </w:r>
          </w:p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2. Предлагаемые реагенты, контрольные, калибровочные и расходные материалы должны быть новыми, оригинального производства </w:t>
            </w:r>
            <w:proofErr w:type="spellStart"/>
            <w:r w:rsidRPr="00F40977">
              <w:rPr>
                <w:rFonts w:ascii="Times New Roman" w:hAnsi="Times New Roman" w:cs="Times New Roman"/>
              </w:rPr>
              <w:t>Beckman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40977">
              <w:rPr>
                <w:rFonts w:ascii="Times New Roman" w:hAnsi="Times New Roman" w:cs="Times New Roman"/>
              </w:rPr>
              <w:t>Coulter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, США, или аналоги, предназначенные для работы на автоматическом </w:t>
            </w:r>
            <w:r w:rsidRPr="00F40977">
              <w:rPr>
                <w:rFonts w:ascii="Times New Roman" w:hAnsi="Times New Roman" w:cs="Times New Roman"/>
              </w:rPr>
              <w:lastRenderedPageBreak/>
              <w:t>биохимическом анализаторе AU480 с подтверждением инструкций и адаптационными методиками по каждой позиции задания на закупку.</w:t>
            </w:r>
          </w:p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3. Совместимость аналогов закупаемых реагентов, контрольных, калибровочных и расходных материалов должна быть подтверждена письмом производителя анализатора AU480 производства </w:t>
            </w:r>
            <w:proofErr w:type="spellStart"/>
            <w:r w:rsidRPr="00F40977">
              <w:rPr>
                <w:rFonts w:ascii="Times New Roman" w:hAnsi="Times New Roman" w:cs="Times New Roman"/>
              </w:rPr>
              <w:t>Beckman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40977">
              <w:rPr>
                <w:rFonts w:ascii="Times New Roman" w:hAnsi="Times New Roman" w:cs="Times New Roman"/>
              </w:rPr>
              <w:t>Coulter</w:t>
            </w:r>
            <w:proofErr w:type="spellEnd"/>
            <w:r w:rsidRPr="00F40977">
              <w:rPr>
                <w:rFonts w:ascii="Times New Roman" w:hAnsi="Times New Roman" w:cs="Times New Roman"/>
              </w:rPr>
              <w:t>, США.</w:t>
            </w:r>
          </w:p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4. Весь товар должен быть предназначен к автоматическому биохимическому анализатору AU480 и отвечать требованиям:</w:t>
            </w:r>
          </w:p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4.1. совместимости с вышеуказанным оборудованием; </w:t>
            </w:r>
          </w:p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4.2. не должен нарушать технологический процесс в течение рабочего дня;</w:t>
            </w:r>
          </w:p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4.3. не требовать дополнительной программы и переустановки оборудования. </w:t>
            </w:r>
          </w:p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5. Контрольные материалы для автоматического биохимического анализатора AU480 должен обеспечивать определение всех параметров, заявляемых производителем анализатора.</w:t>
            </w:r>
          </w:p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Предложения, не включающие полный перечень объявленных в рамках одного лота к закупке наименований товара, Заказчик оставляет за собой право не рассматривать.</w:t>
            </w:r>
          </w:p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51D27" w:rsidRPr="00F40977" w:rsidTr="00751D27">
        <w:tc>
          <w:tcPr>
            <w:tcW w:w="2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lastRenderedPageBreak/>
              <w:t>Требования к гарантийному сроку товаров и (или) объему предоставления гарантий их качества, гарантийному обслуживанию товаров, расходам на их обслуживание и (или) эксплуатацию в течение гарантийного срока, а также к осуществлению монтажа и наладки товаров:</w:t>
            </w:r>
          </w:p>
        </w:tc>
        <w:tc>
          <w:tcPr>
            <w:tcW w:w="2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Срок годности товара на момент поставки на склад Покупателя должен составлять не менее 80% об общего срока годности, установленного производителем.</w:t>
            </w:r>
          </w:p>
        </w:tc>
      </w:tr>
      <w:tr w:rsidR="00751D27" w:rsidRPr="00F40977" w:rsidTr="00751D27">
        <w:tc>
          <w:tcPr>
            <w:tcW w:w="2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Предназначение предмета закупки или область применения</w:t>
            </w:r>
          </w:p>
        </w:tc>
        <w:tc>
          <w:tcPr>
            <w:tcW w:w="2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Клиническая лабораторная диагностика</w:t>
            </w:r>
          </w:p>
        </w:tc>
      </w:tr>
    </w:tbl>
    <w:p w:rsidR="00751D27" w:rsidRPr="00F40977" w:rsidRDefault="00751D27" w:rsidP="006145DB">
      <w:pPr>
        <w:spacing w:after="0" w:line="240" w:lineRule="auto"/>
        <w:rPr>
          <w:rFonts w:ascii="Times New Roman" w:hAnsi="Times New Roman" w:cs="Times New Roman"/>
        </w:rPr>
      </w:pPr>
    </w:p>
    <w:p w:rsidR="00751D27" w:rsidRPr="00F40977" w:rsidRDefault="00751D27" w:rsidP="006145DB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b"/>
        <w:tblW w:w="4995" w:type="pct"/>
        <w:jc w:val="right"/>
        <w:tblLook w:val="04A0" w:firstRow="1" w:lastRow="0" w:firstColumn="1" w:lastColumn="0" w:noHBand="0" w:noVBand="1"/>
      </w:tblPr>
      <w:tblGrid>
        <w:gridCol w:w="438"/>
        <w:gridCol w:w="3514"/>
        <w:gridCol w:w="4841"/>
        <w:gridCol w:w="1392"/>
      </w:tblGrid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6145DB">
            <w:pPr>
              <w:rPr>
                <w:rFonts w:ascii="Times New Roman" w:hAnsi="Times New Roman" w:cs="Times New Roman"/>
                <w:b/>
              </w:rPr>
            </w:pPr>
            <w:r w:rsidRPr="00F40977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500" w:type="pct"/>
          </w:tcPr>
          <w:p w:rsidR="00751D27" w:rsidRPr="00F40977" w:rsidRDefault="00751D27" w:rsidP="006145DB">
            <w:pPr>
              <w:rPr>
                <w:rFonts w:ascii="Times New Roman" w:hAnsi="Times New Roman" w:cs="Times New Roman"/>
                <w:b/>
              </w:rPr>
            </w:pPr>
            <w:r w:rsidRPr="00F40977">
              <w:rPr>
                <w:rFonts w:ascii="Times New Roman" w:hAnsi="Times New Roman" w:cs="Times New Roman"/>
                <w:b/>
              </w:rPr>
              <w:t>Предмет закупки</w:t>
            </w:r>
          </w:p>
        </w:tc>
        <w:tc>
          <w:tcPr>
            <w:tcW w:w="2000" w:type="pct"/>
          </w:tcPr>
          <w:p w:rsidR="00751D27" w:rsidRPr="00F40977" w:rsidRDefault="00751D27" w:rsidP="006145DB">
            <w:pPr>
              <w:rPr>
                <w:rFonts w:ascii="Times New Roman" w:hAnsi="Times New Roman" w:cs="Times New Roman"/>
                <w:b/>
              </w:rPr>
            </w:pPr>
            <w:r w:rsidRPr="00F40977">
              <w:rPr>
                <w:rFonts w:ascii="Times New Roman" w:hAnsi="Times New Roman" w:cs="Times New Roman"/>
                <w:b/>
              </w:rPr>
              <w:t>Описание предмета закупки</w:t>
            </w:r>
          </w:p>
        </w:tc>
        <w:tc>
          <w:tcPr>
            <w:tcW w:w="250" w:type="pct"/>
          </w:tcPr>
          <w:p w:rsidR="00751D27" w:rsidRPr="00F40977" w:rsidRDefault="00751D27" w:rsidP="006145DB">
            <w:pPr>
              <w:rPr>
                <w:rFonts w:ascii="Times New Roman" w:hAnsi="Times New Roman" w:cs="Times New Roman"/>
                <w:b/>
              </w:rPr>
            </w:pPr>
            <w:r w:rsidRPr="00F40977">
              <w:rPr>
                <w:rFonts w:ascii="Times New Roman" w:hAnsi="Times New Roman" w:cs="Times New Roman"/>
                <w:b/>
              </w:rPr>
              <w:t>Количество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Калибратор для миоглобина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Описание: готовый к применению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Калибратор для ревматоидного фактора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Описание: жидкий на основе человеческой сыворотки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Набор реагентов для определения концентрации кальция в сыворотке и моче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Метод: колориметрический фотометрический тест (</w:t>
            </w:r>
            <w:proofErr w:type="spellStart"/>
            <w:r w:rsidRPr="00F40977">
              <w:rPr>
                <w:rFonts w:ascii="Times New Roman" w:hAnsi="Times New Roman" w:cs="Times New Roman"/>
              </w:rPr>
              <w:t>Arsenazo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III)</w:t>
            </w:r>
          </w:p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Линейность: </w:t>
            </w:r>
            <w:proofErr w:type="gramStart"/>
            <w:r w:rsidRPr="00F40977">
              <w:rPr>
                <w:rFonts w:ascii="Times New Roman" w:hAnsi="Times New Roman" w:cs="Times New Roman"/>
              </w:rPr>
              <w:t>до  5</w:t>
            </w:r>
            <w:proofErr w:type="gramEnd"/>
            <w:r w:rsidRPr="00F409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40977">
              <w:rPr>
                <w:rFonts w:ascii="Times New Roman" w:hAnsi="Times New Roman" w:cs="Times New Roman"/>
              </w:rPr>
              <w:t>ммоль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/л (для сыворотки), до 10 </w:t>
            </w:r>
            <w:proofErr w:type="spellStart"/>
            <w:r w:rsidRPr="00F40977">
              <w:rPr>
                <w:rFonts w:ascii="Times New Roman" w:hAnsi="Times New Roman" w:cs="Times New Roman"/>
              </w:rPr>
              <w:t>ммоль</w:t>
            </w:r>
            <w:proofErr w:type="spellEnd"/>
            <w:r w:rsidRPr="00F40977">
              <w:rPr>
                <w:rFonts w:ascii="Times New Roman" w:hAnsi="Times New Roman" w:cs="Times New Roman"/>
              </w:rPr>
              <w:t>/л (для мочи)</w:t>
            </w:r>
          </w:p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Описание: </w:t>
            </w:r>
            <w:proofErr w:type="spellStart"/>
            <w:r w:rsidRPr="00F40977">
              <w:rPr>
                <w:rFonts w:ascii="Times New Roman" w:hAnsi="Times New Roman" w:cs="Times New Roman"/>
              </w:rPr>
              <w:t>монореагентная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методика с расходом реагента на 1 тест не более 30 </w:t>
            </w:r>
            <w:proofErr w:type="spellStart"/>
            <w:r w:rsidRPr="00F40977">
              <w:rPr>
                <w:rFonts w:ascii="Times New Roman" w:hAnsi="Times New Roman" w:cs="Times New Roman"/>
              </w:rPr>
              <w:t>мкл</w:t>
            </w:r>
            <w:proofErr w:type="spellEnd"/>
          </w:p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2000-3000</w:t>
            </w:r>
          </w:p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Стабильность на борту анализатора: не менее 90 дней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Набор реагентов для определения концентрации неорганического фосфора в сыворотке и моче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Метод: фотометрический УФ тест (</w:t>
            </w:r>
            <w:proofErr w:type="spellStart"/>
            <w:r w:rsidRPr="00F40977">
              <w:rPr>
                <w:rFonts w:ascii="Times New Roman" w:hAnsi="Times New Roman" w:cs="Times New Roman"/>
              </w:rPr>
              <w:t>молибдат</w:t>
            </w:r>
            <w:proofErr w:type="spellEnd"/>
            <w:r w:rsidRPr="00F40977">
              <w:rPr>
                <w:rFonts w:ascii="Times New Roman" w:hAnsi="Times New Roman" w:cs="Times New Roman"/>
              </w:rPr>
              <w:t>)</w:t>
            </w:r>
          </w:p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Линейность: </w:t>
            </w:r>
            <w:proofErr w:type="gramStart"/>
            <w:r w:rsidRPr="00F40977">
              <w:rPr>
                <w:rFonts w:ascii="Times New Roman" w:hAnsi="Times New Roman" w:cs="Times New Roman"/>
              </w:rPr>
              <w:t>до  6</w:t>
            </w:r>
            <w:proofErr w:type="gramEnd"/>
            <w:r w:rsidRPr="00F40977">
              <w:rPr>
                <w:rFonts w:ascii="Times New Roman" w:hAnsi="Times New Roman" w:cs="Times New Roman"/>
              </w:rPr>
              <w:t xml:space="preserve">,40 </w:t>
            </w:r>
            <w:proofErr w:type="spellStart"/>
            <w:r w:rsidRPr="00F40977">
              <w:rPr>
                <w:rFonts w:ascii="Times New Roman" w:hAnsi="Times New Roman" w:cs="Times New Roman"/>
              </w:rPr>
              <w:t>ммоль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/л (для сыворотки),  более 100 </w:t>
            </w:r>
            <w:proofErr w:type="spellStart"/>
            <w:r w:rsidRPr="00F40977">
              <w:rPr>
                <w:rFonts w:ascii="Times New Roman" w:hAnsi="Times New Roman" w:cs="Times New Roman"/>
              </w:rPr>
              <w:t>ммоль</w:t>
            </w:r>
            <w:proofErr w:type="spellEnd"/>
            <w:r w:rsidRPr="00F40977">
              <w:rPr>
                <w:rFonts w:ascii="Times New Roman" w:hAnsi="Times New Roman" w:cs="Times New Roman"/>
              </w:rPr>
              <w:t>/л (для мочи)</w:t>
            </w:r>
          </w:p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Описание: </w:t>
            </w:r>
            <w:proofErr w:type="spellStart"/>
            <w:r w:rsidRPr="00F40977">
              <w:rPr>
                <w:rFonts w:ascii="Times New Roman" w:hAnsi="Times New Roman" w:cs="Times New Roman"/>
              </w:rPr>
              <w:t>биреагентная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методика с максимальным объемом латексного реагента на 1 тест не более 50 </w:t>
            </w:r>
            <w:proofErr w:type="spellStart"/>
            <w:r w:rsidRPr="00F40977">
              <w:rPr>
                <w:rFonts w:ascii="Times New Roman" w:hAnsi="Times New Roman" w:cs="Times New Roman"/>
              </w:rPr>
              <w:t>мкл</w:t>
            </w:r>
            <w:proofErr w:type="spellEnd"/>
          </w:p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2000-2500 тестов</w:t>
            </w:r>
          </w:p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lastRenderedPageBreak/>
              <w:t>Стабильность на борту анализатора: не менее 30 дней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lastRenderedPageBreak/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Набор реагентов для определения концентрации ревматоидного фактора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Метод: </w:t>
            </w:r>
            <w:proofErr w:type="spellStart"/>
            <w:r w:rsidRPr="00F40977">
              <w:rPr>
                <w:rFonts w:ascii="Times New Roman" w:hAnsi="Times New Roman" w:cs="Times New Roman"/>
              </w:rPr>
              <w:t>иммунотурбидиметрия</w:t>
            </w:r>
            <w:proofErr w:type="spellEnd"/>
          </w:p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Линейность: до 120 МЕ/мл</w:t>
            </w:r>
          </w:p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Описание: </w:t>
            </w:r>
            <w:proofErr w:type="spellStart"/>
            <w:r w:rsidRPr="00F40977">
              <w:rPr>
                <w:rFonts w:ascii="Times New Roman" w:hAnsi="Times New Roman" w:cs="Times New Roman"/>
              </w:rPr>
              <w:t>биреагентная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методика с максимальным объемом латексного реагента на 1 тест не более 35 </w:t>
            </w:r>
            <w:proofErr w:type="spellStart"/>
            <w:r w:rsidRPr="00F40977">
              <w:rPr>
                <w:rFonts w:ascii="Times New Roman" w:hAnsi="Times New Roman" w:cs="Times New Roman"/>
              </w:rPr>
              <w:t>мкл</w:t>
            </w:r>
            <w:proofErr w:type="spellEnd"/>
          </w:p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1000-1200 тестов</w:t>
            </w:r>
          </w:p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Стабильность на борту анализатора: не менее 90 дней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  <w:tr w:rsidR="00751D27" w:rsidRPr="00F40977" w:rsidTr="00751D27">
        <w:trPr>
          <w:jc w:val="right"/>
        </w:trPr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Набор реагентов для определения концентрации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трансферрина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0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Метод: </w:t>
            </w:r>
            <w:proofErr w:type="spellStart"/>
            <w:r w:rsidRPr="00F40977">
              <w:rPr>
                <w:rFonts w:ascii="Times New Roman" w:hAnsi="Times New Roman" w:cs="Times New Roman"/>
              </w:rPr>
              <w:t>иммунотурбидиметрия</w:t>
            </w:r>
            <w:proofErr w:type="spellEnd"/>
          </w:p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Линейность: до 7,50 г/л</w:t>
            </w:r>
          </w:p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Описание: </w:t>
            </w:r>
            <w:proofErr w:type="spellStart"/>
            <w:r w:rsidRPr="00F40977">
              <w:rPr>
                <w:rFonts w:ascii="Times New Roman" w:hAnsi="Times New Roman" w:cs="Times New Roman"/>
              </w:rPr>
              <w:t>биреагентная</w:t>
            </w:r>
            <w:proofErr w:type="spellEnd"/>
            <w:r w:rsidRPr="00F40977">
              <w:rPr>
                <w:rFonts w:ascii="Times New Roman" w:hAnsi="Times New Roman" w:cs="Times New Roman"/>
              </w:rPr>
              <w:t xml:space="preserve"> методика с максимальным объемом латексного реагента на 1 тест не более 40 </w:t>
            </w:r>
            <w:proofErr w:type="spellStart"/>
            <w:r w:rsidRPr="00F40977">
              <w:rPr>
                <w:rFonts w:ascii="Times New Roman" w:hAnsi="Times New Roman" w:cs="Times New Roman"/>
              </w:rPr>
              <w:t>мкл</w:t>
            </w:r>
            <w:proofErr w:type="spellEnd"/>
          </w:p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Состав комплекта/упаковки (набора): 1000-1200 тестов</w:t>
            </w:r>
          </w:p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>Стабильность на борту анализатора: не менее 90 дней</w:t>
            </w:r>
          </w:p>
        </w:tc>
        <w:tc>
          <w:tcPr>
            <w:tcW w:w="250" w:type="pct"/>
          </w:tcPr>
          <w:p w:rsidR="00751D27" w:rsidRPr="00F40977" w:rsidRDefault="00751D27" w:rsidP="00751D27">
            <w:pPr>
              <w:jc w:val="both"/>
              <w:rPr>
                <w:rFonts w:ascii="Times New Roman" w:hAnsi="Times New Roman" w:cs="Times New Roman"/>
              </w:rPr>
            </w:pPr>
            <w:r w:rsidRPr="00F4097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F40977">
              <w:rPr>
                <w:rFonts w:ascii="Times New Roman" w:hAnsi="Times New Roman" w:cs="Times New Roman"/>
              </w:rPr>
              <w:t>упак</w:t>
            </w:r>
            <w:proofErr w:type="spellEnd"/>
            <w:r w:rsidRPr="00F40977">
              <w:rPr>
                <w:rFonts w:ascii="Times New Roman" w:hAnsi="Times New Roman" w:cs="Times New Roman"/>
              </w:rPr>
              <w:t>.</w:t>
            </w:r>
          </w:p>
        </w:tc>
      </w:tr>
    </w:tbl>
    <w:p w:rsidR="00751D27" w:rsidRPr="00F40977" w:rsidRDefault="00751D27" w:rsidP="006145DB">
      <w:pPr>
        <w:spacing w:after="0" w:line="240" w:lineRule="auto"/>
        <w:rPr>
          <w:rFonts w:ascii="Times New Roman" w:hAnsi="Times New Roman" w:cs="Times New Roman"/>
        </w:rPr>
      </w:pPr>
    </w:p>
    <w:p w:rsidR="00513F25" w:rsidRPr="00B814C9" w:rsidRDefault="00513F25" w:rsidP="00513F2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814C9">
        <w:rPr>
          <w:rFonts w:ascii="Times New Roman" w:hAnsi="Times New Roman" w:cs="Times New Roman"/>
          <w:sz w:val="26"/>
          <w:szCs w:val="26"/>
        </w:rPr>
        <w:t>Составители:</w:t>
      </w:r>
    </w:p>
    <w:p w:rsidR="00513F25" w:rsidRPr="00B814C9" w:rsidRDefault="00513F25" w:rsidP="00513F2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13F25" w:rsidRPr="00B814C9" w:rsidRDefault="00513F25" w:rsidP="00513F2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814C9">
        <w:rPr>
          <w:rFonts w:ascii="Times New Roman" w:hAnsi="Times New Roman" w:cs="Times New Roman"/>
          <w:sz w:val="26"/>
          <w:szCs w:val="26"/>
        </w:rPr>
        <w:t>Врач клинической лабораторной диагностики</w:t>
      </w:r>
    </w:p>
    <w:p w:rsidR="00751D27" w:rsidRPr="00F40977" w:rsidRDefault="00513F25" w:rsidP="006145DB">
      <w:pPr>
        <w:spacing w:after="0" w:line="240" w:lineRule="auto"/>
        <w:rPr>
          <w:rFonts w:ascii="Times New Roman" w:hAnsi="Times New Roman" w:cs="Times New Roman"/>
        </w:rPr>
      </w:pPr>
      <w:r w:rsidRPr="00B814C9">
        <w:rPr>
          <w:rFonts w:ascii="Times New Roman" w:hAnsi="Times New Roman" w:cs="Times New Roman"/>
          <w:sz w:val="26"/>
          <w:szCs w:val="26"/>
        </w:rPr>
        <w:t>(</w:t>
      </w:r>
      <w:proofErr w:type="gramStart"/>
      <w:r w:rsidRPr="00B814C9">
        <w:rPr>
          <w:rFonts w:ascii="Times New Roman" w:hAnsi="Times New Roman" w:cs="Times New Roman"/>
          <w:sz w:val="26"/>
          <w:szCs w:val="26"/>
        </w:rPr>
        <w:t xml:space="preserve">заведующий)   </w:t>
      </w:r>
      <w:proofErr w:type="gramEnd"/>
      <w:r w:rsidRPr="00B814C9"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</w:t>
      </w:r>
      <w:bookmarkStart w:id="0" w:name="_GoBack"/>
      <w:bookmarkEnd w:id="0"/>
      <w:r w:rsidRPr="00B814C9">
        <w:rPr>
          <w:rFonts w:ascii="Times New Roman" w:hAnsi="Times New Roman" w:cs="Times New Roman"/>
          <w:sz w:val="26"/>
          <w:szCs w:val="26"/>
        </w:rPr>
        <w:t xml:space="preserve">______________         </w:t>
      </w:r>
      <w:r w:rsidRPr="00513F25">
        <w:rPr>
          <w:rFonts w:ascii="Times New Roman" w:hAnsi="Times New Roman" w:cs="Times New Roman"/>
          <w:sz w:val="26"/>
          <w:szCs w:val="26"/>
        </w:rPr>
        <w:t xml:space="preserve">Мельникова </w:t>
      </w:r>
      <w:r>
        <w:rPr>
          <w:rFonts w:ascii="Times New Roman" w:hAnsi="Times New Roman" w:cs="Times New Roman"/>
          <w:sz w:val="26"/>
          <w:szCs w:val="26"/>
        </w:rPr>
        <w:t>В.В.</w:t>
      </w:r>
    </w:p>
    <w:p w:rsidR="00751D27" w:rsidRPr="00F40977" w:rsidRDefault="00751D27" w:rsidP="006145DB">
      <w:pPr>
        <w:spacing w:after="0" w:line="240" w:lineRule="auto"/>
        <w:rPr>
          <w:rFonts w:ascii="Times New Roman" w:hAnsi="Times New Roman" w:cs="Times New Roman"/>
        </w:rPr>
      </w:pPr>
    </w:p>
    <w:sectPr w:rsidR="00751D27" w:rsidRPr="00F40977" w:rsidSect="006145DB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17BDF"/>
    <w:multiLevelType w:val="hybridMultilevel"/>
    <w:tmpl w:val="48B01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AFCCC752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170FF"/>
    <w:multiLevelType w:val="multilevel"/>
    <w:tmpl w:val="BF000684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17E849B4"/>
    <w:multiLevelType w:val="multilevel"/>
    <w:tmpl w:val="AE906B10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4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8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76" w:hanging="2160"/>
      </w:pPr>
      <w:rPr>
        <w:rFonts w:hint="default"/>
      </w:rPr>
    </w:lvl>
  </w:abstractNum>
  <w:abstractNum w:abstractNumId="3" w15:restartNumberingAfterBreak="0">
    <w:nsid w:val="1B3A2415"/>
    <w:multiLevelType w:val="hybridMultilevel"/>
    <w:tmpl w:val="15D29446"/>
    <w:lvl w:ilvl="0" w:tplc="3286AB4C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27" w:hanging="360"/>
      </w:pPr>
    </w:lvl>
    <w:lvl w:ilvl="2" w:tplc="0419001B" w:tentative="1">
      <w:start w:val="1"/>
      <w:numFmt w:val="lowerRoman"/>
      <w:lvlText w:val="%3."/>
      <w:lvlJc w:val="right"/>
      <w:pPr>
        <w:ind w:left="3047" w:hanging="180"/>
      </w:pPr>
    </w:lvl>
    <w:lvl w:ilvl="3" w:tplc="0419000F" w:tentative="1">
      <w:start w:val="1"/>
      <w:numFmt w:val="decimal"/>
      <w:lvlText w:val="%4."/>
      <w:lvlJc w:val="left"/>
      <w:pPr>
        <w:ind w:left="3767" w:hanging="360"/>
      </w:pPr>
    </w:lvl>
    <w:lvl w:ilvl="4" w:tplc="04190019" w:tentative="1">
      <w:start w:val="1"/>
      <w:numFmt w:val="lowerLetter"/>
      <w:lvlText w:val="%5."/>
      <w:lvlJc w:val="left"/>
      <w:pPr>
        <w:ind w:left="4487" w:hanging="360"/>
      </w:pPr>
    </w:lvl>
    <w:lvl w:ilvl="5" w:tplc="0419001B" w:tentative="1">
      <w:start w:val="1"/>
      <w:numFmt w:val="lowerRoman"/>
      <w:lvlText w:val="%6."/>
      <w:lvlJc w:val="right"/>
      <w:pPr>
        <w:ind w:left="5207" w:hanging="180"/>
      </w:pPr>
    </w:lvl>
    <w:lvl w:ilvl="6" w:tplc="0419000F" w:tentative="1">
      <w:start w:val="1"/>
      <w:numFmt w:val="decimal"/>
      <w:lvlText w:val="%7."/>
      <w:lvlJc w:val="left"/>
      <w:pPr>
        <w:ind w:left="5927" w:hanging="360"/>
      </w:pPr>
    </w:lvl>
    <w:lvl w:ilvl="7" w:tplc="04190019" w:tentative="1">
      <w:start w:val="1"/>
      <w:numFmt w:val="lowerLetter"/>
      <w:lvlText w:val="%8."/>
      <w:lvlJc w:val="left"/>
      <w:pPr>
        <w:ind w:left="6647" w:hanging="360"/>
      </w:pPr>
    </w:lvl>
    <w:lvl w:ilvl="8" w:tplc="0419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4" w15:restartNumberingAfterBreak="0">
    <w:nsid w:val="1F4B4410"/>
    <w:multiLevelType w:val="multilevel"/>
    <w:tmpl w:val="0492B862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-104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-175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-210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-24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-31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-3512" w:hanging="2160"/>
      </w:pPr>
      <w:rPr>
        <w:rFonts w:cs="Times New Roman" w:hint="default"/>
      </w:rPr>
    </w:lvl>
  </w:abstractNum>
  <w:abstractNum w:abstractNumId="5" w15:restartNumberingAfterBreak="0">
    <w:nsid w:val="309C1083"/>
    <w:multiLevelType w:val="hybridMultilevel"/>
    <w:tmpl w:val="A650EC50"/>
    <w:lvl w:ilvl="0" w:tplc="8234805E">
      <w:start w:val="3"/>
      <w:numFmt w:val="decimal"/>
      <w:lvlText w:val="%1."/>
      <w:lvlJc w:val="left"/>
      <w:pPr>
        <w:tabs>
          <w:tab w:val="num" w:pos="113"/>
        </w:tabs>
        <w:ind w:left="0" w:firstLine="113"/>
      </w:pPr>
      <w:rPr>
        <w:rFonts w:hint="default"/>
        <w:color w:val="auto"/>
        <w:u w:val="none"/>
      </w:rPr>
    </w:lvl>
    <w:lvl w:ilvl="1" w:tplc="92A67006">
      <w:start w:val="1"/>
      <w:numFmt w:val="decimal"/>
      <w:lvlText w:val="9.%2."/>
      <w:lvlJc w:val="left"/>
      <w:pPr>
        <w:tabs>
          <w:tab w:val="num" w:pos="1080"/>
        </w:tabs>
        <w:ind w:left="967" w:firstLine="113"/>
      </w:pPr>
      <w:rPr>
        <w:rFonts w:hint="default"/>
        <w:b w:val="0"/>
        <w:i w:val="0"/>
        <w:u w:val="none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75A459F"/>
    <w:multiLevelType w:val="multilevel"/>
    <w:tmpl w:val="64B85DE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7" w15:restartNumberingAfterBreak="0">
    <w:nsid w:val="525E382A"/>
    <w:multiLevelType w:val="hybridMultilevel"/>
    <w:tmpl w:val="7292AD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7F5F26"/>
    <w:multiLevelType w:val="hybridMultilevel"/>
    <w:tmpl w:val="010C9C60"/>
    <w:lvl w:ilvl="0" w:tplc="878C948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4D0D1B"/>
    <w:multiLevelType w:val="hybridMultilevel"/>
    <w:tmpl w:val="09BCE5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8A716D"/>
    <w:multiLevelType w:val="hybridMultilevel"/>
    <w:tmpl w:val="0FB4E3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3C366C"/>
    <w:multiLevelType w:val="hybridMultilevel"/>
    <w:tmpl w:val="0FA8F9AA"/>
    <w:lvl w:ilvl="0" w:tplc="D94E2EAE">
      <w:start w:val="1"/>
      <w:numFmt w:val="decimal"/>
      <w:lvlText w:val="%1."/>
      <w:lvlJc w:val="left"/>
      <w:pPr>
        <w:ind w:left="1607" w:hanging="360"/>
      </w:pPr>
      <w:rPr>
        <w:rFonts w:eastAsia="Calibri" w:hint="default"/>
        <w:b w:val="0"/>
        <w:i w:val="0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27" w:hanging="360"/>
      </w:pPr>
    </w:lvl>
    <w:lvl w:ilvl="2" w:tplc="0419001B" w:tentative="1">
      <w:start w:val="1"/>
      <w:numFmt w:val="lowerRoman"/>
      <w:lvlText w:val="%3."/>
      <w:lvlJc w:val="right"/>
      <w:pPr>
        <w:ind w:left="3047" w:hanging="180"/>
      </w:pPr>
    </w:lvl>
    <w:lvl w:ilvl="3" w:tplc="0419000F" w:tentative="1">
      <w:start w:val="1"/>
      <w:numFmt w:val="decimal"/>
      <w:lvlText w:val="%4."/>
      <w:lvlJc w:val="left"/>
      <w:pPr>
        <w:ind w:left="3767" w:hanging="360"/>
      </w:pPr>
    </w:lvl>
    <w:lvl w:ilvl="4" w:tplc="04190019" w:tentative="1">
      <w:start w:val="1"/>
      <w:numFmt w:val="lowerLetter"/>
      <w:lvlText w:val="%5."/>
      <w:lvlJc w:val="left"/>
      <w:pPr>
        <w:ind w:left="4487" w:hanging="360"/>
      </w:pPr>
    </w:lvl>
    <w:lvl w:ilvl="5" w:tplc="0419001B" w:tentative="1">
      <w:start w:val="1"/>
      <w:numFmt w:val="lowerRoman"/>
      <w:lvlText w:val="%6."/>
      <w:lvlJc w:val="right"/>
      <w:pPr>
        <w:ind w:left="5207" w:hanging="180"/>
      </w:pPr>
    </w:lvl>
    <w:lvl w:ilvl="6" w:tplc="0419000F" w:tentative="1">
      <w:start w:val="1"/>
      <w:numFmt w:val="decimal"/>
      <w:lvlText w:val="%7."/>
      <w:lvlJc w:val="left"/>
      <w:pPr>
        <w:ind w:left="5927" w:hanging="360"/>
      </w:pPr>
    </w:lvl>
    <w:lvl w:ilvl="7" w:tplc="04190019" w:tentative="1">
      <w:start w:val="1"/>
      <w:numFmt w:val="lowerLetter"/>
      <w:lvlText w:val="%8."/>
      <w:lvlJc w:val="left"/>
      <w:pPr>
        <w:ind w:left="6647" w:hanging="360"/>
      </w:pPr>
    </w:lvl>
    <w:lvl w:ilvl="8" w:tplc="0419001B" w:tentative="1">
      <w:start w:val="1"/>
      <w:numFmt w:val="lowerRoman"/>
      <w:lvlText w:val="%9."/>
      <w:lvlJc w:val="right"/>
      <w:pPr>
        <w:ind w:left="7367" w:hanging="18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8"/>
  </w:num>
  <w:num w:numId="6">
    <w:abstractNumId w:val="5"/>
  </w:num>
  <w:num w:numId="7">
    <w:abstractNumId w:val="4"/>
  </w:num>
  <w:num w:numId="8">
    <w:abstractNumId w:val="1"/>
  </w:num>
  <w:num w:numId="9">
    <w:abstractNumId w:val="2"/>
  </w:num>
  <w:num w:numId="10">
    <w:abstractNumId w:val="3"/>
  </w:num>
  <w:num w:numId="11">
    <w:abstractNumId w:val="1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3F8"/>
    <w:rsid w:val="00006C2C"/>
    <w:rsid w:val="000A443A"/>
    <w:rsid w:val="000B546A"/>
    <w:rsid w:val="00125D0B"/>
    <w:rsid w:val="00182067"/>
    <w:rsid w:val="001A36B9"/>
    <w:rsid w:val="001C0FA7"/>
    <w:rsid w:val="001F29BF"/>
    <w:rsid w:val="00201774"/>
    <w:rsid w:val="00232359"/>
    <w:rsid w:val="002B3485"/>
    <w:rsid w:val="002D3695"/>
    <w:rsid w:val="002D7250"/>
    <w:rsid w:val="00337B28"/>
    <w:rsid w:val="00363191"/>
    <w:rsid w:val="00384B0E"/>
    <w:rsid w:val="00396D1B"/>
    <w:rsid w:val="003A4D6A"/>
    <w:rsid w:val="00407339"/>
    <w:rsid w:val="00482BDE"/>
    <w:rsid w:val="004B00C2"/>
    <w:rsid w:val="00513F25"/>
    <w:rsid w:val="005807D8"/>
    <w:rsid w:val="005A25DC"/>
    <w:rsid w:val="005E267A"/>
    <w:rsid w:val="006126A2"/>
    <w:rsid w:val="006145DB"/>
    <w:rsid w:val="0068594D"/>
    <w:rsid w:val="006D096B"/>
    <w:rsid w:val="006D5566"/>
    <w:rsid w:val="006E46C3"/>
    <w:rsid w:val="006F6024"/>
    <w:rsid w:val="007015BC"/>
    <w:rsid w:val="00710E70"/>
    <w:rsid w:val="00734EF5"/>
    <w:rsid w:val="00741B0F"/>
    <w:rsid w:val="00751D27"/>
    <w:rsid w:val="00772FEB"/>
    <w:rsid w:val="00793DEC"/>
    <w:rsid w:val="007B6CCA"/>
    <w:rsid w:val="007D40A9"/>
    <w:rsid w:val="00852B10"/>
    <w:rsid w:val="00853453"/>
    <w:rsid w:val="00893BC8"/>
    <w:rsid w:val="008A64F9"/>
    <w:rsid w:val="00915CCA"/>
    <w:rsid w:val="0095449A"/>
    <w:rsid w:val="00A93BD1"/>
    <w:rsid w:val="00AA5D5D"/>
    <w:rsid w:val="00AA6F31"/>
    <w:rsid w:val="00AC3623"/>
    <w:rsid w:val="00B25714"/>
    <w:rsid w:val="00B517F9"/>
    <w:rsid w:val="00B71C4C"/>
    <w:rsid w:val="00B76F8D"/>
    <w:rsid w:val="00B8064B"/>
    <w:rsid w:val="00BB23F8"/>
    <w:rsid w:val="00C12CA4"/>
    <w:rsid w:val="00C86FD2"/>
    <w:rsid w:val="00CD1D42"/>
    <w:rsid w:val="00D07887"/>
    <w:rsid w:val="00D76C36"/>
    <w:rsid w:val="00D93B7B"/>
    <w:rsid w:val="00D97E55"/>
    <w:rsid w:val="00DA2A1F"/>
    <w:rsid w:val="00DA50D6"/>
    <w:rsid w:val="00DF0D60"/>
    <w:rsid w:val="00DF311D"/>
    <w:rsid w:val="00E2361B"/>
    <w:rsid w:val="00E373D5"/>
    <w:rsid w:val="00E5062C"/>
    <w:rsid w:val="00E70F4C"/>
    <w:rsid w:val="00E84ABD"/>
    <w:rsid w:val="00EB1B7C"/>
    <w:rsid w:val="00EC02DA"/>
    <w:rsid w:val="00ED379F"/>
    <w:rsid w:val="00EF69FC"/>
    <w:rsid w:val="00F3549E"/>
    <w:rsid w:val="00F40977"/>
    <w:rsid w:val="00FA6564"/>
    <w:rsid w:val="00FE7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3D2DE1"/>
  <w15:docId w15:val="{28EE5CDF-7A72-4EE0-8EA4-EA0E18D25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D0B"/>
  </w:style>
  <w:style w:type="paragraph" w:styleId="1">
    <w:name w:val="heading 1"/>
    <w:basedOn w:val="a"/>
    <w:next w:val="a"/>
    <w:link w:val="10"/>
    <w:qFormat/>
    <w:rsid w:val="00D07887"/>
    <w:pPr>
      <w:keepNext/>
      <w:spacing w:after="0" w:line="220" w:lineRule="exact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D07887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D07887"/>
    <w:pPr>
      <w:keepNext/>
      <w:keepLines/>
      <w:spacing w:before="40" w:after="0"/>
      <w:outlineLvl w:val="3"/>
    </w:pPr>
    <w:rPr>
      <w:rFonts w:ascii="Cambria" w:eastAsia="Times New Roman" w:hAnsi="Cambria" w:cs="Times New Roman"/>
      <w:b/>
      <w:bCs/>
      <w:i/>
      <w:iCs/>
      <w:color w:val="4F81BD"/>
      <w:lang w:eastAsia="ru-RU"/>
    </w:rPr>
  </w:style>
  <w:style w:type="paragraph" w:styleId="5">
    <w:name w:val="heading 5"/>
    <w:basedOn w:val="a"/>
    <w:next w:val="a"/>
    <w:link w:val="50"/>
    <w:qFormat/>
    <w:rsid w:val="00D07887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D07887"/>
    <w:pPr>
      <w:spacing w:before="240" w:after="60" w:line="240" w:lineRule="auto"/>
      <w:outlineLvl w:val="5"/>
    </w:pPr>
    <w:rPr>
      <w:rFonts w:ascii="Cambria" w:eastAsia="MS Minngs" w:hAnsi="Cambria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45DB"/>
    <w:pPr>
      <w:ind w:left="720"/>
      <w:contextualSpacing/>
    </w:pPr>
  </w:style>
  <w:style w:type="paragraph" w:customStyle="1" w:styleId="table10">
    <w:name w:val="table10"/>
    <w:basedOn w:val="a"/>
    <w:rsid w:val="006E46C3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4">
    <w:name w:val="Normal (Web)"/>
    <w:basedOn w:val="a"/>
    <w:rsid w:val="006E46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D07887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D07887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41">
    <w:name w:val="Заголовок 41"/>
    <w:basedOn w:val="a"/>
    <w:next w:val="a"/>
    <w:uiPriority w:val="99"/>
    <w:unhideWhenUsed/>
    <w:qFormat/>
    <w:rsid w:val="00D07887"/>
    <w:pPr>
      <w:keepNext/>
      <w:keepLines/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07887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D07887"/>
    <w:rPr>
      <w:rFonts w:ascii="Cambria" w:eastAsia="MS Minngs" w:hAnsi="Cambria" w:cs="Times New Roman"/>
      <w:b/>
      <w:bCs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D07887"/>
  </w:style>
  <w:style w:type="paragraph" w:styleId="a5">
    <w:name w:val="Title"/>
    <w:basedOn w:val="a"/>
    <w:link w:val="a6"/>
    <w:qFormat/>
    <w:rsid w:val="00D07887"/>
    <w:pPr>
      <w:spacing w:after="0" w:line="240" w:lineRule="auto"/>
      <w:ind w:left="-284"/>
      <w:jc w:val="center"/>
    </w:pPr>
    <w:rPr>
      <w:rFonts w:ascii="Arial" w:eastAsia="Times New Roman" w:hAnsi="Arial" w:cs="Times New Roman"/>
      <w:sz w:val="28"/>
      <w:szCs w:val="20"/>
      <w:lang w:eastAsia="ru-RU"/>
    </w:rPr>
  </w:style>
  <w:style w:type="character" w:customStyle="1" w:styleId="a6">
    <w:name w:val="Заголовок Знак"/>
    <w:basedOn w:val="a0"/>
    <w:link w:val="a5"/>
    <w:rsid w:val="00D07887"/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ConsPlusNonformat">
    <w:name w:val="ConsPlusNonformat"/>
    <w:uiPriority w:val="99"/>
    <w:rsid w:val="00D0788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Strong"/>
    <w:uiPriority w:val="22"/>
    <w:qFormat/>
    <w:rsid w:val="00D07887"/>
    <w:rPr>
      <w:b/>
      <w:bCs/>
    </w:rPr>
  </w:style>
  <w:style w:type="character" w:customStyle="1" w:styleId="40">
    <w:name w:val="Заголовок 4 Знак"/>
    <w:basedOn w:val="a0"/>
    <w:link w:val="4"/>
    <w:uiPriority w:val="99"/>
    <w:rsid w:val="00D07887"/>
    <w:rPr>
      <w:rFonts w:ascii="Cambria" w:eastAsia="Times New Roman" w:hAnsi="Cambria" w:cs="Times New Roman"/>
      <w:b/>
      <w:bCs/>
      <w:i/>
      <w:iCs/>
      <w:color w:val="4F81BD"/>
      <w:lang w:eastAsia="ru-RU"/>
    </w:rPr>
  </w:style>
  <w:style w:type="paragraph" w:customStyle="1" w:styleId="12">
    <w:name w:val="Без интервала1"/>
    <w:aliases w:val="название"/>
    <w:uiPriority w:val="1"/>
    <w:qFormat/>
    <w:rsid w:val="00D07887"/>
    <w:pPr>
      <w:spacing w:after="0" w:line="280" w:lineRule="exact"/>
      <w:ind w:firstLine="709"/>
      <w:jc w:val="both"/>
    </w:pPr>
    <w:rPr>
      <w:rFonts w:ascii="Times New Roman" w:eastAsia="Times New Roman" w:hAnsi="Times New Roman" w:cs="Times New Roman"/>
      <w:sz w:val="30"/>
    </w:rPr>
  </w:style>
  <w:style w:type="character" w:styleId="a8">
    <w:name w:val="Hyperlink"/>
    <w:basedOn w:val="a0"/>
    <w:uiPriority w:val="99"/>
    <w:unhideWhenUsed/>
    <w:rsid w:val="00D07887"/>
    <w:rPr>
      <w:color w:val="0000FF"/>
      <w:u w:val="single"/>
    </w:rPr>
  </w:style>
  <w:style w:type="character" w:customStyle="1" w:styleId="21">
    <w:name w:val="Основной шрифт абзаца2"/>
    <w:rsid w:val="00D07887"/>
  </w:style>
  <w:style w:type="paragraph" w:customStyle="1" w:styleId="newncpi">
    <w:name w:val="newncpi"/>
    <w:basedOn w:val="a"/>
    <w:rsid w:val="00D0788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07887"/>
    <w:pPr>
      <w:spacing w:after="0" w:line="240" w:lineRule="auto"/>
    </w:pPr>
    <w:rPr>
      <w:rFonts w:ascii="Segoe UI" w:eastAsia="Calibri" w:hAnsi="Segoe UI" w:cs="Segoe UI"/>
      <w:sz w:val="18"/>
      <w:szCs w:val="18"/>
      <w:lang w:eastAsia="ru-RU"/>
    </w:rPr>
  </w:style>
  <w:style w:type="character" w:customStyle="1" w:styleId="aa">
    <w:name w:val="Текст выноски Знак"/>
    <w:basedOn w:val="a0"/>
    <w:link w:val="a9"/>
    <w:uiPriority w:val="99"/>
    <w:semiHidden/>
    <w:rsid w:val="00D07887"/>
    <w:rPr>
      <w:rFonts w:ascii="Segoe UI" w:eastAsia="Calibri" w:hAnsi="Segoe UI" w:cs="Segoe UI"/>
      <w:sz w:val="18"/>
      <w:szCs w:val="18"/>
      <w:lang w:eastAsia="ru-RU"/>
    </w:rPr>
  </w:style>
  <w:style w:type="character" w:customStyle="1" w:styleId="410">
    <w:name w:val="Заголовок 4 Знак1"/>
    <w:basedOn w:val="a0"/>
    <w:uiPriority w:val="9"/>
    <w:semiHidden/>
    <w:rsid w:val="00D07887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FontStyle31">
    <w:name w:val="Font Style31"/>
    <w:rsid w:val="00FE75DE"/>
    <w:rPr>
      <w:rFonts w:ascii="Times New Roman" w:hAnsi="Times New Roman" w:cs="Times New Roman"/>
      <w:sz w:val="26"/>
      <w:szCs w:val="26"/>
    </w:rPr>
  </w:style>
  <w:style w:type="paragraph" w:customStyle="1" w:styleId="13">
    <w:name w:val="Знак Знак1 Знак Знак Знак Знак Знак Знак Знак Знак"/>
    <w:basedOn w:val="a"/>
    <w:autoRedefine/>
    <w:rsid w:val="00ED379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val="en-ZA" w:eastAsia="en-ZA"/>
    </w:rPr>
  </w:style>
  <w:style w:type="table" w:styleId="ab">
    <w:name w:val="Table Grid"/>
    <w:basedOn w:val="a1"/>
    <w:uiPriority w:val="39"/>
    <w:rsid w:val="00D93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33F0F1-A887-4149-850C-3620F511E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2556</Words>
  <Characters>14573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usr1cv8</dc:creator>
  <cp:lastModifiedBy>Пользователь Windows</cp:lastModifiedBy>
  <cp:revision>4</cp:revision>
  <dcterms:created xsi:type="dcterms:W3CDTF">2026-08-25T13:26:00Z</dcterms:created>
  <dcterms:modified xsi:type="dcterms:W3CDTF">2026-08-25T13:30:00Z</dcterms:modified>
</cp:coreProperties>
</file>