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EZ20260806386654 «Закупка программно-технического комплекса автоматизированной системы управления технологическим процессом (ПТК АСУ ТП) для комплектации объекта капитального строительства «Реконструкция Барановичской ТЭЦ с установкой водогрейных котлов, работающих на древесных гранулах (пеллетах), по адресу: просп.Советский, 41 в г.Барановичи»».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"Системная автоматизация"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790771955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212035, Республика Беларусь, Могилевская область, г.Могилев, пр.Шмидта, д.45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1 473 876,00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ПО объектно-реляционная система управления базами данных. Отсутствует перечень ЗИП и кабельных изделий. Не соответствует пульт инженера-электроника (CWEQ3). В соответствии с таблицей 9.4 429-81СК1.ТТ1 допустимое коммутируемое напряжение постоянного тока канала требуется 30В (предложено 26,4В). В соответствии с таблицами 9.5, 9.6 429-81СК1.ТТ1 пределы допускаемой основной приведенной погрешности преобразования силы постоянного тока (в номинальных диапазонах) требуется 0,1% (предложено у модулей аналогового ввода GL200-AI4 0,2%, у модулей аналогового вывода GL200-AO4 0,5%. В соответствии с п. 9.5 429-81СК1.ТТ1 требуется поддержка резервирование внутренней шины питания. В соответствии с таблицами 9.3-9.6 429-81СК1.ТТ1 температура окружающего воздуха требуется от -40? до +60? (предложено от -20? до +55?). Техническое описание на модуль центрального процессора не читаемо. Не предоставлена копия сертификата об утверждении типа средств измерения РБ. Отсутствие модульного исполнения в предложенном промышленном коммутаторе. Отсутствует в части оборудования заказные коды производителя. Не соответствует количество патч-панелей кат. 5Е, шкаф (CRA01). Не соответствует количество блоков питания 24В 240Вт SDR-240-24 в шкафу (CJA01). Не соответствует количество блоков резервирования блоков питания MeanWell DRDN-20-24 в шкафу (CJA01). Отсутствуют разъемы DB9-F (шкаф CRA01). Производительность межсетевого шлюза (шкаф CRA01), не соответствует пункту 11.5 технических требований 429-81-СК1.ТТ1.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Z20260814431390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проектное унитарное предприятие "Европейская электротехническая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190867430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ул.Свислочская, д.11, каб.401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1 890 000,00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"ПРОМЫШЛЕННЫЕ ТЕЛЕСИСТЕМЫ"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192006858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ул.Петруся Бровки, д.16А,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1 912 188,00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Отсутствует модуль R500 ST 02 023-000-AAA, шкаф (CJA02), в соответствии со спецификацией 429-81-СК1.СО1. 
Отсутствие модульного исполнения в предложенном промышленном коммутаторе в соответствии со спецификацией 429-81-СК1.СО1.
Не указанно количество патч-панелей кат. 5Е, в шкафу (CRA01), в соответствии со спецификацией 429-81-СК1.СО1.
В межсетевом экране (шкаф CRA01), отсутствует порт 1G SFP, согласно пункту 11.5 технических требований для закупки ПТК АСУ ТП котельной 429-81-СК1.ТТ1.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"Симатек 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191337144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пр.Дзержинского, д.3Б, оф.8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"Симатек Энерго",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пр.Дзержинского, д.3Б, оф.8,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191337144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788&amp;name=CE4B39A7A9FBE9A937C7462A5C2E45FE/Protokol___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