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EZ20260820388562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№669-ЗИОИ-2026 БарМТ№267/26 – питательные среды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46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