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EZ20260805386461 «Планшет».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6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30 315,60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(не соответствует максимальный объем поддержки карт памяти (предлагается 1 ТБ, тогда как требуется не менее 2 ТБ), в предложении участника отсутствует информация о частоте обновления экрана, о степени ударопрочности корпуса на соответствие стандарту MIL-STD-810H, наличие защиты экрана от царапин, о степени пыле-, влагозащиты класса IP68, IP69K), отсутствует информация о поддержке стандартов сотовой связи EDGE, HSPA, HSPA+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"БелАйТиСервис"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191806165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31 185,00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(не соответствует диагональ экрана (10,95” вместо запрашиваемой 11”, поддержка карт памяти объемом 1ТБ, тогда как требуется не менее 2ТБ.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"Кейтекс"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193758245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223051, Республика Беларусь, Минская область, Минский р-н, Колодищанский с/с, М-2, 9-ый км Московского шоссе, 4, корп.1, оф.307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33 866,28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Совместное общество с ограниченной ответственностью "МОБИЛЬНЫЕ ТЕЛЕСИСТЕМЫ"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800013732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220212, Республика Беларусь, г. Минск, пр.Независимости, д.95,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37 140,60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(не соответствует диагональ экрана (10,36” вместо запрашиваемой 11”), в предложении участника отсутствует информация о степени ударопрочности корпуса на соответствие стандарту MIL-STD-810H, о степени пыле-, влагозащиты класса IP68, IP69K, о защите экрана от царапин)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"АБН-Групп"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191781346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офис 1402б/2, (блок Б)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"Хобби Парк"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191305478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д.9, пом.8-16.5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39 515,70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(не соответствует срок поставки товара (90 рабочих дней, вместо запрашиваемых 30 календарных дней), в предложении участника отсутствуют следующие показатели: поддержка карт памяти, WI-FI,  наличие сотовой связи, частота процессора, информация о степени ударопрочности корпуса на соответствие стандарту MIL-STD-810H, наличие защиты экрана от царапин, поддержка систем спутниковой навигации, поддержка стандартов сотовой связи)
Превышает предельную стоимость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"Кейтекс",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223051, Республика Беларусь, Минская область, Минский р-н, Колодищанский с/с, М-2, 9-ый км Московского шоссе, 4, корп.1, оф.307,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193758245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33 866,28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