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987B52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87B52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987B5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987B52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987B52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25858850" w14:textId="0ECB2548" w:rsidR="00162AF0" w:rsidRPr="00162AF0" w:rsidRDefault="00A859E8" w:rsidP="007E04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Запрос о предоставлении сведений по процедуре закупки из одного источника</w:t>
      </w:r>
      <w:r w:rsidR="00987B52" w:rsidRPr="00162A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выполнения работ по разработке проектной документации, выполнения изыскательских и обследовательских работ на объекте строительства «Реконструкция тепловых сетей от котельной по ул.Героев 120 Дивизии, 5/1 до зданий по ул.Героев 120 Дивизии, 7, 9, 10, 12, 14, ул.Пономарева, 1, 3, 5; транзитных трубопроводов в жилых домах по ул.Героев 120 Дивизии, 10, 16, 18, ул.Уручская, 1, 2, 4, 13, ул.Водолажского, 17, ул.Садовая, 9; демонтаж недействующих тепловых сетей в границах ул.Героев 120 Дивизии, ул.Уручская, ул.Почтовая в г.Минске» в интересах государственного предприятия «Минсккоммунтеплосеть» </w:t>
      </w:r>
    </w:p>
    <w:p w14:paraId="54203B75" w14:textId="011B72DD" w:rsidR="00A859E8" w:rsidRPr="00162AF0" w:rsidRDefault="00A859E8" w:rsidP="007E04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(№</w:t>
      </w:r>
      <w:r w:rsidR="00987B52" w:rsidRPr="00162AF0">
        <w:rPr>
          <w:rFonts w:ascii="Times New Roman" w:hAnsi="Times New Roman"/>
          <w:b/>
          <w:color w:val="000000" w:themeColor="text1"/>
          <w:sz w:val="24"/>
          <w:szCs w:val="24"/>
        </w:rPr>
        <w:t>СК8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>89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-0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/262)</w:t>
      </w:r>
    </w:p>
    <w:p w14:paraId="758C6737" w14:textId="77777777" w:rsidR="007E0439" w:rsidRPr="00162AF0" w:rsidRDefault="007E0439" w:rsidP="007E04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95EBF1" w14:textId="21BF5773" w:rsidR="00A859E8" w:rsidRPr="00162AF0" w:rsidRDefault="00A859E8" w:rsidP="00A859E8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>26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» августа 2026 г.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                                         г. Минск</w:t>
      </w:r>
    </w:p>
    <w:p w14:paraId="379B55A9" w14:textId="77777777" w:rsidR="001B7E25" w:rsidRPr="00987B52" w:rsidRDefault="001B7E25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EBAD" w14:textId="5F2D19E6" w:rsidR="007B0A1A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987B52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987B52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987B52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пункта 5 Приложения 4 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987B5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987B52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(заказчика)</w:t>
            </w:r>
          </w:p>
        </w:tc>
      </w:tr>
      <w:tr w:rsidR="00162AF0" w:rsidRPr="00162AF0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18D993B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предприятие «Минсккоммунтеплосеть»</w:t>
            </w:r>
          </w:p>
        </w:tc>
      </w:tr>
      <w:tr w:rsidR="00162AF0" w:rsidRPr="00162AF0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03C3BC8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220049, г. Минск, ул. Волгоградская, 12</w:t>
            </w:r>
          </w:p>
        </w:tc>
      </w:tr>
      <w:tr w:rsidR="00162AF0" w:rsidRPr="00162AF0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1CE4F35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100185328</w:t>
            </w:r>
          </w:p>
        </w:tc>
      </w:tr>
      <w:tr w:rsidR="00162AF0" w:rsidRPr="00162AF0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7F24" w14:textId="77777777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Коломиец И.Г., </w:t>
            </w:r>
          </w:p>
          <w:p w14:paraId="11FA7F94" w14:textId="64376E94" w:rsidR="00162AF0" w:rsidRPr="00162AF0" w:rsidRDefault="00162AF0" w:rsidP="00162AF0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+ 375 17 272-03-52</w:t>
            </w:r>
          </w:p>
        </w:tc>
      </w:tr>
      <w:tr w:rsidR="00162AF0" w:rsidRPr="00987B52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162AF0" w:rsidRPr="00987B52" w:rsidRDefault="00162AF0" w:rsidP="00162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162AF0" w:rsidRPr="00987B52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162AF0" w:rsidRPr="00987B52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162AF0" w:rsidRPr="00987B52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162AF0" w:rsidRPr="00987B52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F25" w14:textId="77777777" w:rsidR="00162AF0" w:rsidRDefault="00162AF0" w:rsidP="001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Кракуть И.И.</w:t>
            </w:r>
          </w:p>
          <w:p w14:paraId="77CFCCAB" w14:textId="32943A06" w:rsidR="00162AF0" w:rsidRPr="00987B52" w:rsidRDefault="00162AF0" w:rsidP="001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+375 17 224 68 70</w:t>
            </w:r>
          </w:p>
        </w:tc>
      </w:tr>
      <w:tr w:rsidR="00162AF0" w:rsidRPr="00987B52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162AF0" w:rsidRPr="00987B52" w:rsidRDefault="00162AF0" w:rsidP="00162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процедуре закупки из одного источника</w:t>
            </w:r>
          </w:p>
        </w:tc>
      </w:tr>
      <w:tr w:rsidR="00162AF0" w:rsidRPr="00987B52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6597AA48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62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4A6FB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A6F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162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адресу: г. Минск, пр-т Независимости, 44, пом. 8Н, приемная</w:t>
            </w:r>
          </w:p>
        </w:tc>
      </w:tr>
      <w:tr w:rsidR="00162AF0" w:rsidRPr="00987B52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4203A6C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/>
                <w:sz w:val="24"/>
                <w:szCs w:val="24"/>
              </w:rPr>
              <w:t>262 000,00 бел. рублей</w:t>
            </w:r>
          </w:p>
        </w:tc>
      </w:tr>
      <w:tr w:rsidR="00162AF0" w:rsidRPr="00987B52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162AF0" w:rsidRPr="00987B52" w:rsidRDefault="00162AF0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поставщикам, (подрядчикам, исполнителям) (далее – участникам),</w:t>
            </w: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0042C2A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E1BF0" w14:textId="0E659BDC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реестр).  Соответствие данному требованию подтверждается письменным заявлением.</w:t>
            </w:r>
          </w:p>
          <w:p w14:paraId="5FD296E2" w14:textId="602133E3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0D03E6B6" w14:textId="4FFF9BE5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6C869B7" w14:textId="77777777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652266" w14:textId="1F0DD5CC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F212F3E" w14:textId="77777777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B0CD7E" w14:textId="24563F2B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4C82E17" w14:textId="77777777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9D27F5" w14:textId="6FF5512E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подтверждается письменным заявлением.</w:t>
            </w:r>
          </w:p>
          <w:p w14:paraId="52D54360" w14:textId="77777777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34C2C113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2.Участнику необходимо предоставить (подтвердить):</w:t>
            </w:r>
          </w:p>
          <w:p w14:paraId="671C8FBF" w14:textId="2F26C8BB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</w:t>
            </w: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нерезидентов Республики Беларусь;</w:t>
            </w:r>
          </w:p>
          <w:p w14:paraId="30C7B951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2.2. наличие аттестата соответствия необходимой категории (не ниже класса сложности объекта – К-3)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791D2347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на разработку разделов проектной документации для объектов строительства первого-четвертого классов сложности:</w:t>
            </w:r>
          </w:p>
          <w:p w14:paraId="6DDF463D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электроосвещение); </w:t>
            </w:r>
          </w:p>
          <w:p w14:paraId="29967E49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сметная документация;</w:t>
            </w:r>
          </w:p>
          <w:p w14:paraId="0D776E32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генеральный план и транспорт;</w:t>
            </w:r>
          </w:p>
          <w:p w14:paraId="39CB2611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архитектурные решения;</w:t>
            </w:r>
          </w:p>
          <w:p w14:paraId="418032F7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конструктивные решения;</w:t>
            </w:r>
          </w:p>
          <w:p w14:paraId="6E3010EF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охрана окружающей среды; </w:t>
            </w:r>
          </w:p>
          <w:p w14:paraId="45068D8C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организация строительства.</w:t>
            </w:r>
          </w:p>
          <w:p w14:paraId="2770FCEB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на выполнение изыскательских работ (инженерно-геодезические изыскания; инженерно-геологические изыскания);</w:t>
            </w:r>
          </w:p>
          <w:p w14:paraId="34A37AAB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на выполнение работ по обследованию строительных конструкций объектов.;</w:t>
            </w:r>
          </w:p>
          <w:p w14:paraId="7EA5CDE8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2.3. при привлечении субподрядных организаций для выполнения отдельных видов работ участник должен обладать аттестатом соответствия необходимой категории (не ниже класса сложности объекта – К-3) на выполнение функций генерального проектировщика.</w:t>
            </w:r>
          </w:p>
          <w:p w14:paraId="4DEB3869" w14:textId="39D92AAD" w:rsidR="00162AF0" w:rsidRPr="00987B52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2.4. деловая репутация участника с приложением положительных отзывов заказчиков на выполнение работ, аналогичных предмету закупки (за последние 3 года)</w:t>
            </w:r>
          </w:p>
        </w:tc>
      </w:tr>
      <w:tr w:rsidR="00162AF0" w:rsidRPr="00987B52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162AF0" w:rsidRPr="00987B52" w:rsidRDefault="00162AF0" w:rsidP="00162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162AF0" w:rsidRPr="00162AF0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96149760"/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6233734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Выполнение работ по разработке проектной документации, выполнения изыскательских и обследовательских работ на объекте </w:t>
            </w: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строительства «Реконструкция тепловых сетей от котельной по ул.Героев 120 Дивизии, 5/1 до зданий по ул.Героев 120 Дивизии, 7, 9, 10, 12, 14, ул.Пономарева, 1, 3, 5; транзитных трубопроводов в жилых домах по ул.Героев 120 Дивизии, 10, 16, 18, ул.Уручская, 1, 2, 4, 13, ул.Водолажского, 17, ул.Садовая, 9; демонтаж недействующих тепловых сетей в границах ул.Героев 120 Дивизии, ул.Уручская, ул.Почтовая в г.Минске»</w:t>
            </w:r>
          </w:p>
        </w:tc>
      </w:tr>
      <w:tr w:rsidR="00162AF0" w:rsidRPr="00162AF0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41AD7B6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162AF0" w:rsidRPr="00162AF0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4D23C74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архитектурному проектированию прочие</w:t>
            </w:r>
          </w:p>
        </w:tc>
      </w:tr>
      <w:tr w:rsidR="00162AF0" w:rsidRPr="00162AF0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066181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работа</w:t>
            </w:r>
          </w:p>
        </w:tc>
      </w:tr>
      <w:tr w:rsidR="00162AF0" w:rsidRPr="00162AF0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AABC" w14:textId="7777777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начало – 14 сентября 2026 г., </w:t>
            </w:r>
          </w:p>
          <w:p w14:paraId="5B863077" w14:textId="7A3FB507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работ – 12 февраля 2027 г. (с учётом получения согласований и заключений)</w:t>
            </w:r>
          </w:p>
        </w:tc>
      </w:tr>
      <w:tr w:rsidR="00162AF0" w:rsidRPr="00162AF0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910B95D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местонахождению подрядчика</w:t>
            </w:r>
          </w:p>
        </w:tc>
      </w:tr>
      <w:tr w:rsidR="00162AF0" w:rsidRPr="00162AF0" w14:paraId="59B9BC8B" w14:textId="77777777" w:rsidTr="0063063B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B37F" w14:textId="11A40D50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sz w:val="24"/>
                <w:szCs w:val="24"/>
              </w:rPr>
              <w:t>в соответствии с п. 3 проекта договора (приложение 2). Валюта платежа и договора – белорусский рубль. Форма платежа – безналичный расчет</w:t>
            </w:r>
          </w:p>
        </w:tc>
      </w:tr>
      <w:tr w:rsidR="00162AF0" w:rsidRPr="00162AF0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D9F7886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sz w:val="24"/>
                <w:szCs w:val="24"/>
              </w:rPr>
              <w:t>262 000,00 (двести шестьдесят две тысячи) белорусских рублей 00 копеек с учётом всех налогов и сборов</w:t>
            </w:r>
          </w:p>
        </w:tc>
      </w:tr>
      <w:tr w:rsidR="00162AF0" w:rsidRPr="00162AF0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D1AC3D9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62AF0" w:rsidRPr="00162AF0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2AF0" w:rsidRPr="00162AF0" w:rsidRDefault="00162AF0" w:rsidP="00162A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закупающей организации</w:t>
            </w:r>
          </w:p>
        </w:tc>
      </w:tr>
      <w:bookmarkEnd w:id="1"/>
    </w:tbl>
    <w:p w14:paraId="32483B57" w14:textId="77777777" w:rsidR="00762CEC" w:rsidRPr="00162AF0" w:rsidRDefault="00762CEC" w:rsidP="00C16B37">
      <w:pPr>
        <w:pStyle w:val="ConsPlusNormal"/>
        <w:widowControl/>
        <w:ind w:right="-14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36D5A1" w14:textId="4B590CAE" w:rsidR="00F90269" w:rsidRPr="00162AF0" w:rsidRDefault="00E43DF4" w:rsidP="00C16B37">
      <w:pPr>
        <w:pStyle w:val="ConsPlusNormal"/>
        <w:widowControl/>
        <w:ind w:right="-14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62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ОПИСАНИЕ ПРЕДМЕТА ЗАКУПКИ</w:t>
      </w:r>
    </w:p>
    <w:p w14:paraId="3089235D" w14:textId="77777777" w:rsidR="00162AF0" w:rsidRPr="00162AF0" w:rsidRDefault="00162AF0" w:rsidP="00162AF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162AF0">
        <w:rPr>
          <w:rFonts w:ascii="Times New Roman" w:hAnsi="Times New Roman"/>
          <w:sz w:val="24"/>
          <w:szCs w:val="24"/>
        </w:rPr>
        <w:t>Разработка проектной документации, выполнение изыскательских и обследовательских работ на объекте строительства.</w:t>
      </w:r>
    </w:p>
    <w:p w14:paraId="181E8024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>Предложение представляется в объёме, требуемом для разработки и согласования проектной документации согласно заданию на разработку проектной документации.</w:t>
      </w:r>
    </w:p>
    <w:p w14:paraId="6526A823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 xml:space="preserve">Объемы работ по дополнительным инженерно-геодезическим изысканиям будут определяться в процессе разработки проектной документации (при необходимости). </w:t>
      </w:r>
    </w:p>
    <w:p w14:paraId="170D365C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>Стоимость выполнения работ по инженерно-геодезическим изысканиям в стоимость конкурсного предложения не включать.</w:t>
      </w:r>
    </w:p>
    <w:p w14:paraId="70EB339F" w14:textId="1B675B52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>Техническое задание на выполнение обследовательских работ – приложение № 3.</w:t>
      </w:r>
    </w:p>
    <w:p w14:paraId="0A28508D" w14:textId="6047DBC9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>Техническое задание на выполнение инженерно-геологических работ – приложение № 3.</w:t>
      </w:r>
    </w:p>
    <w:p w14:paraId="47A6F961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>Задание на разработку проектной документации и исходные данные – приложение № 3.</w:t>
      </w:r>
    </w:p>
    <w:p w14:paraId="6BB9D501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 xml:space="preserve"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работ. </w:t>
      </w:r>
    </w:p>
    <w:p w14:paraId="532D6E3D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lastRenderedPageBreak/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10EB0323" w14:textId="77777777" w:rsidR="00162AF0" w:rsidRPr="00162AF0" w:rsidRDefault="00162AF0" w:rsidP="00162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62AF0">
        <w:rPr>
          <w:rFonts w:ascii="Times New Roman" w:eastAsia="Times New Roman" w:hAnsi="Times New Roman"/>
          <w:b/>
          <w:bCs/>
          <w:sz w:val="24"/>
          <w:szCs w:val="24"/>
        </w:rPr>
        <w:t xml:space="preserve">Класс сложности объекта: К-3 согласно СН 3.02.07-2020. </w:t>
      </w:r>
    </w:p>
    <w:p w14:paraId="62178D7A" w14:textId="77777777" w:rsidR="00762CEC" w:rsidRPr="00162AF0" w:rsidRDefault="00762CEC" w:rsidP="00C16B37">
      <w:pPr>
        <w:pStyle w:val="ConsPlusNormal"/>
        <w:widowControl/>
        <w:ind w:right="-14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6A75BF" w14:textId="0C471AB4" w:rsidR="00197F19" w:rsidRPr="00162AF0" w:rsidRDefault="00356AE2" w:rsidP="00762CEC">
      <w:pPr>
        <w:pStyle w:val="a3"/>
        <w:ind w:right="-143"/>
        <w:jc w:val="both"/>
        <w:rPr>
          <w:b/>
          <w:bCs/>
          <w:color w:val="000000" w:themeColor="text1"/>
        </w:rPr>
      </w:pPr>
      <w:r w:rsidRPr="00162AF0">
        <w:rPr>
          <w:b/>
          <w:bCs/>
          <w:color w:val="000000" w:themeColor="text1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5B1FCF0" w14:textId="77777777" w:rsidR="00162AF0" w:rsidRPr="00162AF0" w:rsidRDefault="00162AF0" w:rsidP="00162AF0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62AF0">
        <w:rPr>
          <w:rFonts w:ascii="Times New Roman" w:eastAsia="Times New Roman" w:hAnsi="Times New Roman"/>
          <w:sz w:val="24"/>
          <w:szCs w:val="24"/>
        </w:rPr>
        <w:t>календарный план предоставляется с указанием сроков работ по выделяемым этапам, видам работ по форме согласно Постановлению Совета Министров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5515AE50" w14:textId="77777777" w:rsidR="00E43DF4" w:rsidRPr="00162AF0" w:rsidRDefault="00E43DF4" w:rsidP="00C16B37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920273A" w14:textId="58CF0DF2" w:rsidR="00E43DF4" w:rsidRPr="00162AF0" w:rsidRDefault="00E43DF4" w:rsidP="00C16B37">
      <w:pPr>
        <w:spacing w:after="0" w:line="240" w:lineRule="auto"/>
        <w:ind w:right="-144"/>
        <w:rPr>
          <w:rFonts w:ascii="Times New Roman" w:hAnsi="Times New Roman"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ПОРЯДОК ФОРМИРОВАНИЯ ЦЕНЫ ПРЕДЛОЖЕНИЯ</w:t>
      </w:r>
    </w:p>
    <w:p w14:paraId="2C043D6E" w14:textId="77777777" w:rsidR="00162AF0" w:rsidRPr="00162AF0" w:rsidRDefault="00162AF0" w:rsidP="00162AF0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62AF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14:paraId="39B5810C" w14:textId="77777777" w:rsidR="00162AF0" w:rsidRPr="00162AF0" w:rsidRDefault="00162AF0" w:rsidP="00162AF0">
      <w:pPr>
        <w:pStyle w:val="ConsPlusNonforma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62AF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Цена учитывает все виды затрат по проектным, сопутствующим работам, инженерно-геологическим и обследовательским работам, в том числе услугам сторонних организаций (за исключением стоимости дополнительных работ по инженерно-геодезическим изысканиям согласно разделу II настоящей документации, стоимости услуг государственных экспертиз). </w:t>
      </w:r>
    </w:p>
    <w:p w14:paraId="35E63D06" w14:textId="2C25DD8D" w:rsidR="00C16B37" w:rsidRDefault="00162AF0" w:rsidP="00162AF0">
      <w:pPr>
        <w:pStyle w:val="ConsPlusNonforma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62AF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43B143B1" w14:textId="77777777" w:rsidR="00162AF0" w:rsidRPr="00162AF0" w:rsidRDefault="00162AF0" w:rsidP="00162AF0">
      <w:pPr>
        <w:pStyle w:val="ConsPlusNonforma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47AA3A" w14:textId="3245AC0D" w:rsidR="00E43DF4" w:rsidRPr="00987B52" w:rsidRDefault="00E43DF4" w:rsidP="00C16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2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ВАЛЮТЫ, В КОТОРОЙ ДОЛЖНА БЫТЬ ВЫРАЖЕНА ЦЕНА ПРЕДЛОЖЕНИЯ. НАИМЕНОВАНИЕ 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>ВАЛЮТЫ, КОТОРАЯ БУДЕТ ИСПОЛЬЗОВАНА ДЛЯ ОЦЕНКИ И СРАВНЕНИЯ ПРЕДЛОЖЕНИЙ</w:t>
      </w:r>
    </w:p>
    <w:p w14:paraId="695A45B7" w14:textId="77777777" w:rsidR="00E43DF4" w:rsidRPr="00987B52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84A22C6" w14:textId="77777777" w:rsidR="00C16B37" w:rsidRDefault="00C16B37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5DE6F" w14:textId="5CBFE1E6" w:rsidR="002D3152" w:rsidRPr="00987B52" w:rsidRDefault="002D3152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987B52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987B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65F1ACA1" w:rsidR="000E1766" w:rsidRPr="00987B52" w:rsidRDefault="00356AE2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2" w:name="_Hlk237944541"/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>(РАБОТ, УСЛУГ)</w:t>
      </w:r>
      <w:r w:rsidR="00FA017F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bookmarkEnd w:id="2"/>
      <w:r w:rsidR="00897EDB" w:rsidRPr="00987B52">
        <w:rPr>
          <w:rFonts w:ascii="Times New Roman" w:eastAsia="Times New Roman" w:hAnsi="Times New Roman"/>
          <w:sz w:val="24"/>
          <w:szCs w:val="24"/>
        </w:rPr>
        <w:t>не</w:t>
      </w:r>
      <w:r w:rsidR="00897EDB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987B52">
        <w:rPr>
          <w:rFonts w:ascii="Times New Roman" w:eastAsia="Times New Roman" w:hAnsi="Times New Roman"/>
          <w:sz w:val="24"/>
          <w:szCs w:val="24"/>
        </w:rPr>
        <w:t>р</w:t>
      </w:r>
      <w:r w:rsidR="0097314D" w:rsidRPr="00987B52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987B52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987B52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987B52" w:rsidRDefault="00F90269" w:rsidP="00C16B37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987B52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987B52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987B52">
        <w:lastRenderedPageBreak/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987B52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987B52" w:rsidRDefault="00E7060E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987B52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987B52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987B52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987B52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987B52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987B52">
        <w:rPr>
          <w:rFonts w:eastAsia="Calibri"/>
          <w:color w:val="000000" w:themeColor="text1"/>
          <w:lang w:eastAsia="en-US"/>
        </w:rPr>
        <w:t>.</w:t>
      </w:r>
    </w:p>
    <w:p w14:paraId="681B6504" w14:textId="027EA323" w:rsidR="00E7060E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4F453448" w14:textId="77777777" w:rsidR="00162AF0" w:rsidRPr="00987B52" w:rsidRDefault="00162AF0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6BF066C" w14:textId="610C39E6" w:rsidR="00623C47" w:rsidRPr="00987B52" w:rsidRDefault="00356AE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987B52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987B52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987B52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987B5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987B52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987B52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987B52" w:rsidRDefault="002D315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987B52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558382EF" w14:textId="42FCDA02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 </w:t>
      </w:r>
      <w:r w:rsidR="00FB0364" w:rsidRPr="00FB0364">
        <w:rPr>
          <w:rStyle w:val="FontStyle15"/>
          <w:b/>
          <w:bCs/>
          <w:sz w:val="24"/>
          <w:szCs w:val="24"/>
        </w:rPr>
        <w:t>до 12.00 01</w:t>
      </w:r>
      <w:r w:rsidRPr="00FB0364">
        <w:rPr>
          <w:rStyle w:val="FontStyle15"/>
          <w:b/>
          <w:bCs/>
          <w:sz w:val="24"/>
          <w:szCs w:val="24"/>
        </w:rPr>
        <w:t>.0</w:t>
      </w:r>
      <w:r w:rsidR="00FB0364" w:rsidRPr="00FB0364">
        <w:rPr>
          <w:rStyle w:val="FontStyle15"/>
          <w:b/>
          <w:bCs/>
          <w:sz w:val="24"/>
          <w:szCs w:val="24"/>
        </w:rPr>
        <w:t>9</w:t>
      </w:r>
      <w:r w:rsidRPr="00FB0364">
        <w:rPr>
          <w:rStyle w:val="FontStyle15"/>
          <w:b/>
          <w:bCs/>
          <w:sz w:val="24"/>
          <w:szCs w:val="24"/>
        </w:rPr>
        <w:t>.2026г.</w:t>
      </w:r>
      <w:r w:rsidRPr="00162AF0">
        <w:rPr>
          <w:rStyle w:val="FontStyle15"/>
          <w:sz w:val="24"/>
          <w:szCs w:val="24"/>
        </w:rPr>
        <w:t xml:space="preserve"> (по местному времени).</w:t>
      </w:r>
    </w:p>
    <w:p w14:paraId="3142F3A6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Конверт с предложением должен иметь надписи:</w:t>
      </w:r>
    </w:p>
    <w:p w14:paraId="7A04527B" w14:textId="3EFD312F" w:rsidR="00162AF0" w:rsidRPr="00162AF0" w:rsidRDefault="00162AF0" w:rsidP="00FB0364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- адрес Организатора: 220005, г. Минск, пр-т Независимости, 44, пом. 8Н, КУП «Тендерный центр Мингорисполкома». Тел./факс: (8-017) 224-68-70, 224-16-08;</w:t>
      </w:r>
    </w:p>
    <w:p w14:paraId="12DD2B8D" w14:textId="423C1480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- наименование: «Закупка №С</w:t>
      </w:r>
      <w:r w:rsidR="00FB0364">
        <w:rPr>
          <w:rStyle w:val="FontStyle15"/>
          <w:sz w:val="24"/>
          <w:szCs w:val="24"/>
        </w:rPr>
        <w:t>К889</w:t>
      </w:r>
      <w:r w:rsidRPr="00162AF0">
        <w:rPr>
          <w:rStyle w:val="FontStyle15"/>
          <w:sz w:val="24"/>
          <w:szCs w:val="24"/>
        </w:rPr>
        <w:t>-0</w:t>
      </w:r>
      <w:r w:rsidR="00FB0364">
        <w:rPr>
          <w:rStyle w:val="FontStyle15"/>
          <w:sz w:val="24"/>
          <w:szCs w:val="24"/>
        </w:rPr>
        <w:t>8</w:t>
      </w:r>
      <w:r w:rsidRPr="00162AF0">
        <w:rPr>
          <w:rStyle w:val="FontStyle15"/>
          <w:sz w:val="24"/>
          <w:szCs w:val="24"/>
        </w:rPr>
        <w:t>/26</w:t>
      </w:r>
      <w:r w:rsidR="00FB0364">
        <w:rPr>
          <w:rStyle w:val="FontStyle15"/>
          <w:sz w:val="24"/>
          <w:szCs w:val="24"/>
        </w:rPr>
        <w:t>2</w:t>
      </w:r>
      <w:r w:rsidRPr="00162AF0">
        <w:rPr>
          <w:rStyle w:val="FontStyle15"/>
          <w:sz w:val="24"/>
          <w:szCs w:val="24"/>
        </w:rPr>
        <w:t xml:space="preserve"> </w:t>
      </w:r>
      <w:r w:rsidR="00FB0364" w:rsidRPr="00FB0364">
        <w:rPr>
          <w:rStyle w:val="FontStyle15"/>
          <w:sz w:val="24"/>
          <w:szCs w:val="24"/>
        </w:rPr>
        <w:t xml:space="preserve">по разработке проектной документации, выполнения изыскательских и обследовательских работ на объекте строительства «Реконструкция тепловых сетей от котельной по ул.Героев 120 Дивизии, 5/1 до зданий по ул.Героев 120 Дивизии, 7, 9, 10, 12, 14, ул.Пономарева, 1, 3, 5; транзитных трубопроводов в жилых домах по ул.Героев 120 Дивизии, 10, 16, 18, ул.Уручская, 1, 2, 4, 13, </w:t>
      </w:r>
      <w:r w:rsidR="00FB0364" w:rsidRPr="00FB0364">
        <w:rPr>
          <w:rStyle w:val="FontStyle15"/>
          <w:sz w:val="24"/>
          <w:szCs w:val="24"/>
        </w:rPr>
        <w:lastRenderedPageBreak/>
        <w:t>ул.Водолажского, 17, ул.Садовая, 9; демонтаж недействующих тепловых сетей в границах ул.Героев 120 Дивизии, ул.Уручская, ул.Почтовая в г.Минске» в интересах государственного предприятия «Минсккоммунтеплосеть</w:t>
      </w:r>
      <w:r w:rsidRPr="00162AF0">
        <w:rPr>
          <w:rStyle w:val="FontStyle15"/>
          <w:sz w:val="24"/>
          <w:szCs w:val="24"/>
        </w:rPr>
        <w:t>»;</w:t>
      </w:r>
    </w:p>
    <w:p w14:paraId="49DC853B" w14:textId="448E3D8C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- слова «КОНВЕРТ НЕ ОТКРЫВАТЬ до 12:00 </w:t>
      </w:r>
      <w:r w:rsidR="00FB0364">
        <w:rPr>
          <w:rStyle w:val="FontStyle15"/>
          <w:sz w:val="24"/>
          <w:szCs w:val="24"/>
        </w:rPr>
        <w:t>01</w:t>
      </w:r>
      <w:r w:rsidRPr="00162AF0">
        <w:rPr>
          <w:rStyle w:val="FontStyle15"/>
          <w:sz w:val="24"/>
          <w:szCs w:val="24"/>
        </w:rPr>
        <w:t>.0</w:t>
      </w:r>
      <w:r w:rsidR="00FB0364">
        <w:rPr>
          <w:rStyle w:val="FontStyle15"/>
          <w:sz w:val="24"/>
          <w:szCs w:val="24"/>
        </w:rPr>
        <w:t>9</w:t>
      </w:r>
      <w:r w:rsidRPr="00162AF0">
        <w:rPr>
          <w:rStyle w:val="FontStyle15"/>
          <w:sz w:val="24"/>
          <w:szCs w:val="24"/>
        </w:rPr>
        <w:t>.2026г. (по местному времени);</w:t>
      </w:r>
    </w:p>
    <w:p w14:paraId="2BF00D70" w14:textId="661903B1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- полное наименование и почтовый адрес участника. </w:t>
      </w:r>
    </w:p>
    <w:p w14:paraId="334055D5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4629A58B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Подача предложений участниками осуществляется только на бумажных носителях.</w:t>
      </w:r>
    </w:p>
    <w:p w14:paraId="46C0A52E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162AF0">
        <w:rPr>
          <w:rStyle w:val="FontStyle15"/>
          <w:b/>
          <w:bCs/>
          <w:sz w:val="24"/>
          <w:szCs w:val="24"/>
        </w:rPr>
        <w:t>!!!!Участник должен предоставить пакет документов в двух (!!!!!) экземплярах!!!!</w:t>
      </w:r>
    </w:p>
    <w:p w14:paraId="678DADD3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Подача предложений участниками-нерезидентами Республики Беларусь допускается в электронной форме.</w:t>
      </w:r>
    </w:p>
    <w:p w14:paraId="415268DF" w14:textId="3708FAFE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№</w:t>
      </w:r>
      <w:r w:rsidR="00FB0364">
        <w:rPr>
          <w:rStyle w:val="FontStyle15"/>
          <w:sz w:val="24"/>
          <w:szCs w:val="24"/>
        </w:rPr>
        <w:t>СК889</w:t>
      </w:r>
      <w:r w:rsidRPr="00162AF0">
        <w:rPr>
          <w:rStyle w:val="FontStyle15"/>
          <w:sz w:val="24"/>
          <w:szCs w:val="24"/>
        </w:rPr>
        <w:t>-0</w:t>
      </w:r>
      <w:r w:rsidR="00FB0364">
        <w:rPr>
          <w:rStyle w:val="FontStyle15"/>
          <w:sz w:val="24"/>
          <w:szCs w:val="24"/>
        </w:rPr>
        <w:t>8</w:t>
      </w:r>
      <w:r w:rsidRPr="00162AF0">
        <w:rPr>
          <w:rStyle w:val="FontStyle15"/>
          <w:sz w:val="24"/>
          <w:szCs w:val="24"/>
        </w:rPr>
        <w:t>/261. Предложения, поступившие на другой адрес электронной почты организатора, а также предложения резидентов Республики Беларусь поступившие в электронном виде, к рассмотрению не принимаются.</w:t>
      </w:r>
    </w:p>
    <w:p w14:paraId="3C106113" w14:textId="68AF7976" w:rsidR="00B1170B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2ED38DBE" w14:textId="77777777" w:rsidR="00162AF0" w:rsidRPr="00987B52" w:rsidRDefault="00162AF0" w:rsidP="00162AF0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987B52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987B52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744"/>
      </w:tblGrid>
      <w:tr w:rsidR="00B1170B" w:rsidRPr="00987B52" w14:paraId="34D6C3D9" w14:textId="77777777" w:rsidTr="00FB0364">
        <w:trPr>
          <w:trHeight w:val="4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987B52" w:rsidRDefault="00B1170B" w:rsidP="002D23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32E0A" w:rsidRPr="00987B52">
              <w:rPr>
                <w:rFonts w:ascii="Times New Roman" w:hAnsi="Times New Roman"/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987B52" w:rsidRDefault="00B1170B" w:rsidP="002D23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8636F3F" w14:textId="77777777" w:rsidTr="00FB0364">
        <w:trPr>
          <w:trHeight w:val="2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987B52" w:rsidRDefault="00B1170B" w:rsidP="001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7A012C84" w14:textId="77777777" w:rsidTr="00FB0364">
        <w:trPr>
          <w:trHeight w:val="2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987B52" w:rsidRDefault="00B1170B" w:rsidP="001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2183DF7" w14:textId="77777777" w:rsidTr="00FB0364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387" w:rsidRPr="00987B52" w14:paraId="2FB6A5CD" w14:textId="77777777" w:rsidTr="00FB0364">
        <w:trPr>
          <w:trHeight w:val="1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95DFF89" w14:textId="77777777" w:rsidTr="00FB0364">
        <w:trPr>
          <w:trHeight w:val="31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F768275" w14:textId="77777777" w:rsidTr="00FB036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4242385B" w14:textId="77777777" w:rsidTr="00FB0364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3812B6B4" w14:textId="77777777" w:rsidTr="00FB0364">
        <w:trPr>
          <w:trHeight w:val="3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987B52" w:rsidRDefault="00D42BCD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9CF04AE" w14:textId="77777777" w:rsidTr="00FB0364">
        <w:trPr>
          <w:trHeight w:val="20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987B52" w:rsidRDefault="00D42BCD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52C36F1C" w14:textId="77777777" w:rsidTr="00FB0364">
        <w:trPr>
          <w:trHeight w:val="40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987B52" w:rsidRDefault="00D42BCD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A345643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987B52" w:rsidRDefault="00B1170B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475D386F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987B52" w:rsidRDefault="00B1170B" w:rsidP="00162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Предложение должно в обязательном порядке содержать согласие с условием проекта договора, который приложен к  запросу о предоставлении сведений (Приложение №2 к за</w:t>
            </w:r>
            <w:r w:rsidR="008F0876" w:rsidRPr="00987B52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987B5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87B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987B52" w14:paraId="33429D01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4498503D" w:rsidR="00407387" w:rsidRPr="00987B52" w:rsidRDefault="00407387" w:rsidP="00162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87B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987B52" w14:paraId="6C65A053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987B52" w:rsidRDefault="00407387" w:rsidP="00162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235C373" w14:textId="3D63A526" w:rsidR="00F90269" w:rsidRPr="00987B52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987B5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987B5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987B52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987B52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987B52">
        <w:rPr>
          <w:rFonts w:ascii="Times New Roman" w:hAnsi="Times New Roman"/>
          <w:sz w:val="24"/>
          <w:szCs w:val="24"/>
        </w:rPr>
        <w:t>е</w:t>
      </w:r>
      <w:r w:rsidRPr="00987B52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2D2326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987B52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 xml:space="preserve">, предложении </w:t>
      </w:r>
      <w:r w:rsidRPr="002D2326">
        <w:rPr>
          <w:rFonts w:ascii="Times New Roman" w:hAnsi="Times New Roman"/>
          <w:color w:val="000000" w:themeColor="text1"/>
          <w:sz w:val="24"/>
          <w:szCs w:val="24"/>
        </w:rPr>
        <w:t xml:space="preserve">этого участника и протоколе выбора участника-победителя. </w:t>
      </w:r>
    </w:p>
    <w:p w14:paraId="22401D7A" w14:textId="77777777" w:rsidR="002D2326" w:rsidRPr="002D2326" w:rsidRDefault="002D2326" w:rsidP="008F241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D2326">
        <w:rPr>
          <w:rFonts w:ascii="Times New Roman" w:hAnsi="Times New Roman"/>
          <w:color w:val="000000" w:themeColor="text1"/>
          <w:sz w:val="24"/>
          <w:szCs w:val="24"/>
        </w:rPr>
        <w:t>Срок заключения договора: не ранее 3 рабочих дней, после подведения итогов процедуры закупки, но не позднее 2 рабочих дней после направления договора победителю.</w:t>
      </w:r>
    </w:p>
    <w:p w14:paraId="3B9631C1" w14:textId="50713662" w:rsidR="008F2410" w:rsidRPr="00987B52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987B5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987B5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987B52">
        <w:rPr>
          <w:rFonts w:ascii="Times New Roman" w:hAnsi="Times New Roman"/>
          <w:sz w:val="24"/>
          <w:szCs w:val="24"/>
        </w:rPr>
        <w:t>закупающей организацией</w:t>
      </w:r>
      <w:r w:rsidRPr="00987B52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987B52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987B5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911B9F" w14:textId="56F6389A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1. Договор возмездного оказания услуг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7E0439">
        <w:rPr>
          <w:rFonts w:ascii="Times New Roman" w:hAnsi="Times New Roman"/>
          <w:color w:val="000000" w:themeColor="text1"/>
          <w:sz w:val="24"/>
          <w:szCs w:val="24"/>
        </w:rPr>
        <w:t xml:space="preserve"> на 2 л. в 1 экз.</w:t>
      </w:r>
    </w:p>
    <w:p w14:paraId="45DD9A59" w14:textId="77777777" w:rsidR="007E0439" w:rsidRPr="007E0439" w:rsidRDefault="007E0439" w:rsidP="007E043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2. Проект договора на 13 л. в 1 экз.</w:t>
      </w:r>
    </w:p>
    <w:p w14:paraId="1AC13D9B" w14:textId="77777777" w:rsidR="002D2326" w:rsidRDefault="002D2326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4" w:name="_Hlk181232495"/>
      <w:r w:rsidRPr="002D2326">
        <w:rPr>
          <w:rFonts w:ascii="Times New Roman" w:hAnsi="Times New Roman"/>
          <w:color w:val="000000" w:themeColor="text1"/>
          <w:sz w:val="24"/>
          <w:szCs w:val="24"/>
        </w:rPr>
        <w:t>Приложение 3. Техническое задание на выполнение инженерно-геологических изысканий, Задание на разработку проектной документации; Решение Минского городского исполнительного комитета от 23.07.2026 №2956 «О разрешении проведения проектных и изыскательских работ, строительства объекта»; Акт выбора места размещения земельных участков для строительства и обслуживания объекта, утвержденный 05.05.2026; Архитектурно-планировочное задание № 87/26, утвержденное 17.06.2026; Схема размещения объекта строительства от 29.05.2026 № 3887; Технические условия и требования на; Нагрузки на теплоснабжение абонентов, запитанных от тепловых сетей, подлежащих реконструкции; Перечень участков тепловых сетей до и после реконструкции; Схема тепловых сетей, подлежащих реконструкции; Схема тепловых сетей после реконструкции (в электронном виде).</w:t>
      </w:r>
    </w:p>
    <w:p w14:paraId="27054412" w14:textId="47F846CF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4: Формы заявлений на 2 л. в 1 экз.</w:t>
      </w:r>
    </w:p>
    <w:bookmarkEnd w:id="4"/>
    <w:p w14:paraId="6DE33B40" w14:textId="7F126F03" w:rsidR="00573DC8" w:rsidRDefault="00573DC8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0139B49D" w14:textId="175E3EC5" w:rsidR="007E0439" w:rsidRPr="00987B52" w:rsidRDefault="007E0439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159AD4D9" w:rsidR="006056AE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Председатель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2D2326">
        <w:rPr>
          <w:rFonts w:ascii="Times New Roman" w:hAnsi="Times New Roman"/>
          <w:sz w:val="24"/>
          <w:szCs w:val="24"/>
        </w:rPr>
        <w:tab/>
      </w:r>
      <w:r w:rsidRPr="00987B52">
        <w:rPr>
          <w:rFonts w:ascii="Times New Roman" w:hAnsi="Times New Roman"/>
          <w:sz w:val="24"/>
          <w:szCs w:val="24"/>
        </w:rPr>
        <w:t>В.Н.Танаджи</w:t>
      </w:r>
    </w:p>
    <w:p w14:paraId="23A2B1D6" w14:textId="76496BA0" w:rsidR="00642A32" w:rsidRPr="00987B5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6FE45508" w:rsidR="00521A24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Секретарь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2D2326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>И.И.Кракуть</w:t>
      </w:r>
    </w:p>
    <w:sectPr w:rsidR="00521A24" w:rsidRPr="00987B52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2AF0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1A6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2326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A6FB6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C5BD1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253C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2CE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439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06CA"/>
    <w:rsid w:val="00982432"/>
    <w:rsid w:val="00987B5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957F3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16B37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0364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9806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80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4CFC-66AD-470B-A187-3D35CFC6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2026-08-18T08:46:00Z</cp:lastPrinted>
  <dcterms:created xsi:type="dcterms:W3CDTF">2026-08-18T08:20:00Z</dcterms:created>
  <dcterms:modified xsi:type="dcterms:W3CDTF">2026-08-27T08:19:00Z</dcterms:modified>
</cp:coreProperties>
</file>