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98" w:type="dxa"/>
        <w:tblLayout w:type="fixed"/>
        <w:tblLook w:val="01E0" w:firstRow="1" w:lastRow="1" w:firstColumn="1" w:lastColumn="1" w:noHBand="0" w:noVBand="0"/>
      </w:tblPr>
      <w:tblGrid>
        <w:gridCol w:w="4608"/>
        <w:gridCol w:w="603"/>
        <w:gridCol w:w="4437"/>
        <w:gridCol w:w="450"/>
      </w:tblGrid>
      <w:tr w:rsidR="00BC4E63" w:rsidRPr="00AA02E2" w:rsidTr="00E92902">
        <w:trPr>
          <w:trHeight w:val="20"/>
        </w:trPr>
        <w:tc>
          <w:tcPr>
            <w:tcW w:w="10098" w:type="dxa"/>
            <w:gridSpan w:val="4"/>
            <w:vAlign w:val="center"/>
          </w:tcPr>
          <w:p w:rsidR="00BC4E63" w:rsidRPr="00AA02E2" w:rsidRDefault="00BC4E63" w:rsidP="00682286">
            <w:pPr>
              <w:ind w:firstLine="567"/>
              <w:jc w:val="center"/>
              <w:rPr>
                <w:b/>
                <w:sz w:val="22"/>
                <w:szCs w:val="22"/>
              </w:rPr>
            </w:pPr>
            <w:r w:rsidRPr="00AA02E2">
              <w:rPr>
                <w:b/>
                <w:sz w:val="22"/>
                <w:szCs w:val="22"/>
              </w:rPr>
              <w:t>СОГЛАШЕНИЕ О КОНФИДЕНЦИАЛЬНОСТИ</w:t>
            </w:r>
          </w:p>
          <w:p w:rsidR="00BC4E63" w:rsidRPr="00AA02E2" w:rsidRDefault="00BC4E63" w:rsidP="00682286">
            <w:pPr>
              <w:ind w:firstLine="567"/>
              <w:jc w:val="both"/>
              <w:rPr>
                <w:b/>
                <w:sz w:val="22"/>
                <w:szCs w:val="22"/>
              </w:rPr>
            </w:pPr>
          </w:p>
          <w:p w:rsidR="00BC4E63" w:rsidRDefault="003D5B45" w:rsidP="00682286">
            <w:pPr>
              <w:ind w:firstLine="567"/>
              <w:jc w:val="both"/>
              <w:rPr>
                <w:b/>
                <w:sz w:val="22"/>
                <w:szCs w:val="22"/>
              </w:rPr>
            </w:pPr>
            <w:r>
              <w:rPr>
                <w:b/>
                <w:sz w:val="22"/>
                <w:szCs w:val="22"/>
              </w:rPr>
              <w:t>г.</w:t>
            </w:r>
            <w:r w:rsidRPr="00044D64">
              <w:rPr>
                <w:b/>
                <w:sz w:val="22"/>
                <w:szCs w:val="22"/>
              </w:rPr>
              <w:t xml:space="preserve"> </w:t>
            </w:r>
            <w:r w:rsidR="0093398B">
              <w:rPr>
                <w:b/>
                <w:sz w:val="22"/>
                <w:szCs w:val="22"/>
              </w:rPr>
              <w:t>Солигорск</w:t>
            </w:r>
            <w:r w:rsidR="00BC4E63" w:rsidRPr="00AA02E2">
              <w:rPr>
                <w:b/>
                <w:sz w:val="22"/>
                <w:szCs w:val="22"/>
              </w:rPr>
              <w:t xml:space="preserve">                                                                             </w:t>
            </w:r>
            <w:r w:rsidR="0093398B">
              <w:rPr>
                <w:b/>
                <w:sz w:val="22"/>
                <w:szCs w:val="22"/>
              </w:rPr>
              <w:t xml:space="preserve">            </w:t>
            </w:r>
            <w:r w:rsidR="004C11BE">
              <w:rPr>
                <w:b/>
                <w:sz w:val="22"/>
                <w:szCs w:val="22"/>
              </w:rPr>
              <w:t xml:space="preserve">         </w:t>
            </w:r>
            <w:r w:rsidR="00DE77D5">
              <w:rPr>
                <w:b/>
                <w:sz w:val="22"/>
                <w:szCs w:val="22"/>
              </w:rPr>
              <w:t>«</w:t>
            </w:r>
            <w:r w:rsidR="00313407">
              <w:rPr>
                <w:b/>
                <w:sz w:val="22"/>
                <w:szCs w:val="22"/>
              </w:rPr>
              <w:t xml:space="preserve">    </w:t>
            </w:r>
            <w:r w:rsidR="00BC4E63" w:rsidRPr="00AA02E2">
              <w:rPr>
                <w:b/>
                <w:sz w:val="22"/>
                <w:szCs w:val="22"/>
              </w:rPr>
              <w:t>»</w:t>
            </w:r>
            <w:r w:rsidR="00EF14D1">
              <w:rPr>
                <w:b/>
                <w:sz w:val="22"/>
                <w:szCs w:val="22"/>
              </w:rPr>
              <w:t xml:space="preserve">   </w:t>
            </w:r>
            <w:r w:rsidR="00167303">
              <w:rPr>
                <w:b/>
                <w:sz w:val="22"/>
                <w:szCs w:val="22"/>
              </w:rPr>
              <w:t>_________</w:t>
            </w:r>
            <w:r w:rsidR="00EF14D1">
              <w:rPr>
                <w:b/>
                <w:sz w:val="22"/>
                <w:szCs w:val="22"/>
              </w:rPr>
              <w:t xml:space="preserve">  </w:t>
            </w:r>
            <w:r w:rsidR="00BC4E63" w:rsidRPr="00AA02E2">
              <w:rPr>
                <w:b/>
                <w:sz w:val="22"/>
                <w:szCs w:val="22"/>
              </w:rPr>
              <w:t>20</w:t>
            </w:r>
            <w:r w:rsidR="00E00CE5" w:rsidRPr="00E00CE5">
              <w:rPr>
                <w:b/>
                <w:sz w:val="22"/>
                <w:szCs w:val="22"/>
              </w:rPr>
              <w:t>2</w:t>
            </w:r>
            <w:r w:rsidR="005541B7">
              <w:rPr>
                <w:b/>
                <w:sz w:val="22"/>
                <w:szCs w:val="22"/>
              </w:rPr>
              <w:t>6</w:t>
            </w:r>
            <w:r w:rsidR="00BC4E63" w:rsidRPr="00AA02E2">
              <w:rPr>
                <w:b/>
                <w:sz w:val="22"/>
                <w:szCs w:val="22"/>
              </w:rPr>
              <w:t xml:space="preserve"> года</w:t>
            </w:r>
          </w:p>
          <w:p w:rsidR="00BC4E63" w:rsidRPr="00AA02E2" w:rsidRDefault="00BC4E63" w:rsidP="00682286">
            <w:pPr>
              <w:ind w:firstLine="567"/>
              <w:jc w:val="both"/>
              <w:rPr>
                <w:b/>
                <w:sz w:val="22"/>
                <w:szCs w:val="22"/>
              </w:rPr>
            </w:pPr>
          </w:p>
        </w:tc>
      </w:tr>
      <w:tr w:rsidR="00BC4E63" w:rsidRPr="00AA02E2" w:rsidTr="00E92902">
        <w:trPr>
          <w:trHeight w:val="20"/>
        </w:trPr>
        <w:tc>
          <w:tcPr>
            <w:tcW w:w="10098" w:type="dxa"/>
            <w:gridSpan w:val="4"/>
          </w:tcPr>
          <w:p w:rsidR="00BC4E63" w:rsidRPr="0041763D" w:rsidRDefault="006716D3" w:rsidP="00682286">
            <w:pPr>
              <w:jc w:val="both"/>
              <w:rPr>
                <w:sz w:val="22"/>
                <w:szCs w:val="22"/>
              </w:rPr>
            </w:pPr>
            <w:r>
              <w:rPr>
                <w:b/>
                <w:sz w:val="22"/>
                <w:szCs w:val="22"/>
              </w:rPr>
              <w:t xml:space="preserve">           </w:t>
            </w:r>
            <w:r w:rsidR="005541B7">
              <w:rPr>
                <w:b/>
                <w:sz w:val="22"/>
                <w:szCs w:val="22"/>
              </w:rPr>
              <w:t>Республиканское унитарное предприятие</w:t>
            </w:r>
            <w:r>
              <w:rPr>
                <w:b/>
                <w:sz w:val="22"/>
                <w:szCs w:val="22"/>
              </w:rPr>
              <w:t xml:space="preserve"> «</w:t>
            </w:r>
            <w:r w:rsidR="005541B7">
              <w:rPr>
                <w:b/>
                <w:sz w:val="22"/>
                <w:szCs w:val="22"/>
              </w:rPr>
              <w:t>Ремонтно-механический завод «</w:t>
            </w:r>
            <w:r>
              <w:rPr>
                <w:b/>
                <w:sz w:val="22"/>
                <w:szCs w:val="22"/>
              </w:rPr>
              <w:t>Универсал»,</w:t>
            </w:r>
            <w:r w:rsidRPr="006716D3">
              <w:rPr>
                <w:b/>
                <w:sz w:val="22"/>
                <w:szCs w:val="22"/>
              </w:rPr>
              <w:t xml:space="preserve"> </w:t>
            </w:r>
            <w:r w:rsidRPr="0041763D">
              <w:rPr>
                <w:sz w:val="22"/>
                <w:szCs w:val="22"/>
              </w:rPr>
              <w:t>в</w:t>
            </w:r>
            <w:r w:rsidR="00BC4E63">
              <w:rPr>
                <w:sz w:val="22"/>
                <w:szCs w:val="22"/>
              </w:rPr>
              <w:t xml:space="preserve"> лице </w:t>
            </w:r>
            <w:r>
              <w:rPr>
                <w:sz w:val="22"/>
                <w:szCs w:val="22"/>
              </w:rPr>
              <w:t xml:space="preserve">Генерального директора </w:t>
            </w:r>
            <w:r w:rsidR="005541B7">
              <w:rPr>
                <w:sz w:val="22"/>
                <w:szCs w:val="22"/>
              </w:rPr>
              <w:t>Чекана Александра Владимировича</w:t>
            </w:r>
            <w:r w:rsidR="00BC4E63" w:rsidRPr="0041763D">
              <w:rPr>
                <w:sz w:val="22"/>
                <w:szCs w:val="22"/>
              </w:rPr>
              <w:t>, действующ</w:t>
            </w:r>
            <w:r w:rsidR="00BC4E63">
              <w:rPr>
                <w:sz w:val="22"/>
                <w:szCs w:val="22"/>
              </w:rPr>
              <w:t>его</w:t>
            </w:r>
            <w:r w:rsidR="00BC4E63" w:rsidRPr="0041763D">
              <w:rPr>
                <w:sz w:val="22"/>
                <w:szCs w:val="22"/>
              </w:rPr>
              <w:t xml:space="preserve"> на основании </w:t>
            </w:r>
            <w:r>
              <w:rPr>
                <w:sz w:val="22"/>
                <w:szCs w:val="22"/>
              </w:rPr>
              <w:t>Устава</w:t>
            </w:r>
            <w:r w:rsidR="00BC4E63" w:rsidRPr="0041763D">
              <w:rPr>
                <w:sz w:val="22"/>
                <w:szCs w:val="22"/>
              </w:rPr>
              <w:t>, с одной стороны, и</w:t>
            </w:r>
            <w:r w:rsidRPr="006716D3">
              <w:rPr>
                <w:b/>
                <w:sz w:val="22"/>
                <w:szCs w:val="22"/>
              </w:rPr>
              <w:t xml:space="preserve"> </w:t>
            </w:r>
            <w:r w:rsidR="000D3E18">
              <w:rPr>
                <w:b/>
                <w:sz w:val="22"/>
                <w:szCs w:val="22"/>
              </w:rPr>
              <w:t xml:space="preserve">_________________________________________, </w:t>
            </w:r>
            <w:r w:rsidR="00BC4E63" w:rsidRPr="0041763D">
              <w:rPr>
                <w:sz w:val="22"/>
                <w:szCs w:val="22"/>
              </w:rPr>
              <w:t xml:space="preserve">в лице </w:t>
            </w:r>
            <w:r w:rsidR="000D3E18">
              <w:rPr>
                <w:sz w:val="22"/>
                <w:szCs w:val="22"/>
              </w:rPr>
              <w:t>____________________________________________________</w:t>
            </w:r>
            <w:r w:rsidR="00BC4E63" w:rsidRPr="0041763D">
              <w:rPr>
                <w:sz w:val="22"/>
                <w:szCs w:val="22"/>
              </w:rPr>
              <w:t xml:space="preserve">, действующего на основании </w:t>
            </w:r>
            <w:r w:rsidR="000D3E18">
              <w:rPr>
                <w:sz w:val="22"/>
                <w:szCs w:val="22"/>
              </w:rPr>
              <w:t>_____________________________</w:t>
            </w:r>
            <w:r w:rsidR="00BC4E63">
              <w:rPr>
                <w:sz w:val="22"/>
                <w:szCs w:val="22"/>
              </w:rPr>
              <w:t xml:space="preserve">, с </w:t>
            </w:r>
            <w:r w:rsidR="00BF2F18">
              <w:rPr>
                <w:sz w:val="22"/>
                <w:szCs w:val="22"/>
              </w:rPr>
              <w:t>друг</w:t>
            </w:r>
            <w:r w:rsidR="00BC4E63">
              <w:rPr>
                <w:sz w:val="22"/>
                <w:szCs w:val="22"/>
              </w:rPr>
              <w:t>ой стороны,</w:t>
            </w:r>
            <w:r w:rsidR="00BC4E63" w:rsidRPr="0041763D">
              <w:rPr>
                <w:sz w:val="22"/>
                <w:szCs w:val="22"/>
              </w:rPr>
              <w:t xml:space="preserve"> каждое в отдельности именуемое </w:t>
            </w:r>
            <w:r w:rsidR="00BC4E63" w:rsidRPr="0041763D">
              <w:rPr>
                <w:b/>
                <w:sz w:val="22"/>
                <w:szCs w:val="22"/>
              </w:rPr>
              <w:t>«Сторона»</w:t>
            </w:r>
            <w:r w:rsidR="00BC4E63" w:rsidRPr="0041763D">
              <w:rPr>
                <w:sz w:val="22"/>
                <w:szCs w:val="22"/>
              </w:rPr>
              <w:t xml:space="preserve">, а вместе – </w:t>
            </w:r>
            <w:r w:rsidR="00BC4E63" w:rsidRPr="0041763D">
              <w:rPr>
                <w:b/>
                <w:sz w:val="22"/>
                <w:szCs w:val="22"/>
              </w:rPr>
              <w:t>«Стороны»</w:t>
            </w:r>
            <w:r w:rsidR="00BC4E63" w:rsidRPr="0041763D">
              <w:rPr>
                <w:sz w:val="22"/>
                <w:szCs w:val="22"/>
              </w:rPr>
              <w:t>, заключили настоящее соглашение о нижеследующем:</w:t>
            </w:r>
          </w:p>
          <w:p w:rsidR="00BC4E63" w:rsidRPr="0041763D" w:rsidRDefault="00BC4E63" w:rsidP="00682286">
            <w:pPr>
              <w:jc w:val="both"/>
              <w:rPr>
                <w:sz w:val="22"/>
                <w:szCs w:val="22"/>
              </w:rPr>
            </w:pPr>
          </w:p>
          <w:p w:rsidR="00BC4E63" w:rsidRPr="0041763D" w:rsidRDefault="00BC4E63" w:rsidP="00682286">
            <w:pPr>
              <w:jc w:val="both"/>
              <w:rPr>
                <w:rFonts w:eastAsia="Calibri"/>
                <w:sz w:val="22"/>
                <w:szCs w:val="22"/>
                <w:lang w:eastAsia="lt-LT"/>
              </w:rPr>
            </w:pPr>
            <w:r w:rsidRPr="0041763D">
              <w:rPr>
                <w:rFonts w:eastAsia="Calibri"/>
                <w:sz w:val="22"/>
                <w:szCs w:val="22"/>
                <w:lang w:eastAsia="lt-LT"/>
              </w:rPr>
              <w:t xml:space="preserve">в Соглашении каждая из Сторон в зависимости от контекста может именоваться </w:t>
            </w:r>
            <w:r w:rsidRPr="0041763D">
              <w:rPr>
                <w:rFonts w:eastAsia="Calibri"/>
                <w:b/>
                <w:sz w:val="22"/>
                <w:szCs w:val="22"/>
                <w:lang w:eastAsia="lt-LT"/>
              </w:rPr>
              <w:t>«Раскрывающая сторона»</w:t>
            </w:r>
            <w:r w:rsidRPr="0041763D">
              <w:rPr>
                <w:rFonts w:eastAsia="Calibri"/>
                <w:sz w:val="22"/>
                <w:szCs w:val="22"/>
                <w:lang w:eastAsia="lt-LT"/>
              </w:rPr>
              <w:t xml:space="preserve"> или </w:t>
            </w:r>
            <w:r w:rsidRPr="0041763D">
              <w:rPr>
                <w:rFonts w:eastAsia="Calibri"/>
                <w:b/>
                <w:sz w:val="22"/>
                <w:szCs w:val="22"/>
                <w:lang w:eastAsia="lt-LT"/>
              </w:rPr>
              <w:t>«Получающая сторона»</w:t>
            </w:r>
            <w:r w:rsidRPr="0041763D">
              <w:rPr>
                <w:rFonts w:eastAsia="Calibri"/>
                <w:sz w:val="22"/>
                <w:szCs w:val="22"/>
                <w:lang w:eastAsia="lt-LT"/>
              </w:rPr>
              <w:t>, и положения Соглашения будут одинаково применяться к любой из Сторон в той мере, в которой Сторона будет выступать в качестве Раскрывающей стороны или Получающей стороны. Для целей Соглашения понятие «Сторона» включает в себя работников Стороны, а также ее уполномоченных представителей, агентов, аудиторов, адвокатов, консультантов и иных лиц, осуществляющих по инициативе данной стороны проверочные или иные мероприятия, не являющиеся в силу законодательства для этой Стороны обязательными.</w:t>
            </w:r>
          </w:p>
          <w:p w:rsidR="00BC4E63" w:rsidRPr="0041763D" w:rsidRDefault="00BC4E63" w:rsidP="00682286">
            <w:pPr>
              <w:ind w:firstLine="567"/>
              <w:jc w:val="both"/>
              <w:rPr>
                <w:sz w:val="22"/>
                <w:szCs w:val="22"/>
              </w:rPr>
            </w:pPr>
          </w:p>
        </w:tc>
      </w:tr>
      <w:tr w:rsidR="00BC4E63" w:rsidRPr="00AA02E2" w:rsidTr="00E92902">
        <w:trPr>
          <w:trHeight w:val="20"/>
        </w:trPr>
        <w:tc>
          <w:tcPr>
            <w:tcW w:w="10098" w:type="dxa"/>
            <w:gridSpan w:val="4"/>
          </w:tcPr>
          <w:p w:rsidR="00BC4E63" w:rsidRPr="00AA02E2" w:rsidRDefault="00BC4E63" w:rsidP="00682286">
            <w:pPr>
              <w:ind w:firstLine="567"/>
              <w:jc w:val="both"/>
            </w:pPr>
          </w:p>
        </w:tc>
      </w:tr>
      <w:tr w:rsidR="00BC4E63" w:rsidRPr="00AA02E2" w:rsidTr="00E92902">
        <w:trPr>
          <w:trHeight w:val="20"/>
        </w:trPr>
        <w:tc>
          <w:tcPr>
            <w:tcW w:w="10098" w:type="dxa"/>
            <w:gridSpan w:val="4"/>
          </w:tcPr>
          <w:p w:rsidR="00BC4E63" w:rsidRPr="00AA02E2" w:rsidRDefault="00BC4E63" w:rsidP="00682286">
            <w:pPr>
              <w:ind w:firstLine="567"/>
              <w:jc w:val="both"/>
              <w:rPr>
                <w:b/>
                <w:sz w:val="22"/>
                <w:szCs w:val="22"/>
              </w:rPr>
            </w:pPr>
            <w:r w:rsidRPr="00AA02E2">
              <w:rPr>
                <w:b/>
                <w:sz w:val="22"/>
                <w:szCs w:val="22"/>
              </w:rPr>
              <w:t>1.</w:t>
            </w:r>
            <w:r w:rsidRPr="00AA02E2">
              <w:rPr>
                <w:b/>
                <w:sz w:val="22"/>
                <w:szCs w:val="22"/>
              </w:rPr>
              <w:tab/>
              <w:t>ПРЕДМЕТ СОГЛАШЕНИЯ</w:t>
            </w:r>
          </w:p>
        </w:tc>
      </w:tr>
      <w:tr w:rsidR="00BC4E63" w:rsidRPr="00AA02E2" w:rsidTr="00E92902">
        <w:trPr>
          <w:trHeight w:val="856"/>
        </w:trPr>
        <w:tc>
          <w:tcPr>
            <w:tcW w:w="10098" w:type="dxa"/>
            <w:gridSpan w:val="4"/>
          </w:tcPr>
          <w:p w:rsidR="00BC4E63" w:rsidRPr="00AA02E2" w:rsidRDefault="00BC4E63" w:rsidP="00682286">
            <w:pPr>
              <w:pStyle w:val="a6"/>
              <w:ind w:firstLine="567"/>
              <w:rPr>
                <w:sz w:val="22"/>
                <w:szCs w:val="22"/>
              </w:rPr>
            </w:pPr>
            <w:r w:rsidRPr="00AA02E2">
              <w:rPr>
                <w:b/>
                <w:sz w:val="22"/>
                <w:szCs w:val="22"/>
              </w:rPr>
              <w:t>1.1.</w:t>
            </w:r>
            <w:r w:rsidRPr="00AA02E2">
              <w:rPr>
                <w:sz w:val="22"/>
                <w:szCs w:val="22"/>
              </w:rPr>
              <w:t xml:space="preserve"> </w:t>
            </w:r>
            <w:r w:rsidRPr="00AA02E2">
              <w:rPr>
                <w:sz w:val="22"/>
                <w:szCs w:val="22"/>
              </w:rPr>
              <w:tab/>
              <w:t>Стороны обладают и обмениваются определенной информацией, сведениями и данными, в отношении которых Сторонами в соответствии с Соглашением согласован и установлен режим конфиденциальности (далее – «Конфиденциальная информация»), включая:</w:t>
            </w:r>
          </w:p>
        </w:tc>
      </w:tr>
      <w:tr w:rsidR="00BC4E63" w:rsidRPr="00AA02E2" w:rsidTr="00E92902">
        <w:trPr>
          <w:trHeight w:val="631"/>
        </w:trPr>
        <w:tc>
          <w:tcPr>
            <w:tcW w:w="10098" w:type="dxa"/>
            <w:gridSpan w:val="4"/>
          </w:tcPr>
          <w:p w:rsidR="00BC4E63" w:rsidRPr="00AA02E2" w:rsidRDefault="00BC4E63" w:rsidP="00682286">
            <w:pPr>
              <w:ind w:firstLine="567"/>
              <w:jc w:val="both"/>
              <w:rPr>
                <w:sz w:val="22"/>
                <w:szCs w:val="22"/>
              </w:rPr>
            </w:pPr>
            <w:r w:rsidRPr="00AA02E2">
              <w:rPr>
                <w:sz w:val="22"/>
                <w:szCs w:val="22"/>
              </w:rPr>
              <w:t>(а)</w:t>
            </w:r>
            <w:r w:rsidRPr="00AA02E2">
              <w:rPr>
                <w:sz w:val="22"/>
                <w:szCs w:val="22"/>
              </w:rPr>
              <w:tab/>
              <w:t>Конфиденциальную информацию, составляющую коммерческую тайну Раскрывающей стороны;</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(б)</w:t>
            </w:r>
            <w:r w:rsidRPr="00AA02E2">
              <w:rPr>
                <w:sz w:val="22"/>
                <w:szCs w:val="22"/>
              </w:rPr>
              <w:tab/>
              <w:t>Конфиденциальную информацию, которая не может составлять коммерческую тайну Раскрывающей стороны, но, тем не менее, не подлежит разглашению и раскрытию Получающей стороной, иначе чем в порядке и на основаниях, предусмотренных законодательством.</w:t>
            </w:r>
          </w:p>
        </w:tc>
      </w:tr>
      <w:tr w:rsidR="00BC4E63" w:rsidRPr="00AA02E2" w:rsidTr="00E92902">
        <w:trPr>
          <w:trHeight w:val="901"/>
        </w:trPr>
        <w:tc>
          <w:tcPr>
            <w:tcW w:w="10098" w:type="dxa"/>
            <w:gridSpan w:val="4"/>
          </w:tcPr>
          <w:p w:rsidR="00BC4E63" w:rsidRPr="00AA02E2" w:rsidRDefault="00BC4E63" w:rsidP="00682286">
            <w:pPr>
              <w:ind w:firstLine="567"/>
              <w:jc w:val="both"/>
              <w:rPr>
                <w:sz w:val="22"/>
                <w:szCs w:val="22"/>
              </w:rPr>
            </w:pPr>
            <w:r w:rsidRPr="00AA02E2">
              <w:rPr>
                <w:b/>
                <w:sz w:val="22"/>
                <w:szCs w:val="22"/>
              </w:rPr>
              <w:t>1.2.</w:t>
            </w:r>
            <w:r w:rsidRPr="00AA02E2">
              <w:rPr>
                <w:sz w:val="22"/>
                <w:szCs w:val="22"/>
              </w:rPr>
              <w:tab/>
              <w:t>Информация считается конфиденциальной независимо от того, каким образом Получающая сторона стала обладателем Конфиденциальной информации Раскрывающей стороны, в частности, но не ограничиваясь перечисленным:</w:t>
            </w:r>
          </w:p>
        </w:tc>
      </w:tr>
      <w:tr w:rsidR="00BC4E63" w:rsidRPr="00AA02E2" w:rsidTr="00E92902">
        <w:trPr>
          <w:trHeight w:val="631"/>
        </w:trPr>
        <w:tc>
          <w:tcPr>
            <w:tcW w:w="10098" w:type="dxa"/>
            <w:gridSpan w:val="4"/>
          </w:tcPr>
          <w:p w:rsidR="00BC4E63" w:rsidRPr="00AA02E2" w:rsidRDefault="00BC4E63" w:rsidP="00682286">
            <w:pPr>
              <w:ind w:firstLine="567"/>
              <w:jc w:val="both"/>
              <w:rPr>
                <w:sz w:val="22"/>
                <w:szCs w:val="22"/>
              </w:rPr>
            </w:pPr>
            <w:r w:rsidRPr="00AA02E2">
              <w:rPr>
                <w:sz w:val="22"/>
                <w:szCs w:val="22"/>
              </w:rPr>
              <w:t>(а)</w:t>
            </w:r>
            <w:r w:rsidRPr="00AA02E2">
              <w:rPr>
                <w:sz w:val="22"/>
                <w:szCs w:val="22"/>
              </w:rPr>
              <w:tab/>
              <w:t xml:space="preserve">в связи с исполнением Получающей стороной своих договорных обязательства перед Раскрывающей стороной; </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(б)</w:t>
            </w:r>
            <w:r w:rsidRPr="00AA02E2">
              <w:rPr>
                <w:sz w:val="22"/>
                <w:szCs w:val="22"/>
              </w:rPr>
              <w:tab/>
              <w:t xml:space="preserve">в результате создания работниками Получающей стороны служебных произведений, в частности, технологий и/или объектов интеллектуальной и/или промышленной собственности, в порядке исполнения ими своих трудовых функций или заданий и инструкций, отданных работникам Получающей стороной (как Работодателем) на основании заказов или поручений Раскрывающей стороны; </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(в)</w:t>
            </w:r>
            <w:r w:rsidRPr="00AA02E2">
              <w:rPr>
                <w:sz w:val="22"/>
                <w:szCs w:val="22"/>
              </w:rPr>
              <w:tab/>
              <w:t>случайно, в силу постоянного или периодического нахождения Получающей стороны в помещениях Раскрывающей стороны, взаимодействия с трудовым коллективом Раскрывающей стороны или в силу иного правомерного доступа к ее информационным ресурсам.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1.3.</w:t>
            </w:r>
            <w:r w:rsidRPr="00AA02E2">
              <w:rPr>
                <w:sz w:val="22"/>
                <w:szCs w:val="22"/>
              </w:rPr>
              <w:tab/>
              <w:t>Исключением из правила, предусмотренного п.1.2 Соглашения, является информация, сведения и данные, ставшие общедоступными из публичных источников каким-либо иным способом, не связанным с нарушением Соглашения Получающей стороной.</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1.4.</w:t>
            </w:r>
            <w:r w:rsidRPr="00AA02E2">
              <w:rPr>
                <w:sz w:val="22"/>
                <w:szCs w:val="22"/>
              </w:rPr>
              <w:tab/>
              <w:t>Информация считается конфиденциальной независимо от того, предоставлена ли она Получающей стороне на каких-либо электронных, материальных носителях (бумажных, магнитных) или была сообщена в устной форме.</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1.5.</w:t>
            </w:r>
            <w:r w:rsidRPr="00AA02E2">
              <w:rPr>
                <w:b/>
                <w:sz w:val="22"/>
                <w:szCs w:val="22"/>
              </w:rPr>
              <w:tab/>
            </w:r>
            <w:r w:rsidRPr="00AA02E2">
              <w:rPr>
                <w:sz w:val="22"/>
                <w:szCs w:val="22"/>
              </w:rPr>
              <w:t>Стороны соглашаются в том, что, если не доказано обратное, Конфиденциальная информация имеет действительную или потенциальную коммерческую ценность для Раскрывающей стороны, что к ней нет свободного доступа на законном основании и что Раскрывающая сторона действительно принимает надлежащие меры к ее охране.</w:t>
            </w:r>
          </w:p>
        </w:tc>
      </w:tr>
      <w:tr w:rsidR="00BC4E63" w:rsidRPr="00AA02E2" w:rsidTr="00E92902">
        <w:trPr>
          <w:trHeight w:val="20"/>
        </w:trPr>
        <w:tc>
          <w:tcPr>
            <w:tcW w:w="10098" w:type="dxa"/>
            <w:gridSpan w:val="4"/>
          </w:tcPr>
          <w:p w:rsidR="00E92902" w:rsidRDefault="00E92902" w:rsidP="00682286">
            <w:pPr>
              <w:ind w:firstLine="567"/>
              <w:jc w:val="both"/>
              <w:rPr>
                <w:b/>
                <w:sz w:val="22"/>
                <w:szCs w:val="22"/>
              </w:rPr>
            </w:pPr>
          </w:p>
          <w:p w:rsidR="00BC4E63" w:rsidRPr="00AA02E2" w:rsidRDefault="00BC4E63" w:rsidP="00682286">
            <w:pPr>
              <w:ind w:firstLine="567"/>
              <w:jc w:val="both"/>
              <w:rPr>
                <w:b/>
                <w:sz w:val="22"/>
                <w:szCs w:val="22"/>
              </w:rPr>
            </w:pPr>
            <w:r w:rsidRPr="00AA02E2">
              <w:rPr>
                <w:b/>
                <w:sz w:val="22"/>
                <w:szCs w:val="22"/>
              </w:rPr>
              <w:t>1.6.</w:t>
            </w:r>
            <w:r w:rsidRPr="00AA02E2">
              <w:rPr>
                <w:b/>
                <w:sz w:val="22"/>
                <w:szCs w:val="22"/>
              </w:rPr>
              <w:tab/>
              <w:t>К Конфиденциальной информации относятся:</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1.6.1</w:t>
            </w:r>
            <w:r w:rsidRPr="00AA02E2">
              <w:rPr>
                <w:b/>
                <w:sz w:val="22"/>
                <w:szCs w:val="22"/>
                <w:lang w:val="lt-LT"/>
              </w:rPr>
              <w:t>.</w:t>
            </w:r>
            <w:r w:rsidRPr="00AA02E2">
              <w:rPr>
                <w:sz w:val="22"/>
                <w:szCs w:val="22"/>
              </w:rPr>
              <w:tab/>
              <w:t>Сведения, связанные с коммерческой деятельностью Раскрывающей стороны и составляющие ее коммерческую тайну, включая, но не ограничиваясь, перечисленным: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lastRenderedPageBreak/>
              <w:t>(1)</w:t>
            </w:r>
            <w:r w:rsidRPr="00AA02E2">
              <w:rPr>
                <w:sz w:val="22"/>
                <w:szCs w:val="22"/>
              </w:rPr>
              <w:tab/>
              <w:t>Сведения, касающиеся организации производства и оказания услуг Раскрывающей стороной.</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(2)</w:t>
            </w:r>
            <w:r w:rsidRPr="00AA02E2">
              <w:rPr>
                <w:sz w:val="22"/>
                <w:szCs w:val="22"/>
              </w:rPr>
              <w:tab/>
              <w:t>Сведения, касающиеся управления предприятием (бизнесом) Раскрывающей стороны,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методах управления и планирования деятельности Раскрывающей стороны;</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 xml:space="preserve">о планируемых, принятых и/или находящихся в стадии исполнения решениях органов управления Раскрывающей стороны по коммерческим, </w:t>
            </w:r>
            <w:r w:rsidR="00EC7716" w:rsidRPr="00AA02E2">
              <w:rPr>
                <w:sz w:val="22"/>
                <w:szCs w:val="22"/>
              </w:rPr>
              <w:t>корпоративным, организационным</w:t>
            </w:r>
            <w:r w:rsidRPr="00AA02E2">
              <w:rPr>
                <w:sz w:val="22"/>
                <w:szCs w:val="22"/>
              </w:rPr>
              <w:t>, производственным, научно-техническим и иным вопросам;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lang w:val="lt-LT"/>
              </w:rPr>
            </w:pPr>
            <w:r w:rsidRPr="00AA02E2">
              <w:rPr>
                <w:sz w:val="22"/>
                <w:szCs w:val="22"/>
              </w:rPr>
              <w:t>-</w:t>
            </w:r>
            <w:r w:rsidRPr="00AA02E2">
              <w:rPr>
                <w:sz w:val="22"/>
                <w:szCs w:val="22"/>
              </w:rPr>
              <w:tab/>
              <w:t>о вопросах, включенных в повестку дня заседаний органов управления Раскрывающей стороны, и о результатах их рассмотрения</w:t>
            </w:r>
            <w:r w:rsidRPr="00AA02E2">
              <w:rPr>
                <w:sz w:val="22"/>
                <w:szCs w:val="22"/>
                <w:lang w:val="lt-LT"/>
              </w:rPr>
              <w:t>.</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(3)</w:t>
            </w:r>
            <w:r w:rsidRPr="00AA02E2">
              <w:rPr>
                <w:sz w:val="22"/>
                <w:szCs w:val="22"/>
              </w:rPr>
              <w:tab/>
              <w:t>Сведения о коммерческих планах Раскрывающей стороны,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планах привлечения клиентов, поставщиков и подрядчиков, об инвестиционных планах, о планах расширения или свертывания производства различных видов продукции (реализации товаров, произведения работ, оказания услуг), а равно о технико-экономических обоснованиях таких планов.</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(4)</w:t>
            </w:r>
            <w:r w:rsidRPr="00AA02E2">
              <w:rPr>
                <w:sz w:val="22"/>
                <w:szCs w:val="22"/>
              </w:rPr>
              <w:tab/>
              <w:t>Сведения о финансово-хозяйственных аспектах деятельности Раскрывающей стороны,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инвестиционных операциях, краткосрочных и долгосрочных вложениях, произведенных Раскрывающей стороной, ее долговых обязательствах;</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остатках на счетах Раскрывающей стороны в банках и иных кредитных организациях и операциях, производимых по этим счетам;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кредиторской и дебиторской задолженности Раскрывающей стороны, любых иных финансовых показателях;</w:t>
            </w:r>
          </w:p>
        </w:tc>
      </w:tr>
      <w:tr w:rsidR="00BC4E63" w:rsidRPr="00AA02E2" w:rsidTr="00E92902">
        <w:trPr>
          <w:trHeight w:val="20"/>
        </w:trPr>
        <w:tc>
          <w:tcPr>
            <w:tcW w:w="10098" w:type="dxa"/>
            <w:gridSpan w:val="4"/>
          </w:tcPr>
          <w:p w:rsidR="00BC4E63" w:rsidRPr="00AA02E2" w:rsidRDefault="00BC4E63" w:rsidP="00682286">
            <w:pPr>
              <w:tabs>
                <w:tab w:val="left" w:pos="716"/>
              </w:tabs>
              <w:ind w:firstLine="567"/>
              <w:jc w:val="both"/>
              <w:rPr>
                <w:sz w:val="22"/>
                <w:szCs w:val="22"/>
              </w:rPr>
            </w:pPr>
            <w:r w:rsidRPr="00AA02E2">
              <w:rPr>
                <w:sz w:val="22"/>
                <w:szCs w:val="22"/>
              </w:rPr>
              <w:t>-</w:t>
            </w:r>
            <w:r w:rsidRPr="00AA02E2">
              <w:rPr>
                <w:sz w:val="22"/>
                <w:szCs w:val="22"/>
              </w:rPr>
              <w:tab/>
              <w:t>о договорных, финансовых и иных отношениях Раскрывающей стороны с работниками и лицами, оказывающими услуги на основании гражданско-правовых договоров;</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финансовом положении Раскрывающей стороны, о бухгалтерских данных, а также содержащиеся в любых договорах и иных документах с любыми лицами.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(5)</w:t>
            </w:r>
            <w:r w:rsidRPr="00AA02E2">
              <w:rPr>
                <w:sz w:val="22"/>
                <w:szCs w:val="22"/>
              </w:rPr>
              <w:tab/>
              <w:t>Сведения о деятельности Раскрывающей стороны в области маркетинга,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применяемых Раскрывающей стороной оригинальных методах маркетинговых исследований, изучения рынка и их результатах, об оценке состояния и перспективах развития рыночной конъюнктуры;</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используемой Раскрывающей стороной стратегии освоения рынка, в т.ч. о применяемых Раскрывающей стороной оригинальных методах продаж;</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оценках эффективности деятельности Раскрывающей стороны;</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политике Раскрывающей стороны в сфере ценообразования, в т.ч. методах расчета, структуре, уровне цен на товары, работы, услуги Раскрывающей стороны и размерах скидок, предоставляемых конкретным потребителям.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(6)</w:t>
            </w:r>
            <w:r w:rsidRPr="00AA02E2">
              <w:rPr>
                <w:sz w:val="22"/>
                <w:szCs w:val="22"/>
              </w:rPr>
              <w:tab/>
              <w:t>Сведения, касающиеся деловых отношений Раскрывающей стороны с третьими лицами,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подрядчиках, поставщиках, клиентах, партнерах и иных контрагентах Раскрывающей стороны, а равно ее конкурентах, недоступные из открытых источников (справочников, каталогов и др.), об условиях договоров, заключенных с ними Раскрывающей стороной;</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подготовке, ходе и результатах переговоров с третьими лицами;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сведения, носящие характер конфиденциальной информации в соответствии с условиями договоров, заключенных Раскрывающей стороной с третьими лицами.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(7)</w:t>
            </w:r>
            <w:r w:rsidRPr="00AA02E2">
              <w:rPr>
                <w:sz w:val="22"/>
                <w:szCs w:val="22"/>
              </w:rPr>
              <w:tab/>
              <w:t>Сведения, представляющие собой «ноу-хау» Раскрывающей стороны, сведения, касающиеся технологии производства продукции, произведения работ и оказания услуг,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особенностях технологий, используемых или разрабатываемых, собственных или приобретенных Раскрывающей стороной, а также о специфике их применения;</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программах перспективных научных исследований, их целях и задачах;</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аналитических и графических зависимостях, отражающих найденные закономерности и взаимосвязи;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условиях экспериментов и оборудовании, на котором они проводились.</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(8)</w:t>
            </w:r>
            <w:r w:rsidRPr="00AA02E2">
              <w:rPr>
                <w:sz w:val="22"/>
                <w:szCs w:val="22"/>
              </w:rPr>
              <w:tab/>
              <w:t xml:space="preserve">Сведения, относящиеся к используемым в деятельности Раскрывающей стороны объектам интеллектуальной и/или промышленной собственности, исключительные или </w:t>
            </w:r>
            <w:r w:rsidR="00EC7716" w:rsidRPr="00AA02E2">
              <w:rPr>
                <w:sz w:val="22"/>
                <w:szCs w:val="22"/>
              </w:rPr>
              <w:t>неисключительные права,</w:t>
            </w:r>
            <w:r w:rsidRPr="00AA02E2">
              <w:rPr>
                <w:sz w:val="22"/>
                <w:szCs w:val="22"/>
              </w:rPr>
              <w:t xml:space="preserve"> на которые принадлежат Раскрывающей стороне, в т.ч. служебные произведения, созданные Получающей стороной, или третьими лицами, исключительные права на которые будут принадлежать Раскрывающей стороне,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сущности изобретений, полезных моделей и/или промышленных образцов до официальной публикации информации о них;</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lastRenderedPageBreak/>
              <w:t>-</w:t>
            </w:r>
            <w:r w:rsidRPr="00AA02E2">
              <w:rPr>
                <w:sz w:val="22"/>
                <w:szCs w:val="22"/>
              </w:rPr>
              <w:tab/>
              <w:t>об алгоритмах работы и устройстве интерфейса любого программного обеспечения для электронных вычислительных машин, системе и методах представления, организации и систематизации информации в базах данных, исходные и иные коды программного обеспечения;</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сведения, относящиеся к работе криптографической (шифровальной) техники или ее частей, секретные ключи, пароли;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сведения, содержащиеся в базах данных, принадлежащих Раскрывающей стороне и/или используемых ею;</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сведения, содержащиеся в спецификациях программного обеспечения, технических описаниях, технических заданиях на создание программного обеспечения, а также в иной технической и вспомогательной документации.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(9)</w:t>
            </w:r>
            <w:r w:rsidRPr="00AA02E2">
              <w:rPr>
                <w:sz w:val="22"/>
                <w:szCs w:val="22"/>
              </w:rPr>
              <w:tab/>
              <w:t>Сведения, касающиеся защиты экономической и физической безопасности Раскрывающей стороны,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порядке и состоянии организации защиты Конфиденциальной информации;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порядке и состоянии организации охраны зданий, помещений и оборудования Раскрывающей стороны, о пропускном режиме, о системе визуального наблюдения, системы сигнализации и иных подобных охранных системах и комплексах;</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используемых Раскрывающей стороной аппаратных и программных средствах защиты информации и оборудования от несанкционированного доступа;</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методах защиты от подделки изображений, воспроизводящих товарные знаки и иные средства индивидуализации предприятия Раскрывающей стороны, его продукции, работ и услуг.</w:t>
            </w:r>
          </w:p>
        </w:tc>
      </w:tr>
      <w:tr w:rsidR="00BC4E63" w:rsidRPr="00AA02E2" w:rsidTr="00E92902">
        <w:trPr>
          <w:trHeight w:val="20"/>
        </w:trPr>
        <w:tc>
          <w:tcPr>
            <w:tcW w:w="10098" w:type="dxa"/>
            <w:gridSpan w:val="4"/>
          </w:tcPr>
          <w:p w:rsidR="00BC4E63" w:rsidRPr="00AA02E2" w:rsidRDefault="00BC4E63" w:rsidP="00682286">
            <w:pPr>
              <w:autoSpaceDE w:val="0"/>
              <w:autoSpaceDN w:val="0"/>
              <w:adjustRightInd w:val="0"/>
              <w:ind w:firstLine="567"/>
              <w:jc w:val="both"/>
              <w:rPr>
                <w:sz w:val="22"/>
                <w:szCs w:val="22"/>
              </w:rPr>
            </w:pPr>
            <w:r w:rsidRPr="00AA02E2">
              <w:rPr>
                <w:b/>
                <w:sz w:val="22"/>
                <w:szCs w:val="22"/>
              </w:rPr>
              <w:t>1.6.2.</w:t>
            </w:r>
            <w:r w:rsidRPr="00AA02E2">
              <w:rPr>
                <w:sz w:val="22"/>
                <w:szCs w:val="22"/>
              </w:rPr>
              <w:tab/>
              <w:t>Сведения, указанные в п.</w:t>
            </w:r>
            <w:r w:rsidRPr="00AA02E2">
              <w:rPr>
                <w:sz w:val="22"/>
                <w:szCs w:val="22"/>
                <w:lang w:val="lt-LT"/>
              </w:rPr>
              <w:t xml:space="preserve"> </w:t>
            </w:r>
            <w:r w:rsidRPr="00AA02E2">
              <w:rPr>
                <w:sz w:val="22"/>
                <w:szCs w:val="22"/>
              </w:rPr>
              <w:t>1.6.1 Соглашения, и иная конфиденциальная информация подлежат раскрытию исключительно органам власти, управления, контролирующим и правоохранительным органам, обладающим таким правом в соответствии с законодательством, несущими ответственность за сохранение служебной тайны, и только по требованию таких органов. Во всех иных случаях к сведениям, указанным в п.1.6.1. настоящего Соглашения, будет в полной мере применяться режим конфиденциальности.</w:t>
            </w:r>
          </w:p>
        </w:tc>
      </w:tr>
      <w:tr w:rsidR="00BC4E63" w:rsidRPr="00AA02E2" w:rsidTr="00E92902">
        <w:trPr>
          <w:trHeight w:val="20"/>
        </w:trPr>
        <w:tc>
          <w:tcPr>
            <w:tcW w:w="10098" w:type="dxa"/>
            <w:gridSpan w:val="4"/>
            <w:vAlign w:val="center"/>
          </w:tcPr>
          <w:p w:rsidR="00E92902" w:rsidRDefault="00E92902" w:rsidP="00682286">
            <w:pPr>
              <w:ind w:firstLine="567"/>
              <w:jc w:val="both"/>
              <w:rPr>
                <w:b/>
                <w:sz w:val="22"/>
                <w:szCs w:val="22"/>
              </w:rPr>
            </w:pPr>
          </w:p>
          <w:p w:rsidR="00BC4E63" w:rsidRPr="00AA02E2" w:rsidRDefault="00BC4E63" w:rsidP="00682286">
            <w:pPr>
              <w:ind w:firstLine="567"/>
              <w:jc w:val="both"/>
              <w:rPr>
                <w:b/>
                <w:sz w:val="22"/>
                <w:szCs w:val="22"/>
              </w:rPr>
            </w:pPr>
            <w:r w:rsidRPr="00AA02E2">
              <w:rPr>
                <w:b/>
                <w:sz w:val="22"/>
                <w:szCs w:val="22"/>
              </w:rPr>
              <w:t>2.</w:t>
            </w:r>
            <w:r w:rsidRPr="00AA02E2">
              <w:rPr>
                <w:b/>
                <w:sz w:val="22"/>
                <w:szCs w:val="22"/>
              </w:rPr>
              <w:tab/>
              <w:t>ПРАВА И ОБЯЗАННОСТИ СТОРОН</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2.1.</w:t>
            </w:r>
            <w:r w:rsidRPr="00AA02E2">
              <w:rPr>
                <w:b/>
                <w:sz w:val="22"/>
                <w:szCs w:val="22"/>
              </w:rPr>
              <w:tab/>
            </w:r>
            <w:r w:rsidRPr="00AA02E2">
              <w:rPr>
                <w:sz w:val="22"/>
                <w:szCs w:val="22"/>
              </w:rPr>
              <w:t>Получающая сторона обязуется:</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хранить в тайне любую Конфиденциальную информацию Раскрывающей стороны;</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не разглашать Конфиденциальную информацию, не копировать носители, не тиражировать, не публиковать, не раскрывать и не распространять ее каким-либо образом среди третьих лиц, иначе чем на основании прямого указания Раскрывающей стороны;</w:t>
            </w:r>
          </w:p>
        </w:tc>
      </w:tr>
      <w:tr w:rsidR="00BC4E63" w:rsidRPr="00AA02E2" w:rsidTr="00E92902">
        <w:trPr>
          <w:trHeight w:val="20"/>
        </w:trPr>
        <w:tc>
          <w:tcPr>
            <w:tcW w:w="10098" w:type="dxa"/>
            <w:gridSpan w:val="4"/>
          </w:tcPr>
          <w:p w:rsidR="00BC4E63" w:rsidRPr="00AA02E2" w:rsidRDefault="00BC4E63" w:rsidP="00682286">
            <w:pPr>
              <w:tabs>
                <w:tab w:val="left" w:pos="720"/>
              </w:tabs>
              <w:ind w:firstLine="567"/>
              <w:jc w:val="both"/>
              <w:rPr>
                <w:sz w:val="22"/>
                <w:szCs w:val="22"/>
              </w:rPr>
            </w:pPr>
            <w:r w:rsidRPr="00AA02E2">
              <w:rPr>
                <w:sz w:val="22"/>
                <w:szCs w:val="22"/>
              </w:rPr>
              <w:t>-</w:t>
            </w:r>
            <w:r w:rsidRPr="00AA02E2">
              <w:rPr>
                <w:sz w:val="22"/>
                <w:szCs w:val="22"/>
              </w:rPr>
              <w:tab/>
              <w:t>использовать Конфиденциальную информацию только в рамках исполнения своих обязанностей по договорам с Раскрывающей стороной;</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по первому требованию Раскрывающей стороны и в соответствии с ее инструкциями возвратить или уничтожить все оригиналы и/или ранее изготовленные копии носителей Конфиденциальной информации;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принимать любые не противоречащие законодательству меры для защиты Конфиденциальной информации от несанкционированного доступа неуполномоченных лиц, передачи третьим лицам, от незаконного ее копирования, тиражирования, опубликования, распространения, иного использования или раскрытия, иначе чем по основаниям, предусмотренным законодательством;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не давать интервью, воздерживаться в ходе встреч, переговоров и публичных выступлений от высказываний и заявлений, каким-либо образом затрагивающих Конфиденциальную информацию, без предварительного согласования с Раскрывающей стороной.</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2.2.</w:t>
            </w:r>
            <w:r w:rsidRPr="00AA02E2">
              <w:rPr>
                <w:sz w:val="22"/>
                <w:szCs w:val="22"/>
              </w:rPr>
              <w:tab/>
              <w:t>Считается, что любая Конфиденциальная информация принадлежит Раскрывающей ее стороне, если это не противоречит заключенным Раскрывающей стороной договорам или если иное не вытекает из существа Конфиденциальной информации. Предоставление Получающей стороне Конфиденциальной информации не влечет возникновение у последней каких-либо прав в отношении такой Конфиденциальной информации, иных чем предусмотрено настоящим соглашением.</w:t>
            </w:r>
          </w:p>
        </w:tc>
      </w:tr>
      <w:tr w:rsidR="00BC4E63" w:rsidRPr="00AA02E2" w:rsidTr="00E92902">
        <w:trPr>
          <w:trHeight w:val="20"/>
        </w:trPr>
        <w:tc>
          <w:tcPr>
            <w:tcW w:w="10098" w:type="dxa"/>
            <w:gridSpan w:val="4"/>
          </w:tcPr>
          <w:p w:rsidR="00BC4E63" w:rsidRPr="00AA02E2" w:rsidRDefault="00BC4E63" w:rsidP="00682286">
            <w:pPr>
              <w:autoSpaceDE w:val="0"/>
              <w:autoSpaceDN w:val="0"/>
              <w:adjustRightInd w:val="0"/>
              <w:ind w:firstLine="567"/>
              <w:jc w:val="both"/>
              <w:rPr>
                <w:sz w:val="22"/>
                <w:szCs w:val="22"/>
                <w:lang w:eastAsia="en-US"/>
              </w:rPr>
            </w:pPr>
            <w:r w:rsidRPr="00AA02E2">
              <w:rPr>
                <w:b/>
                <w:sz w:val="22"/>
                <w:szCs w:val="22"/>
                <w:lang w:eastAsia="en-US"/>
              </w:rPr>
              <w:t>2.3.</w:t>
            </w:r>
            <w:r w:rsidRPr="00AA02E2">
              <w:rPr>
                <w:sz w:val="22"/>
                <w:szCs w:val="22"/>
              </w:rPr>
              <w:tab/>
            </w:r>
            <w:r w:rsidRPr="00AA02E2">
              <w:rPr>
                <w:sz w:val="22"/>
                <w:szCs w:val="22"/>
                <w:lang w:eastAsia="en-US"/>
              </w:rPr>
              <w:t>Получающая сторона обязана незамедлительно сообщить владельцу коммерческой тайны о допущенных им либо ставших известными ему факте незаконного ознакомления со сведениями, составляющими коммерческую тайну, факте незаконного использования этих сведений, факте разглашения коммерческой тайны или угрозы разглашения коммерческой тайны третьими лицами, а также о требованиях доступа к коммерческой тайне со стороны государственных органов и иных лиц.</w:t>
            </w:r>
          </w:p>
        </w:tc>
      </w:tr>
      <w:tr w:rsidR="00BC4E63" w:rsidRPr="00AA02E2" w:rsidTr="00E92902">
        <w:trPr>
          <w:trHeight w:val="20"/>
        </w:trPr>
        <w:tc>
          <w:tcPr>
            <w:tcW w:w="10098" w:type="dxa"/>
            <w:gridSpan w:val="4"/>
          </w:tcPr>
          <w:p w:rsidR="00BC4E63" w:rsidRPr="00AA02E2" w:rsidRDefault="00BC4E63" w:rsidP="00682286">
            <w:pPr>
              <w:autoSpaceDE w:val="0"/>
              <w:autoSpaceDN w:val="0"/>
              <w:adjustRightInd w:val="0"/>
              <w:ind w:firstLine="567"/>
              <w:jc w:val="both"/>
              <w:rPr>
                <w:sz w:val="22"/>
                <w:szCs w:val="22"/>
                <w:lang w:eastAsia="en-US"/>
              </w:rPr>
            </w:pPr>
            <w:r w:rsidRPr="00AA02E2">
              <w:rPr>
                <w:b/>
                <w:sz w:val="22"/>
                <w:szCs w:val="22"/>
                <w:lang w:eastAsia="en-US"/>
              </w:rPr>
              <w:t>2.4.</w:t>
            </w:r>
            <w:r w:rsidRPr="00AA02E2">
              <w:rPr>
                <w:sz w:val="22"/>
                <w:szCs w:val="22"/>
              </w:rPr>
              <w:t xml:space="preserve"> </w:t>
            </w:r>
            <w:r w:rsidRPr="00AA02E2">
              <w:rPr>
                <w:sz w:val="22"/>
                <w:szCs w:val="22"/>
              </w:rPr>
              <w:tab/>
            </w:r>
            <w:r w:rsidRPr="00AA02E2">
              <w:rPr>
                <w:sz w:val="22"/>
                <w:szCs w:val="22"/>
                <w:lang w:eastAsia="en-US"/>
              </w:rPr>
              <w:t xml:space="preserve">Получающая сторона обязана ознакомить работников, которым доступ к коммерческой тайне необходим для выполнения трудовых (служебных) обязанностей, с категориями сведений, составляющих коммерческую тайну Раскрывающей стороны, к которым Получающая сторона получила </w:t>
            </w:r>
            <w:r w:rsidRPr="00AA02E2">
              <w:rPr>
                <w:sz w:val="22"/>
                <w:szCs w:val="22"/>
                <w:lang w:eastAsia="en-US"/>
              </w:rPr>
              <w:lastRenderedPageBreak/>
              <w:t>доступ (без раскрытия содержания этих сведений); ознакомить работников, получающих доступ к коммерческой тайне, с установленным режимом коммерческой тайны и мерами ответственности за его нарушение, а также за разглашение сведений, составляющих коммерческую тайну; создать работникам необходимые условия для соблюдения установленного режима коммерческой тайны.</w:t>
            </w:r>
          </w:p>
        </w:tc>
      </w:tr>
      <w:tr w:rsidR="00BC4E63" w:rsidRPr="00AA02E2" w:rsidTr="00E92902">
        <w:trPr>
          <w:trHeight w:val="20"/>
        </w:trPr>
        <w:tc>
          <w:tcPr>
            <w:tcW w:w="10098" w:type="dxa"/>
            <w:gridSpan w:val="4"/>
            <w:vAlign w:val="center"/>
          </w:tcPr>
          <w:p w:rsidR="00BC4E63" w:rsidRPr="00AA02E2" w:rsidRDefault="00BC4E63" w:rsidP="00682286">
            <w:pPr>
              <w:ind w:firstLine="567"/>
              <w:jc w:val="both"/>
              <w:rPr>
                <w:b/>
                <w:sz w:val="22"/>
                <w:szCs w:val="22"/>
              </w:rPr>
            </w:pPr>
            <w:r w:rsidRPr="00AA02E2">
              <w:rPr>
                <w:b/>
                <w:sz w:val="22"/>
                <w:szCs w:val="22"/>
              </w:rPr>
              <w:lastRenderedPageBreak/>
              <w:t>3.</w:t>
            </w:r>
            <w:r w:rsidRPr="00AA02E2">
              <w:rPr>
                <w:b/>
                <w:sz w:val="22"/>
                <w:szCs w:val="22"/>
              </w:rPr>
              <w:tab/>
              <w:t>ОТВЕТСТВЕННОСТЬ СТОРОН</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3.1.</w:t>
            </w:r>
            <w:r w:rsidRPr="00AA02E2">
              <w:rPr>
                <w:sz w:val="22"/>
                <w:szCs w:val="22"/>
              </w:rPr>
              <w:tab/>
              <w:t>В случае нарушения условий Соглашения, в т.ч. в случае умышленного или неосторожного разглашения Конфиденциальной информации и/или ее незаконного использования Получающей стороной, ее работниками либо иными лицами, связанными с ней договорными отношениями, вопреки условиям Соглашения, Получающая сторона, несет ответственность в виде возмещения убытков Раскр</w:t>
            </w:r>
            <w:r>
              <w:rPr>
                <w:sz w:val="22"/>
                <w:szCs w:val="22"/>
              </w:rPr>
              <w:t>ывающей стороны в полном объеме</w:t>
            </w:r>
            <w:r w:rsidRPr="00AA02E2">
              <w:rPr>
                <w:sz w:val="22"/>
                <w:szCs w:val="22"/>
              </w:rPr>
              <w:t>.</w:t>
            </w:r>
          </w:p>
        </w:tc>
      </w:tr>
      <w:tr w:rsidR="00BC4E63" w:rsidRPr="00AA02E2" w:rsidTr="00E92902">
        <w:trPr>
          <w:trHeight w:val="20"/>
        </w:trPr>
        <w:tc>
          <w:tcPr>
            <w:tcW w:w="10098" w:type="dxa"/>
            <w:gridSpan w:val="4"/>
            <w:vAlign w:val="center"/>
          </w:tcPr>
          <w:p w:rsidR="00E92902" w:rsidRDefault="00E92902" w:rsidP="00682286">
            <w:pPr>
              <w:ind w:firstLine="567"/>
              <w:jc w:val="both"/>
              <w:rPr>
                <w:b/>
                <w:sz w:val="22"/>
                <w:szCs w:val="22"/>
              </w:rPr>
            </w:pPr>
          </w:p>
          <w:p w:rsidR="00BC4E63" w:rsidRPr="00AA02E2" w:rsidRDefault="00BC4E63" w:rsidP="00682286">
            <w:pPr>
              <w:ind w:firstLine="567"/>
              <w:jc w:val="both"/>
              <w:rPr>
                <w:b/>
                <w:sz w:val="22"/>
                <w:szCs w:val="22"/>
              </w:rPr>
            </w:pPr>
            <w:r w:rsidRPr="00AA02E2">
              <w:rPr>
                <w:b/>
                <w:sz w:val="22"/>
                <w:szCs w:val="22"/>
              </w:rPr>
              <w:t>4.</w:t>
            </w:r>
            <w:r w:rsidRPr="00AA02E2">
              <w:rPr>
                <w:b/>
                <w:sz w:val="22"/>
                <w:szCs w:val="22"/>
              </w:rPr>
              <w:tab/>
              <w:t>ПРОЧИЕ УСЛОВИЯ</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4.1.</w:t>
            </w:r>
            <w:r w:rsidRPr="00AA02E2">
              <w:rPr>
                <w:sz w:val="22"/>
                <w:szCs w:val="22"/>
              </w:rPr>
              <w:t xml:space="preserve"> Получающая сторона обязана обеспечивать конфиденциальность в течение </w:t>
            </w:r>
            <w:r>
              <w:rPr>
                <w:sz w:val="22"/>
                <w:szCs w:val="22"/>
              </w:rPr>
              <w:t>10</w:t>
            </w:r>
            <w:r w:rsidRPr="00AA02E2">
              <w:rPr>
                <w:sz w:val="22"/>
                <w:szCs w:val="22"/>
              </w:rPr>
              <w:t xml:space="preserve"> (</w:t>
            </w:r>
            <w:r>
              <w:rPr>
                <w:sz w:val="22"/>
                <w:szCs w:val="22"/>
              </w:rPr>
              <w:t>десять</w:t>
            </w:r>
            <w:r w:rsidRPr="00AA02E2">
              <w:rPr>
                <w:sz w:val="22"/>
                <w:szCs w:val="22"/>
              </w:rPr>
              <w:t xml:space="preserve">) лет с момента заключения настоящего Соглашения. Данное положение сохраняет свою силу также в случае расторжения настоящего Соглашения, иных договоров между Сторонами либо отказа от их исполнения. </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4.2.</w:t>
            </w:r>
            <w:r w:rsidRPr="00AA02E2">
              <w:rPr>
                <w:sz w:val="22"/>
                <w:szCs w:val="22"/>
              </w:rPr>
              <w:t xml:space="preserve"> В отношении вопросов, которые не урегулированы или недостаточно полно урегулированы соглашением, Стороны будут руководствоваться законодательством Республики Беларусь.</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bCs/>
                <w:sz w:val="22"/>
                <w:szCs w:val="22"/>
              </w:rPr>
              <w:t>4.3.</w:t>
            </w:r>
            <w:r w:rsidRPr="00AA02E2">
              <w:rPr>
                <w:bCs/>
                <w:sz w:val="22"/>
                <w:szCs w:val="22"/>
              </w:rPr>
              <w:t xml:space="preserve"> </w:t>
            </w:r>
            <w:r w:rsidRPr="00AA02E2">
              <w:rPr>
                <w:sz w:val="22"/>
                <w:szCs w:val="22"/>
              </w:rPr>
              <w:t>Любые споры, возникающие в связи с Соглашением, а также относительно его нарушения, расторжения либо признания его недействительным, рассматриваются в Экономическом суде по месту нахождения ответчика без обязательного соблюдения досудебного порядка урегулирования споров в соответствии с Приложением к Хозяйственному процессуальному кодексу Республики Беларусь.</w:t>
            </w:r>
          </w:p>
        </w:tc>
      </w:tr>
      <w:tr w:rsidR="00BC4E63" w:rsidRPr="00AA02E2" w:rsidTr="00E92902">
        <w:trPr>
          <w:trHeight w:val="20"/>
        </w:trPr>
        <w:tc>
          <w:tcPr>
            <w:tcW w:w="10098" w:type="dxa"/>
            <w:gridSpan w:val="4"/>
          </w:tcPr>
          <w:p w:rsidR="00BC4E63" w:rsidRPr="00AA02E2" w:rsidRDefault="00BC4E63" w:rsidP="00682286">
            <w:pPr>
              <w:autoSpaceDE w:val="0"/>
              <w:autoSpaceDN w:val="0"/>
              <w:adjustRightInd w:val="0"/>
              <w:ind w:firstLine="567"/>
              <w:jc w:val="both"/>
              <w:rPr>
                <w:b/>
                <w:sz w:val="22"/>
                <w:szCs w:val="22"/>
              </w:rPr>
            </w:pPr>
          </w:p>
          <w:p w:rsidR="00BC4E63" w:rsidRPr="00AA02E2" w:rsidRDefault="00BC4E63" w:rsidP="00682286">
            <w:pPr>
              <w:autoSpaceDE w:val="0"/>
              <w:autoSpaceDN w:val="0"/>
              <w:adjustRightInd w:val="0"/>
              <w:ind w:firstLine="567"/>
              <w:jc w:val="both"/>
              <w:rPr>
                <w:b/>
                <w:sz w:val="22"/>
                <w:szCs w:val="22"/>
              </w:rPr>
            </w:pPr>
            <w:r w:rsidRPr="00AA02E2">
              <w:rPr>
                <w:b/>
                <w:sz w:val="22"/>
                <w:szCs w:val="22"/>
              </w:rPr>
              <w:t xml:space="preserve">5. </w:t>
            </w:r>
            <w:r w:rsidRPr="00AA02E2">
              <w:rPr>
                <w:b/>
                <w:sz w:val="22"/>
                <w:szCs w:val="22"/>
              </w:rPr>
              <w:tab/>
              <w:t>РЕКВИЗИТЫ И ПОДПИСИ СТОРОН</w:t>
            </w:r>
          </w:p>
          <w:p w:rsidR="00BC4E63" w:rsidRPr="00AA02E2" w:rsidRDefault="00BC4E63" w:rsidP="00682286">
            <w:pPr>
              <w:ind w:firstLine="567"/>
              <w:jc w:val="both"/>
              <w:rPr>
                <w:sz w:val="22"/>
                <w:szCs w:val="22"/>
              </w:rPr>
            </w:pPr>
          </w:p>
        </w:tc>
      </w:tr>
      <w:tr w:rsidR="00BC4E63" w:rsidRPr="00171302" w:rsidTr="00E92902">
        <w:tblPrEx>
          <w:tblLook w:val="0000" w:firstRow="0" w:lastRow="0" w:firstColumn="0" w:lastColumn="0" w:noHBand="0" w:noVBand="0"/>
        </w:tblPrEx>
        <w:trPr>
          <w:gridAfter w:val="1"/>
          <w:wAfter w:w="450" w:type="dxa"/>
        </w:trPr>
        <w:tc>
          <w:tcPr>
            <w:tcW w:w="4608" w:type="dxa"/>
          </w:tcPr>
          <w:p w:rsidR="005541B7" w:rsidRDefault="005541B7" w:rsidP="004A5FF3">
            <w:r w:rsidRPr="005541B7">
              <w:t>Республиканское унитарное предприятие «Ремонтно-механический завод «Универсал»</w:t>
            </w:r>
          </w:p>
          <w:p w:rsidR="00EC7716" w:rsidRDefault="00EC7716" w:rsidP="004A5FF3">
            <w:r>
              <w:t xml:space="preserve">223710, </w:t>
            </w:r>
            <w:r w:rsidR="005B7DE8">
              <w:t xml:space="preserve">Республика Беларусь, </w:t>
            </w:r>
            <w:r>
              <w:t>г.Солигорск, ул.Заводская, 4</w:t>
            </w:r>
          </w:p>
          <w:p w:rsidR="00EC7716" w:rsidRDefault="00EC7716" w:rsidP="004A5FF3">
            <w:r>
              <w:t xml:space="preserve">УНП </w:t>
            </w:r>
            <w:r w:rsidR="005541B7">
              <w:t>691654106</w:t>
            </w:r>
          </w:p>
          <w:p w:rsidR="00EC7716" w:rsidRDefault="00EC7716" w:rsidP="004A5FF3"/>
          <w:p w:rsidR="00EC7716" w:rsidRPr="00EC7716" w:rsidRDefault="00EC7716" w:rsidP="004A5FF3"/>
        </w:tc>
        <w:tc>
          <w:tcPr>
            <w:tcW w:w="603" w:type="dxa"/>
          </w:tcPr>
          <w:p w:rsidR="00BC4E63" w:rsidRPr="00171302" w:rsidRDefault="00BC4E63" w:rsidP="00682286">
            <w:pPr>
              <w:jc w:val="both"/>
            </w:pPr>
          </w:p>
        </w:tc>
        <w:tc>
          <w:tcPr>
            <w:tcW w:w="4437" w:type="dxa"/>
          </w:tcPr>
          <w:p w:rsidR="007530CB" w:rsidRPr="00171302" w:rsidRDefault="007530CB" w:rsidP="00B821C4">
            <w:pPr>
              <w:ind w:right="326"/>
              <w:jc w:val="both"/>
            </w:pPr>
          </w:p>
        </w:tc>
      </w:tr>
      <w:tr w:rsidR="00BC4E63" w:rsidRPr="00171302" w:rsidTr="00E92902">
        <w:tblPrEx>
          <w:tblLook w:val="0000" w:firstRow="0" w:lastRow="0" w:firstColumn="0" w:lastColumn="0" w:noHBand="0" w:noVBand="0"/>
        </w:tblPrEx>
        <w:trPr>
          <w:gridAfter w:val="1"/>
          <w:wAfter w:w="450" w:type="dxa"/>
        </w:trPr>
        <w:tc>
          <w:tcPr>
            <w:tcW w:w="4608" w:type="dxa"/>
          </w:tcPr>
          <w:p w:rsidR="00BC4E63" w:rsidRPr="00171302" w:rsidRDefault="00EC7716" w:rsidP="00682286">
            <w:pPr>
              <w:jc w:val="both"/>
            </w:pPr>
            <w:r>
              <w:t>Генеральный директор</w:t>
            </w:r>
          </w:p>
        </w:tc>
        <w:tc>
          <w:tcPr>
            <w:tcW w:w="603" w:type="dxa"/>
          </w:tcPr>
          <w:p w:rsidR="00BC4E63" w:rsidRPr="00171302" w:rsidRDefault="00BC4E63" w:rsidP="00682286">
            <w:pPr>
              <w:jc w:val="both"/>
            </w:pPr>
          </w:p>
        </w:tc>
        <w:tc>
          <w:tcPr>
            <w:tcW w:w="4437" w:type="dxa"/>
          </w:tcPr>
          <w:p w:rsidR="000F1C85" w:rsidRPr="00171302" w:rsidRDefault="000F1C85" w:rsidP="000D3E18">
            <w:pPr>
              <w:jc w:val="both"/>
            </w:pPr>
          </w:p>
        </w:tc>
      </w:tr>
      <w:tr w:rsidR="00BC4E63" w:rsidRPr="00171302" w:rsidTr="00E92902">
        <w:tblPrEx>
          <w:tblLook w:val="0000" w:firstRow="0" w:lastRow="0" w:firstColumn="0" w:lastColumn="0" w:noHBand="0" w:noVBand="0"/>
        </w:tblPrEx>
        <w:trPr>
          <w:gridAfter w:val="1"/>
          <w:wAfter w:w="450" w:type="dxa"/>
        </w:trPr>
        <w:tc>
          <w:tcPr>
            <w:tcW w:w="4608" w:type="dxa"/>
          </w:tcPr>
          <w:p w:rsidR="00BC4E63" w:rsidRPr="00171302" w:rsidRDefault="00BC4E63" w:rsidP="00952448">
            <w:pPr>
              <w:jc w:val="both"/>
            </w:pPr>
            <w:r w:rsidRPr="00171302">
              <w:t>______________ </w:t>
            </w:r>
          </w:p>
        </w:tc>
        <w:tc>
          <w:tcPr>
            <w:tcW w:w="603" w:type="dxa"/>
          </w:tcPr>
          <w:p w:rsidR="00BC4E63" w:rsidRPr="00171302" w:rsidRDefault="00BC4E63" w:rsidP="00682286">
            <w:pPr>
              <w:jc w:val="both"/>
            </w:pPr>
          </w:p>
        </w:tc>
        <w:tc>
          <w:tcPr>
            <w:tcW w:w="4437" w:type="dxa"/>
          </w:tcPr>
          <w:p w:rsidR="00BC4E63" w:rsidRPr="00171302" w:rsidRDefault="00BC4E63" w:rsidP="000F1C85">
            <w:pPr>
              <w:jc w:val="both"/>
            </w:pPr>
            <w:r w:rsidRPr="00171302">
              <w:t>______________ </w:t>
            </w:r>
          </w:p>
        </w:tc>
      </w:tr>
      <w:tr w:rsidR="00BC4E63" w:rsidRPr="00171302" w:rsidTr="00E92902">
        <w:tblPrEx>
          <w:tblLook w:val="0000" w:firstRow="0" w:lastRow="0" w:firstColumn="0" w:lastColumn="0" w:noHBand="0" w:noVBand="0"/>
        </w:tblPrEx>
        <w:trPr>
          <w:gridAfter w:val="1"/>
          <w:wAfter w:w="450" w:type="dxa"/>
          <w:trHeight w:val="306"/>
        </w:trPr>
        <w:tc>
          <w:tcPr>
            <w:tcW w:w="4608" w:type="dxa"/>
          </w:tcPr>
          <w:p w:rsidR="00BC4E63" w:rsidRPr="00B644EF" w:rsidRDefault="00BC4E63" w:rsidP="00313407">
            <w:pPr>
              <w:snapToGrid w:val="0"/>
            </w:pPr>
            <w:r w:rsidRPr="00171302">
              <w:t>«___» </w:t>
            </w:r>
            <w:r w:rsidR="00044D64">
              <w:rPr>
                <w:lang w:val="en-US"/>
              </w:rPr>
              <w:t>__________</w:t>
            </w:r>
            <w:r w:rsidRPr="00171302">
              <w:t> 20</w:t>
            </w:r>
            <w:r w:rsidR="00E00CE5">
              <w:rPr>
                <w:lang w:val="en-US"/>
              </w:rPr>
              <w:t>2</w:t>
            </w:r>
            <w:r w:rsidR="00167303">
              <w:t>6</w:t>
            </w:r>
          </w:p>
        </w:tc>
        <w:tc>
          <w:tcPr>
            <w:tcW w:w="603" w:type="dxa"/>
          </w:tcPr>
          <w:p w:rsidR="00BC4E63" w:rsidRPr="00171302" w:rsidRDefault="00BC4E63" w:rsidP="00682286">
            <w:pPr>
              <w:snapToGrid w:val="0"/>
            </w:pPr>
          </w:p>
        </w:tc>
        <w:tc>
          <w:tcPr>
            <w:tcW w:w="4437" w:type="dxa"/>
          </w:tcPr>
          <w:p w:rsidR="00BC4E63" w:rsidRPr="002F4598" w:rsidRDefault="00BC4E63" w:rsidP="00313407">
            <w:pPr>
              <w:snapToGrid w:val="0"/>
              <w:rPr>
                <w:lang w:val="en-US"/>
              </w:rPr>
            </w:pPr>
            <w:r w:rsidRPr="00171302">
              <w:t>«___» </w:t>
            </w:r>
            <w:r w:rsidR="000F1C85">
              <w:t xml:space="preserve"> </w:t>
            </w:r>
            <w:r w:rsidR="00044D64">
              <w:rPr>
                <w:lang w:val="en-US"/>
              </w:rPr>
              <w:t>____________</w:t>
            </w:r>
            <w:r w:rsidRPr="00171302">
              <w:t> 20</w:t>
            </w:r>
            <w:r w:rsidR="001A59DC">
              <w:t>2</w:t>
            </w:r>
            <w:r w:rsidR="00167303">
              <w:t>6</w:t>
            </w:r>
            <w:bookmarkStart w:id="0" w:name="_GoBack"/>
            <w:bookmarkEnd w:id="0"/>
          </w:p>
        </w:tc>
      </w:tr>
      <w:tr w:rsidR="00BC4E63" w:rsidRPr="00171302" w:rsidTr="00E92902">
        <w:tblPrEx>
          <w:tblLook w:val="0000" w:firstRow="0" w:lastRow="0" w:firstColumn="0" w:lastColumn="0" w:noHBand="0" w:noVBand="0"/>
        </w:tblPrEx>
        <w:trPr>
          <w:gridAfter w:val="1"/>
          <w:wAfter w:w="450" w:type="dxa"/>
          <w:trHeight w:val="306"/>
        </w:trPr>
        <w:tc>
          <w:tcPr>
            <w:tcW w:w="4608" w:type="dxa"/>
          </w:tcPr>
          <w:p w:rsidR="00BC4E63" w:rsidRPr="00171302" w:rsidRDefault="00BC4E63" w:rsidP="00682286">
            <w:pPr>
              <w:snapToGrid w:val="0"/>
            </w:pPr>
            <w:r w:rsidRPr="00171302">
              <w:t>М</w:t>
            </w:r>
            <w:r w:rsidR="00BF2F18">
              <w:t>.</w:t>
            </w:r>
            <w:r w:rsidRPr="00171302">
              <w:t>П</w:t>
            </w:r>
            <w:r w:rsidR="00BF2F18">
              <w:t>.</w:t>
            </w:r>
          </w:p>
        </w:tc>
        <w:tc>
          <w:tcPr>
            <w:tcW w:w="603" w:type="dxa"/>
          </w:tcPr>
          <w:p w:rsidR="00BC4E63" w:rsidRPr="00171302" w:rsidRDefault="00BC4E63" w:rsidP="00682286">
            <w:pPr>
              <w:snapToGrid w:val="0"/>
            </w:pPr>
          </w:p>
        </w:tc>
        <w:tc>
          <w:tcPr>
            <w:tcW w:w="4437" w:type="dxa"/>
          </w:tcPr>
          <w:p w:rsidR="00BC4E63" w:rsidRPr="00171302" w:rsidRDefault="00BC4E63" w:rsidP="00682286">
            <w:pPr>
              <w:snapToGrid w:val="0"/>
            </w:pPr>
            <w:r w:rsidRPr="00171302">
              <w:t>М</w:t>
            </w:r>
            <w:r w:rsidR="00BF2F18">
              <w:t>.</w:t>
            </w:r>
            <w:r w:rsidRPr="00171302">
              <w:t>П</w:t>
            </w:r>
            <w:r w:rsidR="00BF2F18">
              <w:t>.</w:t>
            </w:r>
          </w:p>
        </w:tc>
      </w:tr>
    </w:tbl>
    <w:p w:rsidR="00BC4E63" w:rsidRDefault="00BC4E63" w:rsidP="00BC4E63"/>
    <w:p w:rsidR="008A4CD6" w:rsidRDefault="008A4CD6"/>
    <w:sectPr w:rsidR="008A4CD6" w:rsidSect="00AF19A3">
      <w:headerReference w:type="default" r:id="rId7"/>
      <w:footerReference w:type="even" r:id="rId8"/>
      <w:footerReference w:type="default" r:id="rId9"/>
      <w:pgSz w:w="11906" w:h="16838"/>
      <w:pgMar w:top="539"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FCD" w:rsidRDefault="00933FCD">
      <w:r>
        <w:separator/>
      </w:r>
    </w:p>
  </w:endnote>
  <w:endnote w:type="continuationSeparator" w:id="0">
    <w:p w:rsidR="00933FCD" w:rsidRDefault="00933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FAC" w:rsidRDefault="00BC4E6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24FAC" w:rsidRDefault="00933FCD">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D53" w:rsidRPr="00013C11" w:rsidRDefault="00BC4E63">
    <w:pPr>
      <w:pStyle w:val="a3"/>
      <w:rPr>
        <w:rFonts w:ascii="Arial" w:hAnsi="Arial" w:cs="Arial"/>
        <w:sz w:val="20"/>
        <w:szCs w:val="20"/>
      </w:rPr>
    </w:pPr>
    <w:r w:rsidRPr="00013C11">
      <w:rPr>
        <w:rFonts w:ascii="Arial" w:hAnsi="Arial" w:cs="Arial"/>
        <w:sz w:val="20"/>
        <w:szCs w:val="20"/>
      </w:rPr>
      <w:t xml:space="preserve">         </w:t>
    </w:r>
  </w:p>
  <w:p w:rsidR="00D24FAC" w:rsidRPr="00013C11" w:rsidRDefault="00933FCD">
    <w:pPr>
      <w:pStyle w:val="a3"/>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FCD" w:rsidRDefault="00933FCD">
      <w:r>
        <w:separator/>
      </w:r>
    </w:p>
  </w:footnote>
  <w:footnote w:type="continuationSeparator" w:id="0">
    <w:p w:rsidR="00933FCD" w:rsidRDefault="00933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025778"/>
      <w:docPartObj>
        <w:docPartGallery w:val="Page Numbers (Top of Page)"/>
        <w:docPartUnique/>
      </w:docPartObj>
    </w:sdtPr>
    <w:sdtEndPr>
      <w:rPr>
        <w:rFonts w:ascii="Arial" w:hAnsi="Arial" w:cs="Arial"/>
        <w:noProof/>
        <w:sz w:val="20"/>
        <w:szCs w:val="20"/>
      </w:rPr>
    </w:sdtEndPr>
    <w:sdtContent>
      <w:p w:rsidR="00F034EC" w:rsidRPr="00F034EC" w:rsidRDefault="00BC4E63" w:rsidP="00F034EC">
        <w:pPr>
          <w:pStyle w:val="a8"/>
          <w:jc w:val="right"/>
          <w:rPr>
            <w:rFonts w:ascii="Arial" w:hAnsi="Arial" w:cs="Arial"/>
            <w:sz w:val="20"/>
            <w:szCs w:val="20"/>
          </w:rPr>
        </w:pPr>
        <w:r w:rsidRPr="00F034EC">
          <w:rPr>
            <w:rFonts w:ascii="Arial" w:hAnsi="Arial" w:cs="Arial"/>
            <w:sz w:val="20"/>
            <w:szCs w:val="20"/>
          </w:rPr>
          <w:fldChar w:fldCharType="begin"/>
        </w:r>
        <w:r w:rsidRPr="00F034EC">
          <w:rPr>
            <w:rFonts w:ascii="Arial" w:hAnsi="Arial" w:cs="Arial"/>
            <w:sz w:val="20"/>
            <w:szCs w:val="20"/>
          </w:rPr>
          <w:instrText xml:space="preserve"> PAGE   \* MERGEFORMAT </w:instrText>
        </w:r>
        <w:r w:rsidRPr="00F034EC">
          <w:rPr>
            <w:rFonts w:ascii="Arial" w:hAnsi="Arial" w:cs="Arial"/>
            <w:sz w:val="20"/>
            <w:szCs w:val="20"/>
          </w:rPr>
          <w:fldChar w:fldCharType="separate"/>
        </w:r>
        <w:r w:rsidR="00C65E52">
          <w:rPr>
            <w:rFonts w:ascii="Arial" w:hAnsi="Arial" w:cs="Arial"/>
            <w:noProof/>
            <w:sz w:val="20"/>
            <w:szCs w:val="20"/>
          </w:rPr>
          <w:t>4</w:t>
        </w:r>
        <w:r w:rsidRPr="00F034EC">
          <w:rPr>
            <w:rFonts w:ascii="Arial" w:hAnsi="Arial" w:cs="Arial"/>
            <w:noProof/>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E63"/>
    <w:rsid w:val="00044D64"/>
    <w:rsid w:val="00046E39"/>
    <w:rsid w:val="00063D4D"/>
    <w:rsid w:val="000A1E8A"/>
    <w:rsid w:val="000D3E18"/>
    <w:rsid w:val="000E6B79"/>
    <w:rsid w:val="000F1C85"/>
    <w:rsid w:val="0013160A"/>
    <w:rsid w:val="00137714"/>
    <w:rsid w:val="00167303"/>
    <w:rsid w:val="00194EE8"/>
    <w:rsid w:val="001A59DC"/>
    <w:rsid w:val="001E719C"/>
    <w:rsid w:val="001F38E3"/>
    <w:rsid w:val="0022565A"/>
    <w:rsid w:val="0023281A"/>
    <w:rsid w:val="00262ECF"/>
    <w:rsid w:val="002F13E2"/>
    <w:rsid w:val="002F2D52"/>
    <w:rsid w:val="002F373E"/>
    <w:rsid w:val="002F4598"/>
    <w:rsid w:val="00313407"/>
    <w:rsid w:val="003236A5"/>
    <w:rsid w:val="00326A89"/>
    <w:rsid w:val="00397071"/>
    <w:rsid w:val="003D216C"/>
    <w:rsid w:val="003D5B45"/>
    <w:rsid w:val="003E42A6"/>
    <w:rsid w:val="00417A9E"/>
    <w:rsid w:val="004275B1"/>
    <w:rsid w:val="00460F37"/>
    <w:rsid w:val="00471EBA"/>
    <w:rsid w:val="00480CD7"/>
    <w:rsid w:val="004A5FF3"/>
    <w:rsid w:val="004C11BE"/>
    <w:rsid w:val="004C780E"/>
    <w:rsid w:val="005014BC"/>
    <w:rsid w:val="00532386"/>
    <w:rsid w:val="00547C58"/>
    <w:rsid w:val="005541B7"/>
    <w:rsid w:val="00567989"/>
    <w:rsid w:val="005B7DE8"/>
    <w:rsid w:val="005D7790"/>
    <w:rsid w:val="0060706B"/>
    <w:rsid w:val="00627C37"/>
    <w:rsid w:val="006716D3"/>
    <w:rsid w:val="00693D3B"/>
    <w:rsid w:val="006C6DEC"/>
    <w:rsid w:val="006D71A0"/>
    <w:rsid w:val="007108DD"/>
    <w:rsid w:val="007530CB"/>
    <w:rsid w:val="007A275A"/>
    <w:rsid w:val="007A7497"/>
    <w:rsid w:val="007D5DBE"/>
    <w:rsid w:val="0081501C"/>
    <w:rsid w:val="008373EC"/>
    <w:rsid w:val="00851515"/>
    <w:rsid w:val="00853D2E"/>
    <w:rsid w:val="008A4CD6"/>
    <w:rsid w:val="008E3385"/>
    <w:rsid w:val="009304E9"/>
    <w:rsid w:val="0093398B"/>
    <w:rsid w:val="00933FCD"/>
    <w:rsid w:val="00952448"/>
    <w:rsid w:val="0098285F"/>
    <w:rsid w:val="009B2EAD"/>
    <w:rsid w:val="009C3224"/>
    <w:rsid w:val="009C3635"/>
    <w:rsid w:val="009F58DE"/>
    <w:rsid w:val="00A44ED1"/>
    <w:rsid w:val="00A45071"/>
    <w:rsid w:val="00AD53B5"/>
    <w:rsid w:val="00AE62C8"/>
    <w:rsid w:val="00B644EF"/>
    <w:rsid w:val="00B80F5F"/>
    <w:rsid w:val="00B821C4"/>
    <w:rsid w:val="00BA623A"/>
    <w:rsid w:val="00BC4E63"/>
    <w:rsid w:val="00BD4F5D"/>
    <w:rsid w:val="00BF2F18"/>
    <w:rsid w:val="00C467CC"/>
    <w:rsid w:val="00C65E52"/>
    <w:rsid w:val="00C7627F"/>
    <w:rsid w:val="00CD00A6"/>
    <w:rsid w:val="00CD5D8F"/>
    <w:rsid w:val="00D006BA"/>
    <w:rsid w:val="00D054AC"/>
    <w:rsid w:val="00D1495A"/>
    <w:rsid w:val="00D2620A"/>
    <w:rsid w:val="00D44290"/>
    <w:rsid w:val="00D820B0"/>
    <w:rsid w:val="00DB6D6B"/>
    <w:rsid w:val="00DE5E92"/>
    <w:rsid w:val="00DE77D5"/>
    <w:rsid w:val="00DF204E"/>
    <w:rsid w:val="00E00CE5"/>
    <w:rsid w:val="00E15063"/>
    <w:rsid w:val="00E249BE"/>
    <w:rsid w:val="00E64E21"/>
    <w:rsid w:val="00E73B6B"/>
    <w:rsid w:val="00E92902"/>
    <w:rsid w:val="00EC7716"/>
    <w:rsid w:val="00ED3DBB"/>
    <w:rsid w:val="00ED443C"/>
    <w:rsid w:val="00EF14D1"/>
    <w:rsid w:val="00F1581D"/>
    <w:rsid w:val="00F42E16"/>
    <w:rsid w:val="00F473AC"/>
    <w:rsid w:val="00FB7631"/>
    <w:rsid w:val="00FC485E"/>
    <w:rsid w:val="00FC7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29B6"/>
  <w15:chartTrackingRefBased/>
  <w15:docId w15:val="{0EED88A5-9505-4A70-8124-189FE756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E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C4E63"/>
    <w:pPr>
      <w:tabs>
        <w:tab w:val="center" w:pos="4677"/>
        <w:tab w:val="right" w:pos="9355"/>
      </w:tabs>
    </w:pPr>
  </w:style>
  <w:style w:type="character" w:customStyle="1" w:styleId="a4">
    <w:name w:val="Нижний колонтитул Знак"/>
    <w:basedOn w:val="a0"/>
    <w:link w:val="a3"/>
    <w:uiPriority w:val="99"/>
    <w:rsid w:val="00BC4E63"/>
    <w:rPr>
      <w:rFonts w:ascii="Times New Roman" w:eastAsia="Times New Roman" w:hAnsi="Times New Roman" w:cs="Times New Roman"/>
      <w:sz w:val="24"/>
      <w:szCs w:val="24"/>
      <w:lang w:eastAsia="ru-RU"/>
    </w:rPr>
  </w:style>
  <w:style w:type="character" w:styleId="a5">
    <w:name w:val="page number"/>
    <w:basedOn w:val="a0"/>
    <w:rsid w:val="00BC4E63"/>
  </w:style>
  <w:style w:type="paragraph" w:styleId="a6">
    <w:name w:val="Body Text"/>
    <w:basedOn w:val="a"/>
    <w:link w:val="a7"/>
    <w:rsid w:val="00BC4E63"/>
    <w:pPr>
      <w:jc w:val="both"/>
    </w:pPr>
    <w:rPr>
      <w:sz w:val="20"/>
      <w:szCs w:val="20"/>
      <w:lang w:eastAsia="en-US"/>
    </w:rPr>
  </w:style>
  <w:style w:type="character" w:customStyle="1" w:styleId="a7">
    <w:name w:val="Основной текст Знак"/>
    <w:basedOn w:val="a0"/>
    <w:link w:val="a6"/>
    <w:rsid w:val="00BC4E63"/>
    <w:rPr>
      <w:rFonts w:ascii="Times New Roman" w:eastAsia="Times New Roman" w:hAnsi="Times New Roman" w:cs="Times New Roman"/>
      <w:sz w:val="20"/>
      <w:szCs w:val="20"/>
    </w:rPr>
  </w:style>
  <w:style w:type="paragraph" w:styleId="a8">
    <w:name w:val="header"/>
    <w:basedOn w:val="a"/>
    <w:link w:val="a9"/>
    <w:uiPriority w:val="99"/>
    <w:unhideWhenUsed/>
    <w:rsid w:val="00BC4E63"/>
    <w:pPr>
      <w:tabs>
        <w:tab w:val="center" w:pos="4677"/>
        <w:tab w:val="right" w:pos="9355"/>
      </w:tabs>
    </w:pPr>
  </w:style>
  <w:style w:type="character" w:customStyle="1" w:styleId="a9">
    <w:name w:val="Верхний колонтитул Знак"/>
    <w:basedOn w:val="a0"/>
    <w:link w:val="a8"/>
    <w:uiPriority w:val="99"/>
    <w:rsid w:val="00BC4E6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71872-34BE-488E-8F54-1415DAC4B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2110</Words>
  <Characters>12033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Svireyko, Roman</dc:creator>
  <cp:keywords/>
  <dc:description/>
  <cp:lastModifiedBy>Гуринович Владислав Владимирович</cp:lastModifiedBy>
  <cp:revision>2</cp:revision>
  <cp:lastPrinted>2018-02-05T09:20:00Z</cp:lastPrinted>
  <dcterms:created xsi:type="dcterms:W3CDTF">2026-05-07T10:11:00Z</dcterms:created>
  <dcterms:modified xsi:type="dcterms:W3CDTF">2026-05-07T10:11:00Z</dcterms:modified>
</cp:coreProperties>
</file>