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38" w:rsidRPr="005863CB" w:rsidRDefault="00802F79" w:rsidP="005863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63C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863CB" w:rsidRPr="005863CB" w:rsidRDefault="005863CB" w:rsidP="0058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Ind w:w="93" w:type="dxa"/>
        <w:tblLook w:val="04A0" w:firstRow="1" w:lastRow="0" w:firstColumn="1" w:lastColumn="0" w:noHBand="0" w:noVBand="1"/>
      </w:tblPr>
      <w:tblGrid>
        <w:gridCol w:w="582"/>
        <w:gridCol w:w="5954"/>
        <w:gridCol w:w="1276"/>
        <w:gridCol w:w="1714"/>
      </w:tblGrid>
      <w:tr w:rsidR="000310E2" w:rsidRPr="005863CB" w:rsidTr="000310E2">
        <w:trPr>
          <w:trHeight w:val="300"/>
        </w:trPr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0E2" w:rsidRPr="005863CB" w:rsidRDefault="000310E2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Лот </w:t>
            </w:r>
            <w:r w:rsid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586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Микрокатетер</w:t>
            </w:r>
            <w:proofErr w:type="spellEnd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суперселективный</w:t>
            </w:r>
            <w:proofErr w:type="spellEnd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для доставки микросфер в комплекте с </w:t>
            </w:r>
            <w:proofErr w:type="spellStart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микропроводником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10E2" w:rsidRPr="005863CB" w:rsidRDefault="000310E2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10E2" w:rsidRPr="005863CB" w:rsidRDefault="000310E2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E78AD" w:rsidRPr="005863CB" w:rsidTr="00585C29">
        <w:trPr>
          <w:trHeight w:val="42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AD" w:rsidRPr="005863CB" w:rsidRDefault="008E78AD" w:rsidP="0003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8AD" w:rsidRPr="008E78AD" w:rsidRDefault="008E78AD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суперселективный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доставки микросфер в комплекте с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микропроводником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(Внешний диаметр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микрокатетера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более 2.7Fr, внутренний диаметр не менее 0.025”, длина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микрокатетера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130см, форма прямая (с возможностью формовки), диаметр проводника 0.021”)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E78AD" w:rsidRPr="005863CB" w:rsidTr="00585C29">
        <w:trPr>
          <w:trHeight w:val="41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AD" w:rsidRPr="005863CB" w:rsidRDefault="008E78AD" w:rsidP="0003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8AD" w:rsidRPr="008E78AD" w:rsidRDefault="008E78AD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суперселективный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доставки микросфер в комплекте с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микропроводником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(Внешний диаметр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микрокатетера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более 2.8Fr, внутренний диаметр не менее 0.027”, длина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микрокатетера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130см, форма прямая (с возможностью формовки), наличие дистального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рентгенконтрастного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маркера на кончике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микрокатетера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диаметр проводника 0.021”)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>Примечание: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 xml:space="preserve">1. Гидрофильное покрытие тела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микрокатетера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>.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 xml:space="preserve">2. PTFE покрытие внутреннего просвета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микрокатетера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>.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Рентгенконтрактная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 xml:space="preserve"> прочная оплетка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микрокатетера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>.</w:t>
      </w:r>
    </w:p>
    <w:p w:rsidR="005863CB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 xml:space="preserve">4. В комплекте поставки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микрокатетера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 xml:space="preserve"> должен присутствовать фиксатор проводника для фиксирования выступающей части проводника.</w:t>
      </w:r>
    </w:p>
    <w:p w:rsidR="005863CB" w:rsidRDefault="005863CB" w:rsidP="0058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7A1" w:rsidRPr="005863CB" w:rsidRDefault="005667A1" w:rsidP="00586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954"/>
        <w:gridCol w:w="1276"/>
        <w:gridCol w:w="1701"/>
      </w:tblGrid>
      <w:tr w:rsidR="000310E2" w:rsidRPr="005863CB" w:rsidTr="000310E2">
        <w:trPr>
          <w:trHeight w:val="459"/>
        </w:trPr>
        <w:tc>
          <w:tcPr>
            <w:tcW w:w="6536" w:type="dxa"/>
            <w:gridSpan w:val="2"/>
            <w:vAlign w:val="center"/>
          </w:tcPr>
          <w:p w:rsidR="000310E2" w:rsidRPr="005863CB" w:rsidRDefault="000310E2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Лот 4 - </w:t>
            </w:r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Микросферы для </w:t>
            </w:r>
            <w:proofErr w:type="spellStart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эмболизации</w:t>
            </w:r>
            <w:proofErr w:type="spellEnd"/>
            <w:r w:rsidR="008E78AD" w:rsidRPr="008E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маточных артерий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310E2" w:rsidRPr="005863CB" w:rsidRDefault="000310E2" w:rsidP="00EE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310E2" w:rsidRPr="005863CB" w:rsidRDefault="000310E2" w:rsidP="00EE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E78AD" w:rsidRPr="005863CB" w:rsidTr="005A707A">
        <w:trPr>
          <w:trHeight w:val="409"/>
        </w:trPr>
        <w:tc>
          <w:tcPr>
            <w:tcW w:w="582" w:type="dxa"/>
            <w:vAlign w:val="center"/>
          </w:tcPr>
          <w:p w:rsidR="008E78AD" w:rsidRPr="005863CB" w:rsidRDefault="008E78AD" w:rsidP="0003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8E78AD" w:rsidRPr="008E78AD" w:rsidRDefault="008E78AD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Микросферы для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эмболизации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маточных артерий, 400мкм ± 75мкм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E78AD" w:rsidRPr="005863CB" w:rsidTr="005A707A">
        <w:trPr>
          <w:trHeight w:val="415"/>
        </w:trPr>
        <w:tc>
          <w:tcPr>
            <w:tcW w:w="582" w:type="dxa"/>
            <w:vAlign w:val="center"/>
          </w:tcPr>
          <w:p w:rsidR="008E78AD" w:rsidRPr="005863CB" w:rsidRDefault="008E78AD" w:rsidP="0003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8E78AD" w:rsidRPr="008E78AD" w:rsidRDefault="008E78AD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Микросферы для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эмболизации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маточных артерий, 800мкм ± 75мкм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E78AD" w:rsidRPr="005863CB" w:rsidTr="005A707A">
        <w:trPr>
          <w:trHeight w:val="421"/>
        </w:trPr>
        <w:tc>
          <w:tcPr>
            <w:tcW w:w="582" w:type="dxa"/>
            <w:vAlign w:val="center"/>
          </w:tcPr>
          <w:p w:rsidR="008E78AD" w:rsidRDefault="008E78AD" w:rsidP="0003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8E78AD" w:rsidRPr="008E78AD" w:rsidRDefault="008E78AD" w:rsidP="008E7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Микросферы для </w:t>
            </w:r>
            <w:proofErr w:type="spellStart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эмболизации</w:t>
            </w:r>
            <w:proofErr w:type="spellEnd"/>
            <w:r w:rsidRPr="008E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маточных артерий, 1100 мкм ± 75мкм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78AD" w:rsidRPr="005863CB" w:rsidRDefault="008E78AD" w:rsidP="0058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>Примечание: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 xml:space="preserve">1. Материал - </w:t>
      </w:r>
      <w:proofErr w:type="spellStart"/>
      <w:r w:rsidRPr="008E78AD">
        <w:rPr>
          <w:rFonts w:ascii="Times New Roman" w:hAnsi="Times New Roman" w:cs="Times New Roman"/>
          <w:sz w:val="24"/>
          <w:szCs w:val="24"/>
        </w:rPr>
        <w:t>полиэтиленгликоль</w:t>
      </w:r>
      <w:proofErr w:type="spellEnd"/>
      <w:r w:rsidRPr="008E78AD">
        <w:rPr>
          <w:rFonts w:ascii="Times New Roman" w:hAnsi="Times New Roman" w:cs="Times New Roman"/>
          <w:sz w:val="24"/>
          <w:szCs w:val="24"/>
        </w:rPr>
        <w:t>.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>2. Поставляются в заполненных, готовых к применению шприцах, объем микросфер не менее 2мл, объем буферного раствора не менее 4мл.</w:t>
      </w:r>
    </w:p>
    <w:p w:rsidR="008E78AD" w:rsidRPr="008E78AD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>3. Цветная кодировка (раствора и этикетки) размера микросфер.</w:t>
      </w:r>
    </w:p>
    <w:p w:rsidR="005602CF" w:rsidRPr="005863CB" w:rsidRDefault="008E78AD" w:rsidP="008E7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AD">
        <w:rPr>
          <w:rFonts w:ascii="Times New Roman" w:hAnsi="Times New Roman" w:cs="Times New Roman"/>
          <w:sz w:val="24"/>
          <w:szCs w:val="24"/>
        </w:rPr>
        <w:t>4. Наличие клинических исследований, подтверждающих клиническую эффективность предлагаемых микросфер.</w:t>
      </w:r>
      <w:bookmarkStart w:id="0" w:name="_GoBack"/>
      <w:bookmarkEnd w:id="0"/>
    </w:p>
    <w:sectPr w:rsidR="005602CF" w:rsidRPr="005863CB" w:rsidSect="0058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79"/>
    <w:rsid w:val="000310E2"/>
    <w:rsid w:val="005602CF"/>
    <w:rsid w:val="005667A1"/>
    <w:rsid w:val="005863CB"/>
    <w:rsid w:val="00624A38"/>
    <w:rsid w:val="007702D6"/>
    <w:rsid w:val="00802F79"/>
    <w:rsid w:val="008E78AD"/>
    <w:rsid w:val="00A0141C"/>
    <w:rsid w:val="00A2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Михайловская</dc:creator>
  <cp:lastModifiedBy>Татьяна Б. Михайловская</cp:lastModifiedBy>
  <cp:revision>9</cp:revision>
  <dcterms:created xsi:type="dcterms:W3CDTF">2026-02-19T08:08:00Z</dcterms:created>
  <dcterms:modified xsi:type="dcterms:W3CDTF">2026-08-24T07:34:00Z</dcterms:modified>
</cp:coreProperties>
</file>