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МогМТ№434/26-ЭА «Мочеприемники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МогМТ№434/26-ЭА «Мочеприемники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МогМТ№434/26-ЭА «Мочеприемники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МогМТ№434/26-ЭА «Мочеприемники однократного применения»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