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272C6D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272C6D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272C6D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272C6D">
        <w:rPr>
          <w:rFonts w:ascii="Times New Roman" w:hAnsi="Times New Roman" w:cs="Times New Roman"/>
          <w:sz w:val="26"/>
          <w:szCs w:val="26"/>
        </w:rPr>
        <w:t>Г</w:t>
      </w:r>
      <w:r w:rsidR="00E5062C" w:rsidRPr="00272C6D">
        <w:rPr>
          <w:rFonts w:ascii="Times New Roman" w:hAnsi="Times New Roman" w:cs="Times New Roman"/>
          <w:sz w:val="26"/>
          <w:szCs w:val="26"/>
        </w:rPr>
        <w:t>лавн</w:t>
      </w:r>
      <w:r w:rsidRPr="00272C6D">
        <w:rPr>
          <w:rFonts w:ascii="Times New Roman" w:hAnsi="Times New Roman" w:cs="Times New Roman"/>
          <w:sz w:val="26"/>
          <w:szCs w:val="26"/>
        </w:rPr>
        <w:t>ый</w:t>
      </w:r>
      <w:r w:rsidR="00E5062C" w:rsidRPr="00272C6D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272C6D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272C6D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272C6D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272C6D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272C6D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272C6D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272C6D" w:rsidRPr="00272C6D" w:rsidRDefault="00272C6D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E5062C" w:rsidRPr="00272C6D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272C6D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272C6D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272C6D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272C6D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272C6D">
        <w:rPr>
          <w:rFonts w:ascii="Times New Roman" w:hAnsi="Times New Roman" w:cs="Times New Roman"/>
          <w:sz w:val="26"/>
          <w:szCs w:val="26"/>
        </w:rPr>
        <w:t>«____» ____________________</w:t>
      </w:r>
      <w:r w:rsidR="00272C6D" w:rsidRPr="00272C6D">
        <w:rPr>
          <w:rFonts w:ascii="Times New Roman" w:hAnsi="Times New Roman" w:cs="Times New Roman"/>
          <w:sz w:val="26"/>
          <w:szCs w:val="26"/>
        </w:rPr>
        <w:t>2026</w:t>
      </w:r>
      <w:r w:rsidRPr="00272C6D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Pr="00272C6D" w:rsidRDefault="006145DB" w:rsidP="006145DB">
      <w:pPr>
        <w:rPr>
          <w:rFonts w:ascii="Times New Roman" w:hAnsi="Times New Roman" w:cs="Times New Roman"/>
          <w:sz w:val="26"/>
          <w:szCs w:val="26"/>
        </w:rPr>
      </w:pPr>
    </w:p>
    <w:p w:rsidR="00D93B7B" w:rsidRPr="00272C6D" w:rsidRDefault="006145DB" w:rsidP="00272C6D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2C6D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150E5F" w:rsidRDefault="00150E5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325"/>
        <w:gridCol w:w="5586"/>
      </w:tblGrid>
      <w:tr w:rsidR="00150E5F" w:rsidRPr="00272C6D" w:rsidTr="00272C6D">
        <w:tc>
          <w:tcPr>
            <w:tcW w:w="5000" w:type="pct"/>
            <w:gridSpan w:val="2"/>
          </w:tcPr>
          <w:p w:rsidR="00150E5F" w:rsidRPr="00272C6D" w:rsidRDefault="00150E5F" w:rsidP="00150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150E5F" w:rsidRPr="00272C6D" w:rsidTr="00272C6D">
        <w:tc>
          <w:tcPr>
            <w:tcW w:w="2182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818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Реагенты, контрольные и расходные материалы к системе автоматизированной для иммунологических и фотометрических тестов «</w:t>
            </w:r>
            <w:proofErr w:type="spellStart"/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Cobas</w:t>
            </w:r>
            <w:proofErr w:type="spellEnd"/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6000» (модули </w:t>
            </w:r>
            <w:proofErr w:type="spellStart"/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cobas</w:t>
            </w:r>
            <w:proofErr w:type="spellEnd"/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c501/502, </w:t>
            </w:r>
            <w:proofErr w:type="spellStart"/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cobas</w:t>
            </w:r>
            <w:proofErr w:type="spellEnd"/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601/602)  и автоматическому </w:t>
            </w:r>
            <w:proofErr w:type="spellStart"/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электрохемолюминисцентному</w:t>
            </w:r>
            <w:proofErr w:type="spellEnd"/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анализатору «</w:t>
            </w:r>
            <w:proofErr w:type="spellStart"/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Cobas</w:t>
            </w:r>
            <w:proofErr w:type="spellEnd"/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е411» </w:t>
            </w:r>
          </w:p>
        </w:tc>
      </w:tr>
      <w:tr w:rsidR="00150E5F" w:rsidRPr="00272C6D" w:rsidTr="00272C6D">
        <w:tc>
          <w:tcPr>
            <w:tcW w:w="2182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818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21.10.60.600</w:t>
            </w:r>
          </w:p>
        </w:tc>
      </w:tr>
      <w:tr w:rsidR="00150E5F" w:rsidRPr="00272C6D" w:rsidTr="00272C6D">
        <w:tc>
          <w:tcPr>
            <w:tcW w:w="2182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818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150E5F" w:rsidRPr="00272C6D" w:rsidTr="00272C6D">
        <w:tc>
          <w:tcPr>
            <w:tcW w:w="2182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818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150E5F" w:rsidRPr="00272C6D" w:rsidTr="00272C6D">
        <w:tc>
          <w:tcPr>
            <w:tcW w:w="2182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818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DB4F14" w:rsidRPr="00272C6D" w:rsidTr="00272C6D">
        <w:tc>
          <w:tcPr>
            <w:tcW w:w="2182" w:type="pct"/>
          </w:tcPr>
          <w:p w:rsidR="00DB4F14" w:rsidRPr="00272C6D" w:rsidRDefault="00DB4F14" w:rsidP="00DB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Требования к лоту</w:t>
            </w:r>
          </w:p>
        </w:tc>
        <w:tc>
          <w:tcPr>
            <w:tcW w:w="2818" w:type="pct"/>
          </w:tcPr>
          <w:p w:rsidR="00DB4F14" w:rsidRPr="003E0B3F" w:rsidRDefault="00DB4F14" w:rsidP="00DB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 к реагентам, контрольным, калибровочным и расходным материалам: </w:t>
            </w:r>
          </w:p>
          <w:p w:rsidR="00DB4F14" w:rsidRPr="003E0B3F" w:rsidRDefault="00DB4F14" w:rsidP="00DB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1. Предлагаемые реагенты, контрольные, калибровочные и расходные материалы должны быть новыми, оригинального производства или аналоги, предназначенные для работы на анализаторах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6000»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(модули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c501/502,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e 601/602) и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е411» с подтверждением инструкций и адаптационными методиками по каждой позиции задания на закупку. </w:t>
            </w:r>
          </w:p>
          <w:p w:rsidR="00DB4F14" w:rsidRPr="003E0B3F" w:rsidRDefault="00DB4F14" w:rsidP="00DB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2. Совместимость аналогов закупаемых реагентов, контрольных, калибровочных и расходных материалов должна быть подтверждена письмом производителя анализаторов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6000»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(модули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c501/502,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e 601/</w:t>
            </w:r>
            <w:proofErr w:type="gram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602)и</w:t>
            </w:r>
            <w:proofErr w:type="gram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е411» производства «ROCHE DIAGNOSTICS», Германия.</w:t>
            </w:r>
          </w:p>
          <w:p w:rsidR="00DB4F14" w:rsidRPr="003E0B3F" w:rsidRDefault="00DB4F14" w:rsidP="00DB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3. Весь товар должен быть предназначен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автоматизированной для иммунологических и фотометрических тестов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6000»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(модули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c501/502,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e 601/602) и автоматического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электрохемолюминисцентного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анализатора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411»  производства</w:t>
            </w:r>
            <w:proofErr w:type="gram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«ROCHE DIAGNOSTICS», Германия и отвечать требованиям:</w:t>
            </w:r>
          </w:p>
          <w:p w:rsidR="00DB4F14" w:rsidRPr="003E0B3F" w:rsidRDefault="00DB4F14" w:rsidP="00DB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 совместимости с вышеуказанным оборудованием; </w:t>
            </w:r>
          </w:p>
          <w:p w:rsidR="00DB4F14" w:rsidRPr="003E0B3F" w:rsidRDefault="00DB4F14" w:rsidP="00DB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3.2. не должен нарушать технологический процесс в течение рабочего дня;</w:t>
            </w:r>
          </w:p>
          <w:p w:rsidR="00DB4F14" w:rsidRPr="003E0B3F" w:rsidRDefault="00DB4F14" w:rsidP="00DB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3.3. не требовать дополнительной программы и переустановки оборудования.</w:t>
            </w:r>
          </w:p>
          <w:p w:rsidR="00DB4F14" w:rsidRPr="003E0B3F" w:rsidRDefault="00DB4F14" w:rsidP="00DB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4. Реагенты и контрольный материал к системе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автоматизированнойдля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иммунологических и фотометрических тестов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6000» (модули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c501/502,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e 601/</w:t>
            </w:r>
            <w:proofErr w:type="gram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602)и</w:t>
            </w:r>
            <w:proofErr w:type="gram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автоматического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электрохемолюминисцентного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анализатора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е411» должны обеспечивать определение всех параметров, заявляемых производителем анализаторов.</w:t>
            </w:r>
          </w:p>
          <w:p w:rsidR="00DB4F14" w:rsidRPr="003E0B3F" w:rsidRDefault="00DB4F14" w:rsidP="00DB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Предложения, не включающие полный перечень объявленных в рамках одного лота к закупке наименований товара, Заказчик оставляет за собой право не рассматривать.</w:t>
            </w:r>
          </w:p>
          <w:p w:rsidR="00DB4F14" w:rsidRPr="003E0B3F" w:rsidRDefault="00DB4F14" w:rsidP="00DB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E5F" w:rsidRPr="00272C6D" w:rsidTr="00272C6D">
        <w:tc>
          <w:tcPr>
            <w:tcW w:w="2182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818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150E5F" w:rsidRPr="00272C6D" w:rsidTr="00272C6D">
        <w:tc>
          <w:tcPr>
            <w:tcW w:w="2182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818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150E5F" w:rsidRDefault="00150E5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E5F" w:rsidRDefault="00150E5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4" w:type="pct"/>
        <w:jc w:val="right"/>
        <w:tblLook w:val="04A0" w:firstRow="1" w:lastRow="0" w:firstColumn="1" w:lastColumn="0" w:noHBand="0" w:noVBand="1"/>
      </w:tblPr>
      <w:tblGrid>
        <w:gridCol w:w="471"/>
        <w:gridCol w:w="2982"/>
        <w:gridCol w:w="4967"/>
        <w:gridCol w:w="1499"/>
      </w:tblGrid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7" w:type="pct"/>
          </w:tcPr>
          <w:p w:rsidR="00150E5F" w:rsidRPr="00272C6D" w:rsidRDefault="00150E5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17" w:type="pct"/>
          </w:tcPr>
          <w:p w:rsidR="00150E5F" w:rsidRPr="00272C6D" w:rsidRDefault="00150E5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15" w:type="pct"/>
          </w:tcPr>
          <w:p w:rsidR="00150E5F" w:rsidRPr="00272C6D" w:rsidRDefault="00150E5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Дилюент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разведения пробы (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Дилюент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аналог)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50 мл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Применение: для разведения пробы при выполнении тестов с применением реагентов 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Иммуноглобулин G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150 тестов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Иммуноглобулин А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150 тестов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Иммуноглобулин М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150 тестов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SCC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АКТГ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АМГ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андростендиона</w:t>
            </w:r>
            <w:proofErr w:type="spellEnd"/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АСЛО,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церулоплазмина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и др. параметров (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Cfas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РАС)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3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Гомоцистеина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 х 3,0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иммуноглобулина Е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креатинкиназа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МВ (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Применение: на анализаторах 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e411, e601, e602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Липопротеина (а)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5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Калибратор мочевых тестов (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Cfas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РUС или аналог)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5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нейро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-специфической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энолазы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прогестерона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РФ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5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Калибратор С-пептида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СГСГ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Цистатин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АМГ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2,0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Гомоцистеина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 уровня контроля по 3 мл (2 х 3 мл уровень 1; 2 х 3 мл уровень 2)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Описание: готовы к применению на основе сыворотки крови человека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Кортизола в слюне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Липопротеина (а)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 уровня контроля по 1 мл (2 х 1 мл уровень 1; 2 х 1 мл уровень 2)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онкомаркера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НЕ4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РФ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 уровня контроля по 1 мл (2 х 1 мл уровень 1; 2 х 1 мл уровень 2)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мочевых тестов (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Precinorm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РUС или аналог)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3,0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мочевых тестов (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Precipath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РUС или аналог)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3,0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Набор контролей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Цистатина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3 уровня контроля по 1 мл (3 х 1 мл уровень 1; 3 х 1 мл уровень 2; 3 х 1 мл уровень 3)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андростендиона</w:t>
            </w:r>
            <w:proofErr w:type="spellEnd"/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интерлейкина-6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Multimarker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6 х 2,0 мл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контроли используются для мониторинга точности и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воспроизводимости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иммунотестов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: АКТГ, ИРИ (инсулин), С-пептид и др.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ThyroAВ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2,0 мл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контроли используются для мониторинга точности и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воспроизводимости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иммунотестов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: А-ТТГ (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Anti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‑TSHR), АТПО (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Anti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‑TPO) и АТ-ТГ (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Anti‑Tg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Varia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3,0 мл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используются для мониторинга точности и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воспроизводимости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иммунотестов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: ПТГ,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остеокальцин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, витамин В12 и др. параметры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А-ССР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2,0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витамин Д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 уровня контроля по 1 мл (3 х 1,0 мл уровень 1; 3 х 1,0 мл уровень 2)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для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онкомаркеров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3,0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универсальный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3,0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Связанные и свободные легкие цепи типа Каппа иммуноглобулинов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Связанные и свободные легкие цепи типа Лямбда иммуноглобулинов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Трансферрин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272C6D">
        <w:trPr>
          <w:jc w:val="right"/>
        </w:trPr>
        <w:tc>
          <w:tcPr>
            <w:tcW w:w="251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дилюент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51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 х 36 мл</w:t>
            </w:r>
          </w:p>
        </w:tc>
        <w:tc>
          <w:tcPr>
            <w:tcW w:w="715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50E5F" w:rsidRDefault="00150E5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E5F" w:rsidRDefault="00150E5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32" w:type="pct"/>
        <w:tblLook w:val="04A0" w:firstRow="1" w:lastRow="0" w:firstColumn="1" w:lastColumn="0" w:noHBand="0" w:noVBand="1"/>
      </w:tblPr>
      <w:tblGrid>
        <w:gridCol w:w="4249"/>
        <w:gridCol w:w="5527"/>
      </w:tblGrid>
      <w:tr w:rsidR="00150E5F" w:rsidRPr="00272C6D" w:rsidTr="00DB4F14">
        <w:tc>
          <w:tcPr>
            <w:tcW w:w="5000" w:type="pct"/>
            <w:gridSpan w:val="2"/>
          </w:tcPr>
          <w:p w:rsidR="00150E5F" w:rsidRPr="00272C6D" w:rsidRDefault="00150E5F" w:rsidP="00150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150E5F" w:rsidRPr="00272C6D" w:rsidTr="00DB4F14">
        <w:tc>
          <w:tcPr>
            <w:tcW w:w="2173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82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Реагенты, контрольные, калибровочные и расходные материалы к автоматическому биохимическому анализатору AU480 </w:t>
            </w:r>
          </w:p>
        </w:tc>
      </w:tr>
      <w:tr w:rsidR="00150E5F" w:rsidRPr="00272C6D" w:rsidTr="00DB4F14">
        <w:tc>
          <w:tcPr>
            <w:tcW w:w="2173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82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150E5F" w:rsidRPr="00272C6D" w:rsidTr="00DB4F14">
        <w:tc>
          <w:tcPr>
            <w:tcW w:w="2173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82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150E5F" w:rsidRPr="00272C6D" w:rsidTr="00DB4F14">
        <w:tc>
          <w:tcPr>
            <w:tcW w:w="2173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82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150E5F" w:rsidRPr="00272C6D" w:rsidTr="00DB4F14">
        <w:tc>
          <w:tcPr>
            <w:tcW w:w="2173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82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150E5F" w:rsidRPr="00272C6D" w:rsidTr="00DB4F14">
        <w:tc>
          <w:tcPr>
            <w:tcW w:w="2173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Требования к лоту</w:t>
            </w:r>
          </w:p>
        </w:tc>
        <w:tc>
          <w:tcPr>
            <w:tcW w:w="282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 к реагентам, контрольным, калибровочным и расходным материалам: 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1.Реагенты, калибровочные и контрольные материалы к автоматическому биохимическому </w:t>
            </w:r>
            <w:r w:rsidRPr="0027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анализатору AU480 должны обеспечивать определение всех параметров, заявляемых производителем анализатора.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2. Предлагаемые реагенты, контрольные, калибровочные и расходные материалы должны быть новыми, оригинального производства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, США, или аналоги, предназначенные для работы на автоматическом биохимическом анализаторе AU480 с подтверждением инструкций и адаптационными методиками по каждой позиции задания на закупку.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3. Совместимость аналогов закупаемых реагентов, контрольных, калибровочных и расходных материалов должна быть подтверждена письмом производителя анализатора AU480 производства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, США.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4. Весь товар должен быть предназначен к автоматическому биохимическому анализатору AU480 и отвечать требованиям: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4.1. совместимости с вышеуказанным оборудованием; 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4.2. не должен нарушать технологический процесс в течение рабочего дня;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4.3. не требовать дополнительной программы и переустановки оборудования. 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5. Контрольные материалы для автоматического биохимического анализатора AU480 должен обеспечивать определение всех параметров, заявляемых производителем анализатора.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Предложения, не включающие полный перечень объявленных в рамках одного лота к закупке наименований товара, Заказчик оставляет за собой право не рассматривать.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E5F" w:rsidRPr="00272C6D" w:rsidTr="00DB4F14">
        <w:tc>
          <w:tcPr>
            <w:tcW w:w="2173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82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150E5F" w:rsidRPr="00272C6D" w:rsidTr="00DB4F14">
        <w:tc>
          <w:tcPr>
            <w:tcW w:w="2173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827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150E5F" w:rsidRDefault="00150E5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E5F" w:rsidRDefault="00150E5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50E5F" w:rsidRPr="00272C6D" w:rsidTr="00150E5F">
        <w:trPr>
          <w:jc w:val="right"/>
        </w:trPr>
        <w:tc>
          <w:tcPr>
            <w:tcW w:w="250" w:type="pct"/>
          </w:tcPr>
          <w:p w:rsidR="00150E5F" w:rsidRPr="00272C6D" w:rsidRDefault="00150E5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50E5F" w:rsidRPr="00272C6D" w:rsidRDefault="00150E5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50E5F" w:rsidRPr="00272C6D" w:rsidRDefault="00150E5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50E5F" w:rsidRPr="00272C6D" w:rsidRDefault="00150E5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50E5F" w:rsidRPr="00272C6D" w:rsidTr="00150E5F">
        <w:trPr>
          <w:jc w:val="right"/>
        </w:trPr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для миоглобина </w:t>
            </w:r>
          </w:p>
        </w:tc>
        <w:tc>
          <w:tcPr>
            <w:tcW w:w="20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Описание: готовый к применению</w:t>
            </w:r>
          </w:p>
        </w:tc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150E5F">
        <w:trPr>
          <w:jc w:val="right"/>
        </w:trPr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Калибратор для ревматоидного фактора</w:t>
            </w:r>
          </w:p>
        </w:tc>
        <w:tc>
          <w:tcPr>
            <w:tcW w:w="20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Описание: жидкий на основе человеческой сыворотки</w:t>
            </w:r>
          </w:p>
        </w:tc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150E5F">
        <w:trPr>
          <w:jc w:val="right"/>
        </w:trPr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концентрации кальция в сыворотке и моче </w:t>
            </w:r>
          </w:p>
        </w:tc>
        <w:tc>
          <w:tcPr>
            <w:tcW w:w="20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Метод: колориметрический фотометрический тест (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Arsenazo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III)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Линейность: </w:t>
            </w:r>
            <w:proofErr w:type="gram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до  5</w:t>
            </w:r>
            <w:proofErr w:type="gram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ммоль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/л (для сыворотки), до 10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ммоль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/л (для мочи)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Описание: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монореагентная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с расходом реагента на 1 тест не более 30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2000-3000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Стабильность на борту анализатора: не менее 90 дней</w:t>
            </w:r>
          </w:p>
        </w:tc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150E5F">
        <w:trPr>
          <w:jc w:val="right"/>
        </w:trPr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концентрации неорганического фосфора в сыворотке и моче </w:t>
            </w:r>
          </w:p>
        </w:tc>
        <w:tc>
          <w:tcPr>
            <w:tcW w:w="20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Метод: фотометрический УФ тест (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молибдат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Линейность: </w:t>
            </w:r>
            <w:proofErr w:type="gram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до  6</w:t>
            </w:r>
            <w:proofErr w:type="gram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,40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ммоль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/л (для сыворотки),  более 100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ммоль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/л (для мочи)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биреагентная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с максимальным объемом латексного реагента на 1 тест не более 50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2000-2500 тестов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Стабильность на борту анализатора: не менее 30 дней</w:t>
            </w:r>
          </w:p>
        </w:tc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150E5F">
        <w:trPr>
          <w:jc w:val="right"/>
        </w:trPr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концентрации ревматоидного фактора </w:t>
            </w:r>
          </w:p>
        </w:tc>
        <w:tc>
          <w:tcPr>
            <w:tcW w:w="20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Метод: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иммунотурбидиметрия</w:t>
            </w:r>
            <w:proofErr w:type="spellEnd"/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Линейность: до 120 МЕ/мл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биреагентная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с максимальным объемом латексного реагента на 1 тест не более 35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1000-1200 тестов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Стабильность на борту анализатора: не менее 90 дней</w:t>
            </w:r>
          </w:p>
        </w:tc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E5F" w:rsidRPr="00272C6D" w:rsidTr="00150E5F">
        <w:trPr>
          <w:jc w:val="right"/>
        </w:trPr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концентрации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трансферрина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Метод: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иммунотурбидиметрия</w:t>
            </w:r>
            <w:proofErr w:type="spellEnd"/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Линейность: до 7,50 г/л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биреагентная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с максимальным объемом латексного реагента на 1 тест не более 40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1000-1200 тестов</w:t>
            </w:r>
          </w:p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Стабильность на борту анализатора: не менее 90 дней</w:t>
            </w:r>
          </w:p>
        </w:tc>
        <w:tc>
          <w:tcPr>
            <w:tcW w:w="250" w:type="pct"/>
          </w:tcPr>
          <w:p w:rsidR="00150E5F" w:rsidRPr="00272C6D" w:rsidRDefault="00150E5F" w:rsidP="0015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7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50E5F" w:rsidRDefault="00150E5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E5F" w:rsidRDefault="00150E5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E5F" w:rsidRPr="006145DB" w:rsidRDefault="00150E5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0E5F" w:rsidRPr="006145DB" w:rsidSect="00272C6D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6C2C"/>
    <w:rsid w:val="000A443A"/>
    <w:rsid w:val="000B546A"/>
    <w:rsid w:val="00125D0B"/>
    <w:rsid w:val="00150E5F"/>
    <w:rsid w:val="00182067"/>
    <w:rsid w:val="001A36B9"/>
    <w:rsid w:val="001C0FA7"/>
    <w:rsid w:val="001F29BF"/>
    <w:rsid w:val="00201774"/>
    <w:rsid w:val="00232359"/>
    <w:rsid w:val="00272C6D"/>
    <w:rsid w:val="002B3485"/>
    <w:rsid w:val="002D3695"/>
    <w:rsid w:val="002D7250"/>
    <w:rsid w:val="00337B28"/>
    <w:rsid w:val="00363191"/>
    <w:rsid w:val="00384B0E"/>
    <w:rsid w:val="00396D1B"/>
    <w:rsid w:val="003A4D6A"/>
    <w:rsid w:val="00407339"/>
    <w:rsid w:val="00482BDE"/>
    <w:rsid w:val="004838E7"/>
    <w:rsid w:val="004B00C2"/>
    <w:rsid w:val="005807D8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86FD2"/>
    <w:rsid w:val="00CD1D42"/>
    <w:rsid w:val="00D07887"/>
    <w:rsid w:val="00D76C36"/>
    <w:rsid w:val="00D93B7B"/>
    <w:rsid w:val="00D97E55"/>
    <w:rsid w:val="00DA2A1F"/>
    <w:rsid w:val="00DA50D6"/>
    <w:rsid w:val="00DB4F14"/>
    <w:rsid w:val="00DF0D60"/>
    <w:rsid w:val="00DF311D"/>
    <w:rsid w:val="00E2361B"/>
    <w:rsid w:val="00E373D5"/>
    <w:rsid w:val="00E5062C"/>
    <w:rsid w:val="00E70F4C"/>
    <w:rsid w:val="00E84ABD"/>
    <w:rsid w:val="00EB1B7C"/>
    <w:rsid w:val="00EC02DA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CAA2F-405E-482C-87CA-3903A2720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2026-08-21T07:28:00Z</dcterms:created>
  <dcterms:modified xsi:type="dcterms:W3CDTF">2026-08-21T07:34:00Z</dcterms:modified>
</cp:coreProperties>
</file>