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07D59" w14:textId="77777777" w:rsidR="00307B3E" w:rsidRPr="00771FD3" w:rsidRDefault="00307B3E" w:rsidP="00307B3E">
      <w:pPr>
        <w:spacing w:after="0" w:line="240" w:lineRule="auto"/>
        <w:ind w:left="4962"/>
        <w:rPr>
          <w:rFonts w:ascii="Times New Roman" w:hAnsi="Times New Roman"/>
          <w:sz w:val="24"/>
          <w:szCs w:val="24"/>
        </w:rPr>
      </w:pPr>
      <w:r w:rsidRPr="00771FD3">
        <w:rPr>
          <w:rFonts w:ascii="Times New Roman" w:hAnsi="Times New Roman"/>
          <w:sz w:val="24"/>
          <w:szCs w:val="24"/>
        </w:rPr>
        <w:t>УТВЕРЖДАЮ</w:t>
      </w:r>
    </w:p>
    <w:p w14:paraId="30E59A99" w14:textId="77777777" w:rsidR="00307B3E" w:rsidRPr="00771FD3" w:rsidRDefault="00307B3E" w:rsidP="00307B3E">
      <w:pPr>
        <w:spacing w:after="0" w:line="240" w:lineRule="auto"/>
        <w:ind w:left="4962"/>
        <w:rPr>
          <w:rFonts w:ascii="Times New Roman" w:hAnsi="Times New Roman"/>
          <w:sz w:val="24"/>
          <w:szCs w:val="24"/>
        </w:rPr>
      </w:pPr>
      <w:r w:rsidRPr="00771FD3">
        <w:rPr>
          <w:rFonts w:ascii="Times New Roman" w:hAnsi="Times New Roman"/>
          <w:sz w:val="24"/>
          <w:szCs w:val="24"/>
        </w:rPr>
        <w:t>Главный</w:t>
      </w:r>
      <w:r>
        <w:rPr>
          <w:rFonts w:ascii="Times New Roman" w:hAnsi="Times New Roman"/>
          <w:sz w:val="24"/>
          <w:szCs w:val="24"/>
        </w:rPr>
        <w:t xml:space="preserve"> </w:t>
      </w:r>
      <w:r w:rsidRPr="00771FD3">
        <w:rPr>
          <w:rFonts w:ascii="Times New Roman" w:hAnsi="Times New Roman"/>
          <w:sz w:val="24"/>
          <w:szCs w:val="24"/>
        </w:rPr>
        <w:t>врач</w:t>
      </w:r>
      <w:r w:rsidRPr="00771FD3">
        <w:rPr>
          <w:rFonts w:ascii="Times New Roman" w:hAnsi="Times New Roman"/>
          <w:sz w:val="24"/>
          <w:szCs w:val="24"/>
        </w:rPr>
        <w:tab/>
      </w:r>
    </w:p>
    <w:p w14:paraId="0F3D2859" w14:textId="11870FAF" w:rsidR="00307B3E" w:rsidRDefault="00307B3E" w:rsidP="00307B3E">
      <w:pPr>
        <w:spacing w:after="0" w:line="240" w:lineRule="auto"/>
        <w:ind w:left="4962"/>
        <w:rPr>
          <w:rFonts w:ascii="Times New Roman" w:hAnsi="Times New Roman"/>
          <w:sz w:val="24"/>
          <w:szCs w:val="24"/>
        </w:rPr>
      </w:pPr>
      <w:r w:rsidRPr="00E64D61">
        <w:rPr>
          <w:rFonts w:ascii="Times New Roman" w:hAnsi="Times New Roman"/>
          <w:sz w:val="24"/>
          <w:szCs w:val="24"/>
        </w:rPr>
        <w:t>У</w:t>
      </w:r>
      <w:r w:rsidR="00615227">
        <w:rPr>
          <w:rFonts w:ascii="Times New Roman" w:hAnsi="Times New Roman"/>
          <w:sz w:val="24"/>
          <w:szCs w:val="24"/>
        </w:rPr>
        <w:t>чреждение здравоохранения</w:t>
      </w:r>
      <w:r>
        <w:rPr>
          <w:rFonts w:ascii="Times New Roman" w:hAnsi="Times New Roman"/>
          <w:sz w:val="24"/>
          <w:szCs w:val="24"/>
        </w:rPr>
        <w:t xml:space="preserve"> </w:t>
      </w:r>
      <w:r w:rsidRPr="00E64D61">
        <w:rPr>
          <w:rFonts w:ascii="Times New Roman" w:hAnsi="Times New Roman"/>
          <w:sz w:val="24"/>
          <w:szCs w:val="24"/>
        </w:rPr>
        <w:t>«Минский</w:t>
      </w:r>
      <w:r>
        <w:rPr>
          <w:rFonts w:ascii="Times New Roman" w:hAnsi="Times New Roman"/>
          <w:sz w:val="24"/>
          <w:szCs w:val="24"/>
        </w:rPr>
        <w:t xml:space="preserve"> </w:t>
      </w:r>
      <w:r w:rsidRPr="00E64D61">
        <w:rPr>
          <w:rFonts w:ascii="Times New Roman" w:hAnsi="Times New Roman"/>
          <w:sz w:val="24"/>
          <w:szCs w:val="24"/>
        </w:rPr>
        <w:t>городской</w:t>
      </w:r>
      <w:r w:rsidR="00615227">
        <w:rPr>
          <w:rFonts w:ascii="Times New Roman" w:hAnsi="Times New Roman"/>
          <w:sz w:val="24"/>
          <w:szCs w:val="24"/>
        </w:rPr>
        <w:t xml:space="preserve"> </w:t>
      </w:r>
      <w:r w:rsidRPr="00E64D61">
        <w:rPr>
          <w:rFonts w:ascii="Times New Roman" w:hAnsi="Times New Roman"/>
          <w:sz w:val="24"/>
          <w:szCs w:val="24"/>
        </w:rPr>
        <w:t>клинический</w:t>
      </w:r>
      <w:r>
        <w:rPr>
          <w:rFonts w:ascii="Times New Roman" w:hAnsi="Times New Roman"/>
          <w:sz w:val="24"/>
          <w:szCs w:val="24"/>
        </w:rPr>
        <w:t xml:space="preserve"> </w:t>
      </w:r>
      <w:r w:rsidRPr="00E64D61">
        <w:rPr>
          <w:rFonts w:ascii="Times New Roman" w:hAnsi="Times New Roman"/>
          <w:sz w:val="24"/>
          <w:szCs w:val="24"/>
        </w:rPr>
        <w:t>центр</w:t>
      </w:r>
      <w:r>
        <w:rPr>
          <w:rFonts w:ascii="Times New Roman" w:hAnsi="Times New Roman"/>
          <w:sz w:val="24"/>
          <w:szCs w:val="24"/>
        </w:rPr>
        <w:t xml:space="preserve"> </w:t>
      </w:r>
      <w:r w:rsidRPr="00E64D61">
        <w:rPr>
          <w:rFonts w:ascii="Times New Roman" w:hAnsi="Times New Roman"/>
          <w:sz w:val="24"/>
          <w:szCs w:val="24"/>
        </w:rPr>
        <w:t>дерматовенерологии»</w:t>
      </w:r>
    </w:p>
    <w:p w14:paraId="38418D50" w14:textId="77777777" w:rsidR="00307B3E" w:rsidRDefault="00307B3E" w:rsidP="00307B3E">
      <w:pPr>
        <w:spacing w:after="0" w:line="360" w:lineRule="auto"/>
        <w:ind w:left="4962"/>
        <w:rPr>
          <w:rFonts w:ascii="Times New Roman" w:hAnsi="Times New Roman"/>
          <w:sz w:val="23"/>
          <w:szCs w:val="23"/>
        </w:rPr>
      </w:pPr>
      <w:r w:rsidRPr="00FB2ED6">
        <w:rPr>
          <w:rFonts w:ascii="Times New Roman" w:hAnsi="Times New Roman"/>
          <w:sz w:val="24"/>
          <w:szCs w:val="24"/>
        </w:rPr>
        <w:t>______________________</w:t>
      </w:r>
      <w:r>
        <w:rPr>
          <w:rFonts w:ascii="Times New Roman" w:hAnsi="Times New Roman"/>
          <w:sz w:val="23"/>
          <w:szCs w:val="23"/>
        </w:rPr>
        <w:t xml:space="preserve"> </w:t>
      </w:r>
      <w:r w:rsidRPr="00FB2ED6">
        <w:rPr>
          <w:rFonts w:ascii="Times New Roman" w:hAnsi="Times New Roman"/>
          <w:sz w:val="23"/>
          <w:szCs w:val="23"/>
        </w:rPr>
        <w:t>Е.В.Коваленко</w:t>
      </w:r>
    </w:p>
    <w:p w14:paraId="45D70BA1" w14:textId="11EC33D9" w:rsidR="00307B3E" w:rsidRDefault="00307B3E" w:rsidP="00307B3E">
      <w:pPr>
        <w:spacing w:after="0" w:line="360" w:lineRule="auto"/>
        <w:ind w:left="4962"/>
        <w:rPr>
          <w:rFonts w:ascii="Times New Roman" w:hAnsi="Times New Roman"/>
          <w:sz w:val="24"/>
          <w:szCs w:val="24"/>
        </w:rPr>
      </w:pPr>
      <w:r>
        <w:rPr>
          <w:rFonts w:ascii="Times New Roman" w:hAnsi="Times New Roman"/>
          <w:sz w:val="24"/>
          <w:szCs w:val="24"/>
        </w:rPr>
        <w:t>«</w:t>
      </w:r>
      <w:r w:rsidR="008E1CE5">
        <w:rPr>
          <w:rFonts w:ascii="Times New Roman" w:hAnsi="Times New Roman"/>
          <w:sz w:val="24"/>
          <w:szCs w:val="24"/>
        </w:rPr>
        <w:t>20</w:t>
      </w:r>
      <w:r>
        <w:rPr>
          <w:rFonts w:ascii="Times New Roman" w:hAnsi="Times New Roman"/>
          <w:sz w:val="24"/>
          <w:szCs w:val="24"/>
        </w:rPr>
        <w:t xml:space="preserve">» </w:t>
      </w:r>
      <w:r w:rsidR="008E2A7C">
        <w:rPr>
          <w:rFonts w:ascii="Times New Roman" w:hAnsi="Times New Roman"/>
          <w:sz w:val="24"/>
          <w:szCs w:val="24"/>
        </w:rPr>
        <w:t>августа</w:t>
      </w:r>
      <w:r w:rsidR="00E12FFA">
        <w:rPr>
          <w:rFonts w:ascii="Times New Roman" w:hAnsi="Times New Roman"/>
          <w:sz w:val="24"/>
          <w:szCs w:val="24"/>
        </w:rPr>
        <w:t xml:space="preserve"> </w:t>
      </w:r>
      <w:r>
        <w:rPr>
          <w:rFonts w:ascii="Times New Roman" w:hAnsi="Times New Roman"/>
          <w:sz w:val="24"/>
          <w:szCs w:val="24"/>
        </w:rPr>
        <w:t>20</w:t>
      </w:r>
      <w:r w:rsidR="00E12FFA">
        <w:rPr>
          <w:rFonts w:ascii="Times New Roman" w:hAnsi="Times New Roman"/>
          <w:sz w:val="24"/>
          <w:szCs w:val="24"/>
        </w:rPr>
        <w:t>2</w:t>
      </w:r>
      <w:r w:rsidR="00540163">
        <w:rPr>
          <w:rFonts w:ascii="Times New Roman" w:hAnsi="Times New Roman"/>
          <w:sz w:val="24"/>
          <w:szCs w:val="24"/>
        </w:rPr>
        <w:t>6</w:t>
      </w:r>
      <w:r>
        <w:rPr>
          <w:rFonts w:ascii="Times New Roman" w:hAnsi="Times New Roman"/>
          <w:sz w:val="24"/>
          <w:szCs w:val="24"/>
        </w:rPr>
        <w:t>г.</w:t>
      </w:r>
    </w:p>
    <w:p w14:paraId="295150DC" w14:textId="77777777" w:rsidR="001558D9" w:rsidRPr="0029671E" w:rsidRDefault="001558D9" w:rsidP="00AB110B">
      <w:pPr>
        <w:pStyle w:val="ConsPlusNormal"/>
        <w:jc w:val="center"/>
        <w:rPr>
          <w:rFonts w:ascii="Times New Roman" w:hAnsi="Times New Roman" w:cs="Times New Roman"/>
          <w:sz w:val="24"/>
          <w:szCs w:val="24"/>
        </w:rPr>
      </w:pPr>
    </w:p>
    <w:p w14:paraId="3A13BE2A" w14:textId="3B39B903" w:rsidR="00AB110B" w:rsidRPr="0029671E" w:rsidRDefault="00E12FFA" w:rsidP="00540163">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540163">
        <w:rPr>
          <w:rFonts w:ascii="Times New Roman" w:hAnsi="Times New Roman" w:cs="Times New Roman"/>
          <w:sz w:val="24"/>
          <w:szCs w:val="24"/>
        </w:rPr>
        <w:tab/>
      </w:r>
      <w:r w:rsidR="00AB110B" w:rsidRPr="0029671E">
        <w:rPr>
          <w:rFonts w:ascii="Times New Roman" w:hAnsi="Times New Roman" w:cs="Times New Roman"/>
          <w:b/>
          <w:bCs/>
          <w:sz w:val="24"/>
          <w:szCs w:val="24"/>
        </w:rPr>
        <w:t>I. Приглашение к участию в процедуре государственной закупки</w:t>
      </w:r>
    </w:p>
    <w:p w14:paraId="22731884" w14:textId="77777777" w:rsidR="00AB110B" w:rsidRPr="0029671E" w:rsidRDefault="00AB110B" w:rsidP="00AB110B">
      <w:pPr>
        <w:pStyle w:val="ConsPlusNormal"/>
        <w:ind w:firstLine="540"/>
        <w:jc w:val="both"/>
        <w:rPr>
          <w:rFonts w:ascii="Times New Roman" w:hAnsi="Times New Roman" w:cs="Times New Roman"/>
          <w:sz w:val="24"/>
          <w:szCs w:val="24"/>
        </w:rPr>
      </w:pPr>
    </w:p>
    <w:tbl>
      <w:tblPr>
        <w:tblW w:w="9644" w:type="dxa"/>
        <w:tblLayout w:type="fixed"/>
        <w:tblCellMar>
          <w:left w:w="0" w:type="dxa"/>
          <w:right w:w="0" w:type="dxa"/>
        </w:tblCellMar>
        <w:tblLook w:val="0000" w:firstRow="0" w:lastRow="0" w:firstColumn="0" w:lastColumn="0" w:noHBand="0" w:noVBand="0"/>
      </w:tblPr>
      <w:tblGrid>
        <w:gridCol w:w="4106"/>
        <w:gridCol w:w="5538"/>
      </w:tblGrid>
      <w:tr w:rsidR="00AB110B" w:rsidRPr="0029671E" w14:paraId="7BC5E8C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4804FD4"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Вид процедуры государственной закупки</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3983439E" w14:textId="343D0BF4" w:rsidR="00AB110B" w:rsidRPr="0029671E" w:rsidRDefault="00522711" w:rsidP="001558D9">
            <w:pPr>
              <w:pStyle w:val="ConsPlusNormal"/>
              <w:jc w:val="both"/>
              <w:rPr>
                <w:rFonts w:ascii="Times New Roman" w:hAnsi="Times New Roman" w:cs="Times New Roman"/>
                <w:sz w:val="24"/>
                <w:szCs w:val="24"/>
              </w:rPr>
            </w:pPr>
            <w:r>
              <w:rPr>
                <w:rFonts w:ascii="Times New Roman" w:hAnsi="Times New Roman" w:cs="Times New Roman"/>
                <w:sz w:val="24"/>
                <w:szCs w:val="24"/>
              </w:rPr>
              <w:t>Закупка из одного источника</w:t>
            </w:r>
          </w:p>
        </w:tc>
      </w:tr>
      <w:tr w:rsidR="00522711" w:rsidRPr="0029671E" w14:paraId="3353CA9E" w14:textId="77777777" w:rsidTr="00522711">
        <w:trPr>
          <w:trHeight w:val="880"/>
        </w:trPr>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D944992" w14:textId="0AA70AEE" w:rsidR="00522711" w:rsidRPr="0029671E" w:rsidRDefault="00522711" w:rsidP="00522711">
            <w:pPr>
              <w:pStyle w:val="ConsPlusNormal"/>
              <w:jc w:val="both"/>
              <w:rPr>
                <w:rFonts w:ascii="Times New Roman" w:hAnsi="Times New Roman" w:cs="Times New Roman"/>
                <w:sz w:val="24"/>
                <w:szCs w:val="24"/>
              </w:rPr>
            </w:pPr>
            <w:r w:rsidRPr="00522711">
              <w:rPr>
                <w:rFonts w:ascii="Times New Roman" w:hAnsi="Times New Roman" w:cs="Times New Roman"/>
                <w:sz w:val="24"/>
                <w:szCs w:val="24"/>
              </w:rPr>
              <w:t>Основание выбора процедуры закупки из одного источника</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0CD71BD7" w14:textId="11257C0D" w:rsidR="00522711" w:rsidRDefault="00522711" w:rsidP="00ED5221">
            <w:pPr>
              <w:autoSpaceDE w:val="0"/>
              <w:autoSpaceDN w:val="0"/>
              <w:adjustRightInd w:val="0"/>
              <w:jc w:val="both"/>
              <w:rPr>
                <w:rFonts w:ascii="Times New Roman" w:hAnsi="Times New Roman" w:cs="Times New Roman"/>
                <w:sz w:val="24"/>
                <w:szCs w:val="24"/>
              </w:rPr>
            </w:pPr>
            <w:r w:rsidRPr="00522711">
              <w:rPr>
                <w:rFonts w:ascii="Times New Roman" w:hAnsi="Times New Roman" w:cs="Times New Roman"/>
                <w:sz w:val="24"/>
                <w:szCs w:val="24"/>
              </w:rPr>
              <w:t>п.7 Приложения к Закону РБ «О государственных закупках товаров</w:t>
            </w:r>
            <w:r>
              <w:rPr>
                <w:rFonts w:ascii="Times New Roman" w:hAnsi="Times New Roman" w:cs="Times New Roman"/>
                <w:sz w:val="24"/>
                <w:szCs w:val="24"/>
              </w:rPr>
              <w:t xml:space="preserve"> </w:t>
            </w:r>
            <w:r w:rsidRPr="00522711">
              <w:rPr>
                <w:rFonts w:ascii="Times New Roman" w:hAnsi="Times New Roman" w:cs="Times New Roman"/>
                <w:sz w:val="24"/>
                <w:szCs w:val="24"/>
              </w:rPr>
              <w:t>(работ, услуг) №419-3 от 13.07.2012г.</w:t>
            </w:r>
            <w:r>
              <w:rPr>
                <w:rFonts w:ascii="Times New Roman" w:hAnsi="Times New Roman" w:cs="Times New Roman"/>
                <w:sz w:val="24"/>
                <w:szCs w:val="24"/>
              </w:rPr>
              <w:t xml:space="preserve"> Повторная процедура закупки открытый конкурс № </w:t>
            </w:r>
            <w:r w:rsidRPr="00522711">
              <w:rPr>
                <w:rFonts w:ascii="Times New Roman" w:hAnsi="Times New Roman" w:cs="Times New Roman"/>
                <w:sz w:val="24"/>
                <w:szCs w:val="24"/>
              </w:rPr>
              <w:t>LK20250827347387 не состоялась</w:t>
            </w:r>
          </w:p>
        </w:tc>
      </w:tr>
      <w:tr w:rsidR="00522711" w:rsidRPr="0029671E" w14:paraId="568E666D"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80E998" w14:textId="77777777"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 заказчике</w:t>
            </w:r>
          </w:p>
        </w:tc>
      </w:tr>
      <w:tr w:rsidR="00522711" w:rsidRPr="0029671E" w14:paraId="1F1B1362"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FFC4754"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C493249" w14:textId="77777777"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Учреждение здравоохранения «Минский городской клинический центр дерматовенерологии»</w:t>
            </w:r>
          </w:p>
        </w:tc>
      </w:tr>
      <w:tr w:rsidR="00522711" w:rsidRPr="0029671E" w14:paraId="7C1FFF3B"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CC349A0"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1AEC73B7" w14:textId="3239713A"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220089, г. Минск, ул. Прилукская, 46</w:t>
            </w:r>
            <w:r>
              <w:rPr>
                <w:rFonts w:ascii="Times New Roman" w:hAnsi="Times New Roman" w:cs="Times New Roman"/>
                <w:sz w:val="24"/>
                <w:szCs w:val="24"/>
              </w:rPr>
              <w:t>А</w:t>
            </w:r>
          </w:p>
        </w:tc>
      </w:tr>
      <w:tr w:rsidR="00522711" w:rsidRPr="0029671E" w14:paraId="33C667E6"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8F6CC5"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Учетный номер плательщика (при наличии)</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034CC8F7" w14:textId="77777777"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100123896</w:t>
            </w:r>
          </w:p>
        </w:tc>
      </w:tr>
      <w:tr w:rsidR="00522711" w:rsidRPr="0029671E" w14:paraId="3FF798FC"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2CEFC7" w14:textId="71858389"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 xml:space="preserve">Сведения </w:t>
            </w:r>
            <w:r w:rsidR="00D53DBA">
              <w:rPr>
                <w:rFonts w:ascii="Times New Roman" w:hAnsi="Times New Roman" w:cs="Times New Roman"/>
                <w:b/>
                <w:bCs/>
                <w:sz w:val="24"/>
                <w:szCs w:val="24"/>
              </w:rPr>
              <w:t>о закупке</w:t>
            </w:r>
          </w:p>
        </w:tc>
      </w:tr>
      <w:tr w:rsidR="00522711" w:rsidRPr="0029671E" w14:paraId="44335D38"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8B4C069"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Дата истечения срока для подготовки и подачи предложений</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69462CD9" w14:textId="1622C39D" w:rsidR="00522711" w:rsidRPr="0029671E" w:rsidRDefault="008E1CE5" w:rsidP="00522711">
            <w:pPr>
              <w:pStyle w:val="ConsPlusNormal"/>
              <w:jc w:val="center"/>
              <w:rPr>
                <w:rFonts w:ascii="Times New Roman" w:hAnsi="Times New Roman" w:cs="Times New Roman"/>
                <w:sz w:val="24"/>
                <w:szCs w:val="24"/>
                <w:highlight w:val="yellow"/>
              </w:rPr>
            </w:pPr>
            <w:r>
              <w:rPr>
                <w:rFonts w:ascii="Times New Roman" w:hAnsi="Times New Roman" w:cs="Times New Roman"/>
                <w:sz w:val="24"/>
                <w:szCs w:val="24"/>
              </w:rPr>
              <w:t>25</w:t>
            </w:r>
            <w:r w:rsidR="00522711">
              <w:rPr>
                <w:rFonts w:ascii="Times New Roman" w:hAnsi="Times New Roman" w:cs="Times New Roman"/>
                <w:sz w:val="24"/>
                <w:szCs w:val="24"/>
              </w:rPr>
              <w:t>.0</w:t>
            </w:r>
            <w:r w:rsidR="008E2A7C">
              <w:rPr>
                <w:rFonts w:ascii="Times New Roman" w:hAnsi="Times New Roman" w:cs="Times New Roman"/>
                <w:sz w:val="24"/>
                <w:szCs w:val="24"/>
              </w:rPr>
              <w:t>8</w:t>
            </w:r>
            <w:r w:rsidR="00522711">
              <w:rPr>
                <w:rFonts w:ascii="Times New Roman" w:hAnsi="Times New Roman" w:cs="Times New Roman"/>
                <w:sz w:val="24"/>
                <w:szCs w:val="24"/>
              </w:rPr>
              <w:t>.202</w:t>
            </w:r>
            <w:r w:rsidR="008E2A7C">
              <w:rPr>
                <w:rFonts w:ascii="Times New Roman" w:hAnsi="Times New Roman" w:cs="Times New Roman"/>
                <w:sz w:val="24"/>
                <w:szCs w:val="24"/>
              </w:rPr>
              <w:t>6</w:t>
            </w:r>
          </w:p>
        </w:tc>
      </w:tr>
      <w:tr w:rsidR="00ED5221" w:rsidRPr="0029671E" w14:paraId="06196C8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D4A912" w14:textId="64C97B39" w:rsidR="00ED5221" w:rsidRPr="0029671E" w:rsidRDefault="00ED5221" w:rsidP="00522711">
            <w:pPr>
              <w:pStyle w:val="ConsPlusNormal"/>
              <w:rPr>
                <w:rFonts w:ascii="Times New Roman" w:hAnsi="Times New Roman" w:cs="Times New Roman"/>
                <w:sz w:val="24"/>
                <w:szCs w:val="24"/>
              </w:rPr>
            </w:pPr>
            <w:r>
              <w:rPr>
                <w:rFonts w:ascii="Times New Roman" w:hAnsi="Times New Roman" w:cs="Times New Roman"/>
                <w:sz w:val="24"/>
                <w:szCs w:val="24"/>
              </w:rPr>
              <w:t>Срок размещения поставщиком (подрядчиком, исполнителем) на электронной торговой площадке запроса о разъяснении заявки на закупку</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566DC2C" w14:textId="48FB1881" w:rsidR="00ED5221" w:rsidRDefault="008E1CE5" w:rsidP="00522711">
            <w:pPr>
              <w:pStyle w:val="ConsPlusNormal"/>
              <w:jc w:val="center"/>
              <w:rPr>
                <w:rFonts w:ascii="Times New Roman" w:hAnsi="Times New Roman" w:cs="Times New Roman"/>
                <w:sz w:val="24"/>
                <w:szCs w:val="24"/>
              </w:rPr>
            </w:pPr>
            <w:r>
              <w:rPr>
                <w:rFonts w:ascii="Times New Roman" w:hAnsi="Times New Roman" w:cs="Times New Roman"/>
                <w:sz w:val="24"/>
                <w:szCs w:val="24"/>
              </w:rPr>
              <w:t>21</w:t>
            </w:r>
            <w:r w:rsidR="00ED5221">
              <w:rPr>
                <w:rFonts w:ascii="Times New Roman" w:hAnsi="Times New Roman" w:cs="Times New Roman"/>
                <w:sz w:val="24"/>
                <w:szCs w:val="24"/>
              </w:rPr>
              <w:t>.0</w:t>
            </w:r>
            <w:r w:rsidR="008E2A7C">
              <w:rPr>
                <w:rFonts w:ascii="Times New Roman" w:hAnsi="Times New Roman" w:cs="Times New Roman"/>
                <w:sz w:val="24"/>
                <w:szCs w:val="24"/>
              </w:rPr>
              <w:t>8</w:t>
            </w:r>
            <w:r w:rsidR="00ED5221">
              <w:rPr>
                <w:rFonts w:ascii="Times New Roman" w:hAnsi="Times New Roman" w:cs="Times New Roman"/>
                <w:sz w:val="24"/>
                <w:szCs w:val="24"/>
              </w:rPr>
              <w:t>.202</w:t>
            </w:r>
            <w:r w:rsidR="008E2A7C">
              <w:rPr>
                <w:rFonts w:ascii="Times New Roman" w:hAnsi="Times New Roman" w:cs="Times New Roman"/>
                <w:sz w:val="24"/>
                <w:szCs w:val="24"/>
              </w:rPr>
              <w:t>6</w:t>
            </w:r>
            <w:r w:rsidR="00EE6278">
              <w:rPr>
                <w:rFonts w:ascii="Times New Roman" w:hAnsi="Times New Roman" w:cs="Times New Roman"/>
                <w:sz w:val="24"/>
                <w:szCs w:val="24"/>
              </w:rPr>
              <w:t xml:space="preserve"> до 19-00</w:t>
            </w:r>
          </w:p>
        </w:tc>
      </w:tr>
      <w:tr w:rsidR="00ED5221" w:rsidRPr="0029671E" w14:paraId="0B089F07"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41AF98" w14:textId="15895AB9" w:rsidR="00ED5221" w:rsidRDefault="00ED5221" w:rsidP="00522711">
            <w:pPr>
              <w:pStyle w:val="ConsPlusNormal"/>
              <w:rPr>
                <w:rFonts w:ascii="Times New Roman" w:hAnsi="Times New Roman" w:cs="Times New Roman"/>
                <w:sz w:val="24"/>
                <w:szCs w:val="24"/>
              </w:rPr>
            </w:pPr>
            <w:r>
              <w:rPr>
                <w:rFonts w:ascii="Times New Roman" w:hAnsi="Times New Roman" w:cs="Times New Roman"/>
                <w:sz w:val="24"/>
                <w:szCs w:val="24"/>
              </w:rPr>
              <w:t>Срок размещения заказчиком (организатором) на электронной торговой площадке ответа на запрос поставщика</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9FA1BC7" w14:textId="1039E53B" w:rsidR="00ED5221" w:rsidRDefault="008E1CE5" w:rsidP="00522711">
            <w:pPr>
              <w:pStyle w:val="ConsPlusNormal"/>
              <w:jc w:val="center"/>
              <w:rPr>
                <w:rFonts w:ascii="Times New Roman" w:hAnsi="Times New Roman" w:cs="Times New Roman"/>
                <w:sz w:val="24"/>
                <w:szCs w:val="24"/>
              </w:rPr>
            </w:pPr>
            <w:r>
              <w:rPr>
                <w:rFonts w:ascii="Times New Roman" w:hAnsi="Times New Roman" w:cs="Times New Roman"/>
                <w:sz w:val="24"/>
                <w:szCs w:val="24"/>
              </w:rPr>
              <w:t>24</w:t>
            </w:r>
            <w:r w:rsidR="00ED5221">
              <w:rPr>
                <w:rFonts w:ascii="Times New Roman" w:hAnsi="Times New Roman" w:cs="Times New Roman"/>
                <w:sz w:val="24"/>
                <w:szCs w:val="24"/>
              </w:rPr>
              <w:t>.0</w:t>
            </w:r>
            <w:r w:rsidR="008E2A7C">
              <w:rPr>
                <w:rFonts w:ascii="Times New Roman" w:hAnsi="Times New Roman" w:cs="Times New Roman"/>
                <w:sz w:val="24"/>
                <w:szCs w:val="24"/>
              </w:rPr>
              <w:t>8</w:t>
            </w:r>
            <w:r w:rsidR="00ED5221">
              <w:rPr>
                <w:rFonts w:ascii="Times New Roman" w:hAnsi="Times New Roman" w:cs="Times New Roman"/>
                <w:sz w:val="24"/>
                <w:szCs w:val="24"/>
              </w:rPr>
              <w:t>.202</w:t>
            </w:r>
            <w:r w:rsidR="008E2A7C">
              <w:rPr>
                <w:rFonts w:ascii="Times New Roman" w:hAnsi="Times New Roman" w:cs="Times New Roman"/>
                <w:sz w:val="24"/>
                <w:szCs w:val="24"/>
              </w:rPr>
              <w:t>6</w:t>
            </w:r>
            <w:r w:rsidR="00EE6278">
              <w:rPr>
                <w:rFonts w:ascii="Times New Roman" w:hAnsi="Times New Roman" w:cs="Times New Roman"/>
                <w:sz w:val="24"/>
                <w:szCs w:val="24"/>
              </w:rPr>
              <w:t xml:space="preserve"> до 12-00</w:t>
            </w:r>
          </w:p>
        </w:tc>
      </w:tr>
      <w:tr w:rsidR="00522711" w:rsidRPr="0029671E" w14:paraId="05EB07DC" w14:textId="77777777" w:rsidTr="00991560">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018C05C3" w14:textId="67798969" w:rsidR="00522711" w:rsidRPr="0029671E" w:rsidRDefault="00522711" w:rsidP="0052271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29671E">
              <w:rPr>
                <w:rFonts w:ascii="Times New Roman" w:hAnsi="Times New Roman" w:cs="Times New Roman"/>
                <w:sz w:val="24"/>
                <w:szCs w:val="24"/>
              </w:rPr>
              <w:t xml:space="preserve"> стоимость предмета государственной закупки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3C5CA33" w14:textId="03396471" w:rsidR="00522711" w:rsidRPr="00390116" w:rsidRDefault="008E2A7C" w:rsidP="00522711">
            <w:pPr>
              <w:pStyle w:val="ConsPlusNormal"/>
              <w:jc w:val="center"/>
              <w:rPr>
                <w:rFonts w:ascii="Times New Roman" w:hAnsi="Times New Roman" w:cs="Times New Roman"/>
                <w:b/>
                <w:bCs/>
                <w:sz w:val="24"/>
                <w:szCs w:val="24"/>
                <w:highlight w:val="yellow"/>
              </w:rPr>
            </w:pPr>
            <w:r w:rsidRPr="008E2A7C">
              <w:rPr>
                <w:rFonts w:ascii="Times New Roman" w:hAnsi="Times New Roman" w:cs="Times New Roman"/>
                <w:b/>
                <w:bCs/>
                <w:sz w:val="24"/>
                <w:szCs w:val="24"/>
              </w:rPr>
              <w:t xml:space="preserve">62 267,14 </w:t>
            </w:r>
            <w:r w:rsidR="00522711" w:rsidRPr="00390116">
              <w:rPr>
                <w:rFonts w:ascii="Times New Roman" w:hAnsi="Times New Roman" w:cs="Times New Roman"/>
                <w:b/>
                <w:bCs/>
                <w:sz w:val="24"/>
                <w:szCs w:val="24"/>
              </w:rPr>
              <w:t xml:space="preserve">белорусских рублей </w:t>
            </w:r>
          </w:p>
        </w:tc>
      </w:tr>
      <w:tr w:rsidR="00522711" w:rsidRPr="0029671E" w14:paraId="574378F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992F35" w14:textId="77777777" w:rsidR="00522711" w:rsidRPr="00390116"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69EF9B1C"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В соответствии с п. 2 ст. 16 Закона Республики Беларусь от 13.07.2012 N 419-З «О государственных закупках товаров (работ, услуг)» (далее – Закон о госзакупках), к участникам предъявляются следующие требования:</w:t>
            </w:r>
          </w:p>
          <w:p w14:paraId="281E6F8B"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w:t>
            </w:r>
            <w:r w:rsidRPr="00371E83">
              <w:rPr>
                <w:rFonts w:ascii="Times New Roman" w:hAnsi="Times New Roman" w:cs="Times New Roman"/>
                <w:sz w:val="24"/>
                <w:szCs w:val="24"/>
              </w:rPr>
              <w:lastRenderedPageBreak/>
              <w:t>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p>
          <w:p w14:paraId="32A9F05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Соответствие требованию подтверждается:</w:t>
            </w:r>
          </w:p>
          <w:p w14:paraId="3C758F46"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5063238"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факт, что в отношении юрлица возбуждено производство по делу о несостоятельности или что в отношении юрлица или ИП предоставлены отсрочка и (или) рассрочка по уплате налогов, сборов (пошлин), пеней, обязательных страховых взносов в ФСЗН, участник подтверждает заявлением (абз. 4 п. 2 ст. 16 Закона о госзакупках); </w:t>
            </w:r>
          </w:p>
          <w:p w14:paraId="59C1544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8CA072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98105DD"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Соответствие требованию подтверждается: путем проверки оператором электронной торговой площадки.</w:t>
            </w:r>
          </w:p>
          <w:p w14:paraId="55CAA69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3. Юридическое или физическое лицо, в том числе индивидуальный предприниматель, с учетом положений статьи 16-1 далее – Закона о госзакупках </w:t>
            </w:r>
            <w:r w:rsidRPr="00371E83">
              <w:rPr>
                <w:rFonts w:ascii="Times New Roman" w:hAnsi="Times New Roman" w:cs="Times New Roman"/>
                <w:sz w:val="24"/>
                <w:szCs w:val="24"/>
              </w:rPr>
              <w:lastRenderedPageBreak/>
              <w:t>не должно быть аффилировано с заказчиком.</w:t>
            </w:r>
          </w:p>
          <w:p w14:paraId="5A657DEA"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29C6768"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537BBC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062A8CB9"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96542C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8. В отношении юридического лица и индивидуального предпринимателя не должно быть возбуждено производство по делу о банкротстве.</w:t>
            </w:r>
          </w:p>
          <w:p w14:paraId="2CBF1D77"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ADA23EA"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10.Участники должны соответствовать дополнительным требованиям согласно п.п.1.7 п.1 Постановления Совета Министров № 395 от 15 июня 2019 года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и предоставить заявление о том, что:</w:t>
            </w:r>
          </w:p>
          <w:p w14:paraId="5DA09F0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w:t>
            </w:r>
            <w:r w:rsidRPr="00371E83">
              <w:rPr>
                <w:rFonts w:ascii="Times New Roman" w:hAnsi="Times New Roman" w:cs="Times New Roman"/>
                <w:sz w:val="24"/>
                <w:szCs w:val="24"/>
              </w:rPr>
              <w:lastRenderedPageBreak/>
              <w:t>документов или заключенного договора, не считаются подвергавшимися административному взысканию за административные правонарушения, предусмотренные в ч.1,7, 8, 10 ст.14.4, ч.4, 5 ст.14.5 КоАП;</w:t>
            </w:r>
          </w:p>
          <w:p w14:paraId="7600986A"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2) у участника процедуры государственной закупки - физического лица, в том числе индивидуального предпринимателя, отсутствует не снятая или не погашенная в установленном порядке судимость за преступления, предусмотренные в ст.209-212, 216, 235, 243-2433, 424-426, 429-432 и 455 УК;</w:t>
            </w:r>
          </w:p>
          <w:p w14:paraId="0FE41D69"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3)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отсутствует не снятая или не погашенная в установленном порядке судимость за преступления, предусмотренные в ст.209-212, 216, 235, 243-2433, 424-426, 429-432 и 455 УК.</w:t>
            </w:r>
          </w:p>
          <w:p w14:paraId="3D49053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559A7B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B83A258"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3F7F0C6"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14:paraId="29DC978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Соответствие требованиям п.3-10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EACCC7D"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Соответствие требованиям п.3-10 подтверждается:</w:t>
            </w:r>
          </w:p>
          <w:p w14:paraId="162D99B9"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заявлением участника, такое заявление подается по форме, установленной регламентом оператора электронной торговой площадки.</w:t>
            </w:r>
          </w:p>
          <w:p w14:paraId="6E6F1E87" w14:textId="77777777" w:rsidR="00371E83" w:rsidRPr="00371E83" w:rsidRDefault="00371E83" w:rsidP="00371E83">
            <w:pPr>
              <w:pStyle w:val="ConsPlusNormal"/>
              <w:jc w:val="both"/>
              <w:rPr>
                <w:rFonts w:ascii="Times New Roman" w:hAnsi="Times New Roman" w:cs="Times New Roman"/>
                <w:sz w:val="24"/>
                <w:szCs w:val="24"/>
              </w:rPr>
            </w:pPr>
          </w:p>
          <w:p w14:paraId="37F3167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11.  Участник должен соответствовать дополнительным требованиям к участникам установленным приложением 1-1 к Постановлению               </w:t>
            </w:r>
            <w:r w:rsidRPr="00371E83">
              <w:rPr>
                <w:rFonts w:ascii="Times New Roman" w:hAnsi="Times New Roman" w:cs="Times New Roman"/>
                <w:sz w:val="24"/>
                <w:szCs w:val="24"/>
              </w:rPr>
              <w:lastRenderedPageBreak/>
              <w:t>№ 395</w:t>
            </w:r>
          </w:p>
          <w:p w14:paraId="03B15243"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1)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 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p>
          <w:p w14:paraId="44AD79F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2) наличие опыта исполнения (с учетом правопреемства) сопоставимых по цене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подтверждается реестром исполненных участником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w:t>
            </w:r>
          </w:p>
          <w:p w14:paraId="4E2C6686"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Сопоставимыми по цене являются договоры, цена которых составляет не менее 50 процентов предельной стоимости предмета государственной закупки или его части (лота). Следовательно, при рассмотрении предложения на предмет соответствия дополнительным требованиям к участникам учитываются только договоры со стоимостью работ (услуг) по каждому из них не менее 50 процентов ориентировочной стоимости предмета государственной закупки.</w:t>
            </w:r>
          </w:p>
          <w:p w14:paraId="1865F73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3)Деловую репутацию участник подтверждает наличием не менее тремя положительными отзывами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p>
          <w:p w14:paraId="1AC9352C"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Сопоставимыми по цене являются работы, цена которых составляет не менее 50 процентов предельной стоимости предмета государственной закупки или его части (лота). Следовательно, при рассмотрении предложения на предмет соответствия дополнительным требованиям к участникам учитываются только отзывы с отраженной в нем  стоимостью работ (услуг) по каждому из них не менее 50 процентов ориентировочной стоимости предмета государственной закупки либо привязкой отзыва к реестру договоров, предоставляемого участником в рамках данной закупки.</w:t>
            </w:r>
          </w:p>
          <w:p w14:paraId="0A040514" w14:textId="3409A410" w:rsidR="00522711" w:rsidRPr="00DF2B5E"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Так же участник должен предоставить копию </w:t>
            </w:r>
            <w:r w:rsidRPr="00371E83">
              <w:rPr>
                <w:rFonts w:ascii="Times New Roman" w:hAnsi="Times New Roman" w:cs="Times New Roman"/>
                <w:sz w:val="24"/>
                <w:szCs w:val="24"/>
              </w:rPr>
              <w:lastRenderedPageBreak/>
              <w:t>свидетельства о государственной регистрации.</w:t>
            </w:r>
          </w:p>
        </w:tc>
      </w:tr>
      <w:tr w:rsidR="00522711" w:rsidRPr="0029671E" w14:paraId="3DFDF6A1"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BB29AD"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lastRenderedPageBreak/>
              <w:t>Требование о предоставлении обеспечения исполнения обязательств по договору</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2AC761C1" w14:textId="75F42E4D" w:rsidR="00522711" w:rsidRPr="0029671E" w:rsidRDefault="00522711" w:rsidP="00522711">
            <w:pPr>
              <w:pStyle w:val="ConsPlusNormal"/>
              <w:jc w:val="both"/>
              <w:rPr>
                <w:rFonts w:ascii="Times New Roman" w:hAnsi="Times New Roman" w:cs="Times New Roman"/>
                <w:sz w:val="24"/>
                <w:szCs w:val="24"/>
                <w:highlight w:val="yellow"/>
              </w:rPr>
            </w:pPr>
            <w:r>
              <w:rPr>
                <w:rFonts w:ascii="Times New Roman" w:hAnsi="Times New Roman" w:cs="Times New Roman"/>
                <w:sz w:val="24"/>
                <w:szCs w:val="24"/>
              </w:rPr>
              <w:t>Не устанавливается</w:t>
            </w:r>
          </w:p>
        </w:tc>
      </w:tr>
      <w:tr w:rsidR="00522711" w:rsidRPr="0029671E" w14:paraId="263FF767"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2EB4196" w14:textId="77777777"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 предмете государственной закупки</w:t>
            </w:r>
          </w:p>
        </w:tc>
      </w:tr>
      <w:tr w:rsidR="00522711" w:rsidRPr="0029671E" w14:paraId="2EE74AC2"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02F112" w14:textId="77777777"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sz w:val="24"/>
                <w:szCs w:val="24"/>
              </w:rPr>
              <w:t xml:space="preserve">Часть (лот) № 1 </w:t>
            </w:r>
          </w:p>
        </w:tc>
      </w:tr>
      <w:tr w:rsidR="00522711" w:rsidRPr="0029671E" w14:paraId="1D76CC0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A2BBAD5"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Наименование товаров (работ,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AAB6CB8" w14:textId="36E73E1E" w:rsidR="00522711" w:rsidRPr="00873A59" w:rsidRDefault="00371E83" w:rsidP="00522711">
            <w:pPr>
              <w:pStyle w:val="ConsPlusNormal"/>
              <w:rPr>
                <w:rFonts w:ascii="Times New Roman" w:hAnsi="Times New Roman" w:cs="Times New Roman"/>
                <w:bCs/>
                <w:sz w:val="24"/>
                <w:szCs w:val="24"/>
                <w:highlight w:val="yellow"/>
              </w:rPr>
            </w:pPr>
            <w:r w:rsidRPr="00371E83">
              <w:rPr>
                <w:rFonts w:ascii="Times New Roman" w:hAnsi="Times New Roman" w:cs="Times New Roman"/>
                <w:bCs/>
                <w:sz w:val="24"/>
                <w:szCs w:val="24"/>
              </w:rPr>
              <w:t>Текущий ремонт территории МГКЦД, расположенного по адресу: г.Минск, ул.Прилукская, 46/А</w:t>
            </w:r>
          </w:p>
        </w:tc>
      </w:tr>
      <w:tr w:rsidR="00522711" w:rsidRPr="0029671E" w14:paraId="5C7E88C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7ED647"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Код (или несколько кодов)  по ОКРБ 007-2012 (подвид)</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29EF4D8B" w14:textId="11A1920E" w:rsidR="00522711" w:rsidRPr="0029671E" w:rsidRDefault="00371E83" w:rsidP="00522711">
            <w:pPr>
              <w:pStyle w:val="ConsPlusNormal"/>
              <w:rPr>
                <w:rFonts w:ascii="Times New Roman" w:hAnsi="Times New Roman" w:cs="Times New Roman"/>
                <w:sz w:val="24"/>
                <w:szCs w:val="24"/>
              </w:rPr>
            </w:pPr>
            <w:r w:rsidRPr="00371E83">
              <w:rPr>
                <w:rFonts w:ascii="Times New Roman" w:hAnsi="Times New Roman" w:cs="Times New Roman"/>
                <w:sz w:val="24"/>
                <w:szCs w:val="24"/>
              </w:rPr>
              <w:t>43.29.19.900</w:t>
            </w:r>
          </w:p>
        </w:tc>
      </w:tr>
      <w:tr w:rsidR="00522711" w:rsidRPr="0029671E" w14:paraId="49A3DDA0"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5194AD"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Наименование (или несколько наименований)  в соответствии с ОКРБ 007-2012</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3DC1AA02" w14:textId="7F0B316A" w:rsidR="00522711" w:rsidRPr="0029671E" w:rsidRDefault="00540163" w:rsidP="00522711">
            <w:pPr>
              <w:pStyle w:val="ConsPlusNormal"/>
              <w:rPr>
                <w:rFonts w:ascii="Times New Roman" w:hAnsi="Times New Roman" w:cs="Times New Roman"/>
                <w:sz w:val="24"/>
                <w:szCs w:val="24"/>
              </w:rPr>
            </w:pPr>
            <w:r w:rsidRPr="00540163">
              <w:rPr>
                <w:rFonts w:ascii="Times New Roman" w:hAnsi="Times New Roman" w:cs="Times New Roman"/>
                <w:sz w:val="24"/>
                <w:szCs w:val="24"/>
              </w:rPr>
              <w:t>Работы строительно-монтажные прочие (в том числе по установке молниеотводов), не включенные в другие группировки</w:t>
            </w:r>
          </w:p>
        </w:tc>
      </w:tr>
      <w:tr w:rsidR="00522711" w:rsidRPr="0029671E" w14:paraId="6E0F50D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E7A273B"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Объем (количество)</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1F3FCFB0"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1 условная единица</w:t>
            </w:r>
          </w:p>
        </w:tc>
      </w:tr>
      <w:tr w:rsidR="00522711" w:rsidRPr="0029671E" w14:paraId="374CD7BA"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9CB034"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Срок (сроки) поставки товаров (выполнения работ, оказания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022096FB" w14:textId="7BE73417" w:rsidR="00522711" w:rsidRPr="006872C2" w:rsidRDefault="00522711" w:rsidP="00522711">
            <w:pPr>
              <w:pStyle w:val="ConsPlusNormal"/>
              <w:rPr>
                <w:rFonts w:ascii="Times New Roman" w:hAnsi="Times New Roman" w:cs="Times New Roman"/>
                <w:b/>
                <w:bCs/>
                <w:sz w:val="24"/>
                <w:szCs w:val="24"/>
              </w:rPr>
            </w:pPr>
            <w:r>
              <w:rPr>
                <w:rFonts w:ascii="Times New Roman" w:hAnsi="Times New Roman" w:cs="Times New Roman"/>
                <w:sz w:val="24"/>
                <w:szCs w:val="24"/>
              </w:rPr>
              <w:t xml:space="preserve"> </w:t>
            </w:r>
            <w:r w:rsidR="008E1CE5">
              <w:rPr>
                <w:rFonts w:ascii="Times New Roman" w:hAnsi="Times New Roman" w:cs="Times New Roman"/>
                <w:sz w:val="24"/>
                <w:szCs w:val="24"/>
              </w:rPr>
              <w:t>01</w:t>
            </w:r>
            <w:r w:rsidRPr="00511606">
              <w:rPr>
                <w:rFonts w:ascii="Times New Roman" w:hAnsi="Times New Roman" w:cs="Times New Roman"/>
                <w:sz w:val="24"/>
                <w:szCs w:val="24"/>
              </w:rPr>
              <w:t>.0</w:t>
            </w:r>
            <w:r w:rsidR="008E1CE5">
              <w:rPr>
                <w:rFonts w:ascii="Times New Roman" w:hAnsi="Times New Roman" w:cs="Times New Roman"/>
                <w:sz w:val="24"/>
                <w:szCs w:val="24"/>
              </w:rPr>
              <w:t>9</w:t>
            </w:r>
            <w:r w:rsidRPr="00511606">
              <w:rPr>
                <w:rFonts w:ascii="Times New Roman" w:hAnsi="Times New Roman" w:cs="Times New Roman"/>
                <w:sz w:val="24"/>
                <w:szCs w:val="24"/>
              </w:rPr>
              <w:t>.202</w:t>
            </w:r>
            <w:r w:rsidR="00371E83">
              <w:rPr>
                <w:rFonts w:ascii="Times New Roman" w:hAnsi="Times New Roman" w:cs="Times New Roman"/>
                <w:sz w:val="24"/>
                <w:szCs w:val="24"/>
              </w:rPr>
              <w:t>6</w:t>
            </w:r>
            <w:r w:rsidRPr="00511606">
              <w:rPr>
                <w:rFonts w:ascii="Times New Roman" w:hAnsi="Times New Roman" w:cs="Times New Roman"/>
                <w:sz w:val="24"/>
                <w:szCs w:val="24"/>
              </w:rPr>
              <w:t xml:space="preserve"> – </w:t>
            </w:r>
            <w:r w:rsidR="008E1CE5">
              <w:rPr>
                <w:rFonts w:ascii="Times New Roman" w:hAnsi="Times New Roman" w:cs="Times New Roman"/>
                <w:sz w:val="24"/>
                <w:szCs w:val="24"/>
              </w:rPr>
              <w:t>30</w:t>
            </w:r>
            <w:r w:rsidRPr="00511606">
              <w:rPr>
                <w:rFonts w:ascii="Times New Roman" w:hAnsi="Times New Roman" w:cs="Times New Roman"/>
                <w:sz w:val="24"/>
                <w:szCs w:val="24"/>
              </w:rPr>
              <w:t>.</w:t>
            </w:r>
            <w:r w:rsidR="00371E83">
              <w:rPr>
                <w:rFonts w:ascii="Times New Roman" w:hAnsi="Times New Roman" w:cs="Times New Roman"/>
                <w:sz w:val="24"/>
                <w:szCs w:val="24"/>
              </w:rPr>
              <w:t>09</w:t>
            </w:r>
            <w:r w:rsidRPr="00511606">
              <w:rPr>
                <w:rFonts w:ascii="Times New Roman" w:hAnsi="Times New Roman" w:cs="Times New Roman"/>
                <w:sz w:val="24"/>
                <w:szCs w:val="24"/>
              </w:rPr>
              <w:t>.202</w:t>
            </w:r>
            <w:r w:rsidR="00371E83">
              <w:rPr>
                <w:rFonts w:ascii="Times New Roman" w:hAnsi="Times New Roman" w:cs="Times New Roman"/>
                <w:sz w:val="24"/>
                <w:szCs w:val="24"/>
              </w:rPr>
              <w:t>6</w:t>
            </w:r>
          </w:p>
        </w:tc>
      </w:tr>
      <w:tr w:rsidR="00522711" w:rsidRPr="0029671E" w14:paraId="3FF0ADBC" w14:textId="77777777" w:rsidTr="00991560">
        <w:trPr>
          <w:trHeight w:val="853"/>
        </w:trPr>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FCCB6C"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Место (места) поставки товаров (выполнения работ, оказания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1214B857" w14:textId="1F7A4F49"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г. Минск, ул. Прилукская, 46</w:t>
            </w:r>
            <w:r>
              <w:rPr>
                <w:rFonts w:ascii="Times New Roman" w:hAnsi="Times New Roman" w:cs="Times New Roman"/>
                <w:sz w:val="24"/>
                <w:szCs w:val="24"/>
              </w:rPr>
              <w:t>А</w:t>
            </w:r>
          </w:p>
        </w:tc>
      </w:tr>
      <w:tr w:rsidR="00522711" w:rsidRPr="0029671E" w14:paraId="23BA9FB9"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45CDC1"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 xml:space="preserve">Ориентировочная стоимость предмета государственной закупки по части (лоту)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03F33165" w14:textId="1749AB37" w:rsidR="00522711" w:rsidRPr="0029671E" w:rsidRDefault="00522711" w:rsidP="00522711">
            <w:pPr>
              <w:pStyle w:val="ConsPlusNormal"/>
              <w:rPr>
                <w:rFonts w:ascii="Times New Roman" w:hAnsi="Times New Roman" w:cs="Times New Roman"/>
                <w:sz w:val="24"/>
                <w:szCs w:val="24"/>
                <w:highlight w:val="yellow"/>
              </w:rPr>
            </w:pPr>
            <w:r>
              <w:rPr>
                <w:rFonts w:ascii="Times New Roman" w:hAnsi="Times New Roman" w:cs="Times New Roman"/>
                <w:sz w:val="24"/>
                <w:szCs w:val="24"/>
              </w:rPr>
              <w:t xml:space="preserve"> </w:t>
            </w:r>
            <w:r w:rsidR="00371E83" w:rsidRPr="00371E83">
              <w:rPr>
                <w:rFonts w:ascii="Times New Roman" w:hAnsi="Times New Roman" w:cs="Times New Roman"/>
                <w:sz w:val="24"/>
                <w:szCs w:val="24"/>
              </w:rPr>
              <w:t xml:space="preserve">62 267,14 </w:t>
            </w:r>
            <w:r w:rsidRPr="0029671E">
              <w:rPr>
                <w:rFonts w:ascii="Times New Roman" w:hAnsi="Times New Roman" w:cs="Times New Roman"/>
                <w:sz w:val="24"/>
                <w:szCs w:val="24"/>
              </w:rPr>
              <w:t>белорусских рублей</w:t>
            </w:r>
          </w:p>
        </w:tc>
      </w:tr>
      <w:tr w:rsidR="00522711" w:rsidRPr="0029671E" w14:paraId="41069A1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8E403E"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Источник финансирования государственной закупки по части (лоту)</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14361AA" w14:textId="5AFC74A8" w:rsidR="00522711" w:rsidRPr="0029671E" w:rsidRDefault="00522711" w:rsidP="00522711">
            <w:pPr>
              <w:pStyle w:val="ConsPlusNormal"/>
              <w:rPr>
                <w:rFonts w:ascii="Times New Roman" w:hAnsi="Times New Roman" w:cs="Times New Roman"/>
                <w:sz w:val="24"/>
                <w:szCs w:val="24"/>
              </w:rPr>
            </w:pPr>
            <w:r>
              <w:rPr>
                <w:rFonts w:ascii="Times New Roman" w:hAnsi="Times New Roman" w:cs="Times New Roman"/>
                <w:sz w:val="24"/>
                <w:szCs w:val="24"/>
              </w:rPr>
              <w:t>Местный бюджет</w:t>
            </w:r>
          </w:p>
        </w:tc>
      </w:tr>
    </w:tbl>
    <w:p w14:paraId="50D851DC" w14:textId="42BC7211" w:rsidR="00AB110B" w:rsidRPr="00210A2D" w:rsidRDefault="00702A51" w:rsidP="00540163">
      <w:pPr>
        <w:pStyle w:val="ConsPlusNormal"/>
        <w:ind w:firstLine="540"/>
        <w:jc w:val="both"/>
        <w:rPr>
          <w:rFonts w:ascii="Times New Roman" w:hAnsi="Times New Roman" w:cs="Times New Roman"/>
          <w:color w:val="000000" w:themeColor="text1"/>
          <w:sz w:val="24"/>
          <w:szCs w:val="24"/>
        </w:rPr>
      </w:pPr>
      <w:r w:rsidRPr="00210A2D">
        <w:rPr>
          <w:rFonts w:ascii="Times New Roman" w:hAnsi="Times New Roman" w:cs="Times New Roman"/>
          <w:b/>
          <w:bCs/>
          <w:color w:val="000000" w:themeColor="text1"/>
          <w:sz w:val="24"/>
          <w:szCs w:val="24"/>
        </w:rPr>
        <w:t>I</w:t>
      </w:r>
      <w:r w:rsidR="00AB110B" w:rsidRPr="00210A2D">
        <w:rPr>
          <w:rFonts w:ascii="Times New Roman" w:hAnsi="Times New Roman" w:cs="Times New Roman"/>
          <w:b/>
          <w:bCs/>
          <w:color w:val="000000" w:themeColor="text1"/>
          <w:sz w:val="24"/>
          <w:szCs w:val="24"/>
        </w:rPr>
        <w:t>I. Описание предмета государственной закупки</w:t>
      </w:r>
    </w:p>
    <w:p w14:paraId="0A1C9F10" w14:textId="070EEB32" w:rsidR="00271623" w:rsidRPr="00210A2D" w:rsidRDefault="00EE6278" w:rsidP="00EE6278">
      <w:pPr>
        <w:pStyle w:val="ConsPlusNormal"/>
        <w:ind w:firstLine="540"/>
        <w:jc w:val="both"/>
        <w:rPr>
          <w:rFonts w:ascii="Times New Roman" w:hAnsi="Times New Roman" w:cs="Times New Roman"/>
          <w:color w:val="000000" w:themeColor="text1"/>
          <w:sz w:val="24"/>
          <w:szCs w:val="24"/>
        </w:rPr>
      </w:pPr>
      <w:r w:rsidRPr="00210A2D">
        <w:rPr>
          <w:rFonts w:ascii="Times New Roman" w:hAnsi="Times New Roman" w:cs="Times New Roman"/>
          <w:color w:val="000000" w:themeColor="text1"/>
          <w:sz w:val="24"/>
          <w:szCs w:val="24"/>
        </w:rPr>
        <w:t>Выполнение строительных, монтажных и иных специальных работ (далее – строительные работы) на объекте: Текущий ремонт территории МГКЦД, расположенного по адресу: г. Минск, ул. Прилукская, 46А (далее – Объект) в соответствии с документами (локальной сметой - Приложение № 1), утвержденной Заказчиком и дефектным актом (Приложение №2), а также техническими нормативными правовыми актами (далее - ТНПА), условиями Договора, протоколом согласования договорной цены</w:t>
      </w:r>
      <w:r w:rsidR="00271623" w:rsidRPr="00210A2D">
        <w:rPr>
          <w:rFonts w:ascii="Times New Roman" w:hAnsi="Times New Roman" w:cs="Times New Roman"/>
          <w:color w:val="000000" w:themeColor="text1"/>
          <w:sz w:val="24"/>
          <w:szCs w:val="24"/>
        </w:rPr>
        <w:t>.</w:t>
      </w:r>
    </w:p>
    <w:p w14:paraId="27145928" w14:textId="62617ED5" w:rsidR="001462B6" w:rsidRPr="00210A2D" w:rsidRDefault="006E2DBE" w:rsidP="00EE6278">
      <w:pPr>
        <w:pStyle w:val="ConsPlusNormal"/>
        <w:ind w:firstLine="540"/>
        <w:jc w:val="both"/>
        <w:rPr>
          <w:rFonts w:ascii="Times New Roman" w:hAnsi="Times New Roman"/>
          <w:color w:val="000000" w:themeColor="text1"/>
          <w:sz w:val="24"/>
          <w:szCs w:val="24"/>
        </w:rPr>
      </w:pPr>
      <w:r w:rsidRPr="00210A2D">
        <w:rPr>
          <w:rFonts w:ascii="Times New Roman" w:hAnsi="Times New Roman" w:cs="Times New Roman"/>
          <w:b/>
          <w:bCs/>
          <w:color w:val="000000" w:themeColor="text1"/>
          <w:sz w:val="24"/>
          <w:szCs w:val="24"/>
          <w:lang w:val="en-US"/>
        </w:rPr>
        <w:t>III</w:t>
      </w:r>
      <w:r w:rsidR="00AB110B" w:rsidRPr="00210A2D">
        <w:rPr>
          <w:rFonts w:ascii="Times New Roman" w:hAnsi="Times New Roman" w:cs="Times New Roman"/>
          <w:b/>
          <w:bCs/>
          <w:color w:val="000000" w:themeColor="text1"/>
          <w:sz w:val="24"/>
          <w:szCs w:val="24"/>
        </w:rPr>
        <w:t>. Порядок формирования цены предложения</w:t>
      </w:r>
      <w:r w:rsidR="006A321C" w:rsidRPr="00210A2D">
        <w:rPr>
          <w:rFonts w:ascii="Times New Roman" w:hAnsi="Times New Roman" w:cs="Times New Roman"/>
          <w:b/>
          <w:bCs/>
          <w:color w:val="000000" w:themeColor="text1"/>
          <w:sz w:val="24"/>
          <w:szCs w:val="24"/>
        </w:rPr>
        <w:t xml:space="preserve">: </w:t>
      </w:r>
    </w:p>
    <w:p w14:paraId="52AD16BE" w14:textId="77777777" w:rsidR="001462B6" w:rsidRPr="00210A2D" w:rsidRDefault="001462B6" w:rsidP="001462B6">
      <w:pPr>
        <w:pStyle w:val="ConsPlusNormal"/>
        <w:ind w:firstLine="540"/>
        <w:jc w:val="both"/>
        <w:rPr>
          <w:rFonts w:ascii="Times New Roman" w:hAnsi="Times New Roman"/>
          <w:color w:val="000000" w:themeColor="text1"/>
          <w:sz w:val="24"/>
          <w:szCs w:val="24"/>
        </w:rPr>
      </w:pPr>
      <w:r w:rsidRPr="00210A2D">
        <w:rPr>
          <w:rFonts w:ascii="Times New Roman" w:hAnsi="Times New Roman"/>
          <w:color w:val="000000" w:themeColor="text1"/>
          <w:sz w:val="24"/>
          <w:szCs w:val="24"/>
        </w:rPr>
        <w:t>Цена предложения должна быть сформирована в соответствии с Постановлением  МИНИСТЕРСТВА АРХИТЕКТУРЫ И СТРОИТЕЛЬСТВА РЕСПУБЛИКИ БЕЛАРУСЬ от 13 октября 2025 г. № 116 «О порядке определения сметной стоимости строительства, пусконаладочных работ и составления сметной документации на основании нормативов расхода ресурсов в натуральном выражении»,  а также Постановления СОВЕТА МИНИСТРОВ РЕСПУБЛИКИ БЕЛАРУСЬ от 15 мая 2025 г. № 266 «О совершенствовании архитектурной, градостроительной и строительной отрасли», Постановления Совета Министров Республики Беларусь от 18.11.2011 № 1553.</w:t>
      </w:r>
    </w:p>
    <w:p w14:paraId="554E4E3D" w14:textId="77777777" w:rsidR="001462B6" w:rsidRPr="00210A2D" w:rsidRDefault="001462B6" w:rsidP="001462B6">
      <w:pPr>
        <w:pStyle w:val="ConsPlusNormal"/>
        <w:ind w:firstLine="540"/>
        <w:jc w:val="both"/>
        <w:rPr>
          <w:rFonts w:ascii="Times New Roman" w:hAnsi="Times New Roman"/>
          <w:color w:val="000000" w:themeColor="text1"/>
          <w:sz w:val="24"/>
          <w:szCs w:val="24"/>
        </w:rPr>
      </w:pPr>
      <w:r w:rsidRPr="00210A2D">
        <w:rPr>
          <w:rFonts w:ascii="Times New Roman" w:hAnsi="Times New Roman"/>
          <w:color w:val="000000" w:themeColor="text1"/>
          <w:sz w:val="24"/>
          <w:szCs w:val="24"/>
        </w:rPr>
        <w:t>Цена предложения участника формируется на основании представленных заказчиком дефектного акта и сметы.</w:t>
      </w:r>
    </w:p>
    <w:p w14:paraId="7C485176" w14:textId="381C647C" w:rsidR="00AB110B" w:rsidRPr="00210A2D" w:rsidRDefault="001462B6" w:rsidP="001462B6">
      <w:pPr>
        <w:pStyle w:val="ConsPlusNormal"/>
        <w:ind w:firstLine="540"/>
        <w:jc w:val="both"/>
        <w:rPr>
          <w:rFonts w:ascii="Times New Roman" w:hAnsi="Times New Roman" w:cs="Times New Roman"/>
          <w:color w:val="000000" w:themeColor="text1"/>
          <w:sz w:val="24"/>
          <w:szCs w:val="24"/>
          <w:highlight w:val="yellow"/>
        </w:rPr>
      </w:pPr>
      <w:r w:rsidRPr="00210A2D">
        <w:rPr>
          <w:rFonts w:ascii="Times New Roman" w:hAnsi="Times New Roman"/>
          <w:color w:val="000000" w:themeColor="text1"/>
          <w:sz w:val="24"/>
          <w:szCs w:val="24"/>
        </w:rPr>
        <w:t>Цена работ определяется на основании цены предложения участника-победителя, определенного комиссией по государственным закупкам и является неизменной до завершения строительства, за исключением случаев, установленных законодательством.</w:t>
      </w:r>
    </w:p>
    <w:p w14:paraId="7D6A26C8" w14:textId="5CA40D4F" w:rsidR="00BC2F32" w:rsidRPr="00210A2D" w:rsidRDefault="00271623" w:rsidP="00BC2F32">
      <w:pPr>
        <w:pStyle w:val="ConsPlusNormal"/>
        <w:ind w:firstLine="540"/>
        <w:jc w:val="both"/>
        <w:rPr>
          <w:rFonts w:ascii="Times New Roman" w:hAnsi="Times New Roman" w:cs="Times New Roman"/>
          <w:color w:val="000000" w:themeColor="text1"/>
          <w:sz w:val="24"/>
          <w:szCs w:val="24"/>
        </w:rPr>
      </w:pPr>
      <w:r w:rsidRPr="00210A2D">
        <w:rPr>
          <w:rFonts w:ascii="Times New Roman" w:hAnsi="Times New Roman" w:cs="Times New Roman"/>
          <w:b/>
          <w:bCs/>
          <w:color w:val="000000" w:themeColor="text1"/>
          <w:sz w:val="24"/>
          <w:szCs w:val="24"/>
        </w:rPr>
        <w:t>I</w:t>
      </w:r>
      <w:r w:rsidR="00AB110B" w:rsidRPr="00210A2D">
        <w:rPr>
          <w:rFonts w:ascii="Times New Roman" w:hAnsi="Times New Roman" w:cs="Times New Roman"/>
          <w:b/>
          <w:bCs/>
          <w:color w:val="000000" w:themeColor="text1"/>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00BC2F32" w:rsidRPr="00210A2D">
        <w:rPr>
          <w:rFonts w:ascii="Times New Roman" w:hAnsi="Times New Roman" w:cs="Times New Roman"/>
          <w:color w:val="000000" w:themeColor="text1"/>
          <w:sz w:val="24"/>
          <w:szCs w:val="24"/>
        </w:rPr>
        <w:t>: белорусский рубль (</w:t>
      </w:r>
      <w:r w:rsidR="00BC2F32" w:rsidRPr="00210A2D">
        <w:rPr>
          <w:rFonts w:ascii="Times New Roman" w:hAnsi="Times New Roman" w:cs="Times New Roman"/>
          <w:color w:val="000000" w:themeColor="text1"/>
          <w:sz w:val="24"/>
          <w:szCs w:val="24"/>
          <w:lang w:val="en-US"/>
        </w:rPr>
        <w:t>BYN</w:t>
      </w:r>
      <w:r w:rsidR="00BC2F32" w:rsidRPr="00210A2D">
        <w:rPr>
          <w:rFonts w:ascii="Times New Roman" w:hAnsi="Times New Roman" w:cs="Times New Roman"/>
          <w:color w:val="000000" w:themeColor="text1"/>
          <w:sz w:val="24"/>
          <w:szCs w:val="24"/>
        </w:rPr>
        <w:t>).</w:t>
      </w:r>
    </w:p>
    <w:p w14:paraId="6C5EBDDD" w14:textId="77777777" w:rsidR="00AB110B" w:rsidRPr="00210A2D" w:rsidRDefault="00AB110B" w:rsidP="00AB110B">
      <w:pPr>
        <w:pStyle w:val="ConsPlusNormal"/>
        <w:ind w:firstLine="540"/>
        <w:jc w:val="both"/>
        <w:rPr>
          <w:rFonts w:ascii="Times New Roman" w:hAnsi="Times New Roman" w:cs="Times New Roman"/>
          <w:color w:val="000000" w:themeColor="text1"/>
          <w:sz w:val="24"/>
          <w:szCs w:val="24"/>
          <w:highlight w:val="yellow"/>
        </w:rPr>
      </w:pPr>
    </w:p>
    <w:p w14:paraId="6465C2B7" w14:textId="77777777" w:rsidR="00681D0B" w:rsidRPr="00210A2D" w:rsidRDefault="00681D0B" w:rsidP="00AB110B">
      <w:pPr>
        <w:pStyle w:val="ConsPlusNormal"/>
        <w:ind w:firstLine="540"/>
        <w:jc w:val="both"/>
        <w:rPr>
          <w:rFonts w:ascii="Times New Roman" w:hAnsi="Times New Roman" w:cs="Times New Roman"/>
          <w:b/>
          <w:bCs/>
          <w:color w:val="000000" w:themeColor="text1"/>
          <w:sz w:val="24"/>
          <w:szCs w:val="24"/>
        </w:rPr>
      </w:pPr>
    </w:p>
    <w:p w14:paraId="09A6C731" w14:textId="1C9F6558" w:rsidR="00AB110B" w:rsidRPr="00210A2D" w:rsidRDefault="00AB110B" w:rsidP="00AB110B">
      <w:pPr>
        <w:pStyle w:val="ConsPlusNormal"/>
        <w:ind w:firstLine="540"/>
        <w:jc w:val="both"/>
        <w:rPr>
          <w:rFonts w:ascii="Times New Roman" w:hAnsi="Times New Roman" w:cs="Times New Roman"/>
          <w:color w:val="000000" w:themeColor="text1"/>
          <w:sz w:val="24"/>
          <w:szCs w:val="24"/>
          <w:highlight w:val="yellow"/>
        </w:rPr>
      </w:pPr>
      <w:r w:rsidRPr="00210A2D">
        <w:rPr>
          <w:rFonts w:ascii="Times New Roman" w:hAnsi="Times New Roman" w:cs="Times New Roman"/>
          <w:b/>
          <w:bCs/>
          <w:color w:val="000000" w:themeColor="text1"/>
          <w:sz w:val="24"/>
          <w:szCs w:val="24"/>
        </w:rPr>
        <w:lastRenderedPageBreak/>
        <w:t xml:space="preserve">V. Критерии, способ оценки и сравнения предложений </w:t>
      </w:r>
    </w:p>
    <w:p w14:paraId="5E3458AC" w14:textId="77777777" w:rsidR="004812FF" w:rsidRPr="00210A2D" w:rsidRDefault="000428EE" w:rsidP="004812FF">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Оценка и сравнение предложений осуществляются комиссией по государственным закупкам </w:t>
      </w:r>
      <w:r w:rsidR="004812FF" w:rsidRPr="00210A2D">
        <w:rPr>
          <w:color w:val="000000" w:themeColor="text1"/>
          <w:sz w:val="24"/>
          <w:szCs w:val="24"/>
        </w:rPr>
        <w:t xml:space="preserve">в соответствии с постановлением Совета Министров Республики Беларусь от 2 июля 2019 г. № 449 «Об установлении критериев, способа оценки и сравнения предложений участников открытого и закрытого конкурсов» </w:t>
      </w:r>
      <w:r w:rsidRPr="00210A2D">
        <w:rPr>
          <w:color w:val="000000" w:themeColor="text1"/>
          <w:sz w:val="24"/>
          <w:szCs w:val="24"/>
        </w:rPr>
        <w:t>при наличии не менее двух участников, допущенных к оценке и сравнению предложений, в течение 5 (пяти) рабочих дней со дня размещения протокола открытия, рассмотрения предложений и допуска участников к оценке и сравнению предложений с использованием критериев, способа оценки и сравнения предложений, содержащихся в конкурсных документах.</w:t>
      </w:r>
    </w:p>
    <w:p w14:paraId="193AAF54"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В результате оценки и сравнения предложений каждому из них присваивается порядковый номер (место) по </w:t>
      </w:r>
      <w:r w:rsidRPr="00210A2D">
        <w:rPr>
          <w:rStyle w:val="a8"/>
          <w:color w:val="000000" w:themeColor="text1"/>
          <w:sz w:val="24"/>
          <w:szCs w:val="24"/>
        </w:rPr>
        <w:t xml:space="preserve">степени </w:t>
      </w:r>
      <w:r w:rsidRPr="00210A2D">
        <w:rPr>
          <w:color w:val="000000" w:themeColor="text1"/>
          <w:sz w:val="24"/>
          <w:szCs w:val="24"/>
        </w:rPr>
        <w:t xml:space="preserve">их выгодности. Участник, представивший предложение, которому присвоен порядковый номер I (первое место), </w:t>
      </w:r>
      <w:r w:rsidRPr="00210A2D">
        <w:rPr>
          <w:rStyle w:val="a8"/>
          <w:color w:val="000000" w:themeColor="text1"/>
          <w:sz w:val="24"/>
          <w:szCs w:val="24"/>
        </w:rPr>
        <w:t xml:space="preserve">признается </w:t>
      </w:r>
      <w:r w:rsidRPr="00210A2D">
        <w:rPr>
          <w:color w:val="000000" w:themeColor="text1"/>
          <w:sz w:val="24"/>
          <w:szCs w:val="24"/>
        </w:rPr>
        <w:t>победителем.</w:t>
      </w:r>
    </w:p>
    <w:p w14:paraId="7B64F21E"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В случае, если в </w:t>
      </w:r>
      <w:r w:rsidRPr="00210A2D">
        <w:rPr>
          <w:rStyle w:val="a8"/>
          <w:color w:val="000000" w:themeColor="text1"/>
          <w:sz w:val="24"/>
          <w:szCs w:val="24"/>
        </w:rPr>
        <w:t xml:space="preserve">результате </w:t>
      </w:r>
      <w:r w:rsidRPr="00210A2D">
        <w:rPr>
          <w:color w:val="000000" w:themeColor="text1"/>
          <w:sz w:val="24"/>
          <w:szCs w:val="24"/>
        </w:rPr>
        <w:t xml:space="preserve">оценки и сравнения предложениям </w:t>
      </w:r>
      <w:r w:rsidRPr="00210A2D">
        <w:rPr>
          <w:rStyle w:val="a8"/>
          <w:color w:val="000000" w:themeColor="text1"/>
          <w:sz w:val="24"/>
          <w:szCs w:val="24"/>
        </w:rPr>
        <w:t xml:space="preserve">нескольких </w:t>
      </w:r>
      <w:r w:rsidRPr="00210A2D">
        <w:rPr>
          <w:color w:val="000000" w:themeColor="text1"/>
          <w:sz w:val="24"/>
          <w:szCs w:val="24"/>
        </w:rPr>
        <w:t xml:space="preserve">участников присвоен порядковый номер </w:t>
      </w:r>
      <w:r w:rsidRPr="00210A2D">
        <w:rPr>
          <w:rStyle w:val="a8"/>
          <w:color w:val="000000" w:themeColor="text1"/>
          <w:sz w:val="24"/>
          <w:szCs w:val="24"/>
        </w:rPr>
        <w:t xml:space="preserve">1 </w:t>
      </w:r>
      <w:r w:rsidRPr="00210A2D">
        <w:rPr>
          <w:color w:val="000000" w:themeColor="text1"/>
          <w:sz w:val="24"/>
          <w:szCs w:val="24"/>
        </w:rPr>
        <w:t xml:space="preserve">(первое место), победителем </w:t>
      </w:r>
      <w:r w:rsidRPr="00210A2D">
        <w:rPr>
          <w:rStyle w:val="a8"/>
          <w:color w:val="000000" w:themeColor="text1"/>
          <w:sz w:val="24"/>
          <w:szCs w:val="24"/>
        </w:rPr>
        <w:t xml:space="preserve">признается </w:t>
      </w:r>
      <w:r w:rsidRPr="00210A2D">
        <w:rPr>
          <w:color w:val="000000" w:themeColor="text1"/>
          <w:sz w:val="24"/>
          <w:szCs w:val="24"/>
        </w:rPr>
        <w:t xml:space="preserve">участник, предложению которого по критерию </w:t>
      </w:r>
      <w:r w:rsidRPr="00210A2D">
        <w:rPr>
          <w:rStyle w:val="a8"/>
          <w:color w:val="000000" w:themeColor="text1"/>
          <w:sz w:val="24"/>
          <w:szCs w:val="24"/>
        </w:rPr>
        <w:t xml:space="preserve">с </w:t>
      </w:r>
      <w:r w:rsidRPr="00210A2D">
        <w:rPr>
          <w:color w:val="000000" w:themeColor="text1"/>
          <w:sz w:val="24"/>
          <w:szCs w:val="24"/>
        </w:rPr>
        <w:t xml:space="preserve">наибольшим удельным весом </w:t>
      </w:r>
      <w:r w:rsidRPr="00210A2D">
        <w:rPr>
          <w:rStyle w:val="a8"/>
          <w:color w:val="000000" w:themeColor="text1"/>
          <w:sz w:val="24"/>
          <w:szCs w:val="24"/>
        </w:rPr>
        <w:t xml:space="preserve">присвоен </w:t>
      </w:r>
      <w:r w:rsidRPr="00210A2D">
        <w:rPr>
          <w:color w:val="000000" w:themeColor="text1"/>
          <w:sz w:val="24"/>
          <w:szCs w:val="24"/>
        </w:rPr>
        <w:t>порядковый номер 1 (первое место).</w:t>
      </w:r>
    </w:p>
    <w:p w14:paraId="6AA96979"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Если по критерию с наибольшим удельным весом порядковый </w:t>
      </w:r>
      <w:r w:rsidRPr="00210A2D">
        <w:rPr>
          <w:rStyle w:val="a8"/>
          <w:color w:val="000000" w:themeColor="text1"/>
          <w:sz w:val="24"/>
          <w:szCs w:val="24"/>
        </w:rPr>
        <w:t xml:space="preserve">номер </w:t>
      </w:r>
      <w:r w:rsidRPr="00210A2D">
        <w:rPr>
          <w:color w:val="000000" w:themeColor="text1"/>
          <w:sz w:val="24"/>
          <w:szCs w:val="24"/>
        </w:rPr>
        <w:t xml:space="preserve">1 </w:t>
      </w:r>
      <w:r w:rsidRPr="00210A2D">
        <w:rPr>
          <w:rStyle w:val="a8"/>
          <w:color w:val="000000" w:themeColor="text1"/>
          <w:sz w:val="24"/>
          <w:szCs w:val="24"/>
        </w:rPr>
        <w:t xml:space="preserve">(первое </w:t>
      </w:r>
      <w:r w:rsidRPr="00210A2D">
        <w:rPr>
          <w:color w:val="000000" w:themeColor="text1"/>
          <w:sz w:val="24"/>
          <w:szCs w:val="24"/>
        </w:rPr>
        <w:t>место) присвоен предложениям нескольких участников, победителем признается участник, предложению которого по критерию со вторым после наибольшего удельным весом присвоен порядковый номер 1 (первое место).</w:t>
      </w:r>
    </w:p>
    <w:p w14:paraId="00403B7A"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Если по критерию со вторым после наибольшего удельным весом порядковый номер I (первое место) присвоен предложениям нескольких участников, победителем признается участник, предложение которого подано ранее других таких предложений.</w:t>
      </w:r>
    </w:p>
    <w:p w14:paraId="3B3655BE"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Оценка предложений будет проводиться в соответствии со следующими критериями путем </w:t>
      </w:r>
      <w:r w:rsidRPr="00210A2D">
        <w:rPr>
          <w:rStyle w:val="a9"/>
          <w:color w:val="000000" w:themeColor="text1"/>
          <w:sz w:val="24"/>
          <w:szCs w:val="24"/>
        </w:rPr>
        <w:t>суммирования пока</w:t>
      </w:r>
      <w:r w:rsidRPr="00210A2D">
        <w:rPr>
          <w:color w:val="000000" w:themeColor="text1"/>
          <w:sz w:val="24"/>
          <w:szCs w:val="24"/>
        </w:rPr>
        <w:t>зател</w:t>
      </w:r>
      <w:r w:rsidRPr="00210A2D">
        <w:rPr>
          <w:rStyle w:val="a9"/>
          <w:color w:val="000000" w:themeColor="text1"/>
          <w:sz w:val="24"/>
          <w:szCs w:val="24"/>
        </w:rPr>
        <w:t>ей:</w:t>
      </w:r>
      <w:r w:rsidRPr="00210A2D">
        <w:rPr>
          <w:color w:val="000000" w:themeColor="text1"/>
          <w:sz w:val="24"/>
          <w:szCs w:val="24"/>
        </w:rPr>
        <w:t xml:space="preserve"> </w:t>
      </w:r>
    </w:p>
    <w:p w14:paraId="2E842A20" w14:textId="77777777" w:rsidR="000428EE" w:rsidRPr="0029671E" w:rsidRDefault="000428EE" w:rsidP="000428EE">
      <w:pPr>
        <w:tabs>
          <w:tab w:val="left" w:pos="3831"/>
        </w:tabs>
        <w:spacing w:after="0" w:line="240" w:lineRule="auto"/>
        <w:jc w:val="center"/>
        <w:rPr>
          <w:rFonts w:ascii="Times New Roman" w:hAnsi="Times New Roman" w:cs="Times New Roman"/>
          <w:sz w:val="24"/>
          <w:szCs w:val="24"/>
        </w:rPr>
      </w:pPr>
      <w:r w:rsidRPr="0029671E">
        <w:rPr>
          <w:rFonts w:ascii="Times New Roman" w:hAnsi="Times New Roman" w:cs="Times New Roman"/>
          <w:sz w:val="24"/>
          <w:szCs w:val="24"/>
        </w:rPr>
        <w:t> </w:t>
      </w:r>
      <w:r w:rsidRPr="0029671E">
        <w:rPr>
          <w:rFonts w:ascii="Times New Roman" w:hAnsi="Times New Roman" w:cs="Times New Roman"/>
          <w:b/>
          <w:sz w:val="24"/>
          <w:szCs w:val="24"/>
        </w:rPr>
        <w:t>Критериями оценки конкурсных предложений являются:</w:t>
      </w:r>
    </w:p>
    <w:tbl>
      <w:tblPr>
        <w:tblW w:w="9284" w:type="dxa"/>
        <w:tblInd w:w="113" w:type="dxa"/>
        <w:tblLayout w:type="fixed"/>
        <w:tblCellMar>
          <w:top w:w="62" w:type="dxa"/>
          <w:left w:w="113" w:type="dxa"/>
          <w:right w:w="115" w:type="dxa"/>
        </w:tblCellMar>
        <w:tblLook w:val="04A0" w:firstRow="1" w:lastRow="0" w:firstColumn="1" w:lastColumn="0" w:noHBand="0" w:noVBand="1"/>
      </w:tblPr>
      <w:tblGrid>
        <w:gridCol w:w="1018"/>
        <w:gridCol w:w="4124"/>
        <w:gridCol w:w="1714"/>
        <w:gridCol w:w="2428"/>
      </w:tblGrid>
      <w:tr w:rsidR="000428EE" w:rsidRPr="0029671E" w14:paraId="08CF5A3D" w14:textId="77777777" w:rsidTr="00EE58E5">
        <w:trPr>
          <w:trHeight w:val="109"/>
        </w:trPr>
        <w:tc>
          <w:tcPr>
            <w:tcW w:w="5142" w:type="dxa"/>
            <w:gridSpan w:val="2"/>
            <w:tcBorders>
              <w:top w:val="single" w:sz="2" w:space="0" w:color="000000"/>
              <w:left w:val="single" w:sz="2" w:space="0" w:color="000000"/>
              <w:bottom w:val="single" w:sz="2" w:space="0" w:color="000000"/>
              <w:right w:val="single" w:sz="2" w:space="0" w:color="000000"/>
            </w:tcBorders>
            <w:vAlign w:val="center"/>
            <w:hideMark/>
          </w:tcPr>
          <w:p w14:paraId="1F50D628" w14:textId="77777777" w:rsidR="000428EE" w:rsidRPr="0029671E" w:rsidRDefault="000428EE" w:rsidP="00EE58E5">
            <w:pPr>
              <w:pStyle w:val="newncpi0"/>
              <w:jc w:val="center"/>
              <w:rPr>
                <w:b/>
                <w:szCs w:val="24"/>
                <w:lang w:eastAsia="en-US"/>
              </w:rPr>
            </w:pPr>
            <w:r w:rsidRPr="0029671E">
              <w:rPr>
                <w:b/>
                <w:szCs w:val="24"/>
                <w:lang w:eastAsia="en-US"/>
              </w:rPr>
              <w:t>Критерий оценки</w:t>
            </w:r>
          </w:p>
        </w:tc>
        <w:tc>
          <w:tcPr>
            <w:tcW w:w="1714" w:type="dxa"/>
            <w:tcBorders>
              <w:top w:val="single" w:sz="2" w:space="0" w:color="000000"/>
              <w:left w:val="single" w:sz="2" w:space="0" w:color="000000"/>
              <w:bottom w:val="single" w:sz="2" w:space="0" w:color="000000"/>
              <w:right w:val="single" w:sz="2" w:space="0" w:color="000000"/>
            </w:tcBorders>
            <w:vAlign w:val="center"/>
            <w:hideMark/>
          </w:tcPr>
          <w:p w14:paraId="7B348FC6" w14:textId="77777777" w:rsidR="000428EE" w:rsidRPr="0029671E" w:rsidRDefault="000428EE" w:rsidP="00EE58E5">
            <w:pPr>
              <w:pStyle w:val="newncpi0"/>
              <w:ind w:firstLine="29"/>
              <w:jc w:val="center"/>
              <w:rPr>
                <w:b/>
                <w:szCs w:val="24"/>
                <w:lang w:eastAsia="en-US"/>
              </w:rPr>
            </w:pPr>
            <w:r w:rsidRPr="0029671E">
              <w:rPr>
                <w:b/>
                <w:szCs w:val="24"/>
                <w:lang w:eastAsia="en-US"/>
              </w:rPr>
              <w:t>Удельный вес группы</w:t>
            </w:r>
          </w:p>
        </w:tc>
        <w:tc>
          <w:tcPr>
            <w:tcW w:w="2428" w:type="dxa"/>
            <w:tcBorders>
              <w:top w:val="single" w:sz="2" w:space="0" w:color="000000"/>
              <w:left w:val="single" w:sz="2" w:space="0" w:color="000000"/>
              <w:bottom w:val="single" w:sz="2" w:space="0" w:color="000000"/>
              <w:right w:val="single" w:sz="2" w:space="0" w:color="000000"/>
            </w:tcBorders>
            <w:hideMark/>
          </w:tcPr>
          <w:p w14:paraId="2A7C9791" w14:textId="77777777" w:rsidR="000428EE" w:rsidRPr="0029671E" w:rsidRDefault="000428EE" w:rsidP="00EE58E5">
            <w:pPr>
              <w:pStyle w:val="newncpi0"/>
              <w:ind w:firstLine="29"/>
              <w:jc w:val="center"/>
              <w:rPr>
                <w:b/>
                <w:szCs w:val="24"/>
                <w:lang w:eastAsia="en-US"/>
              </w:rPr>
            </w:pPr>
            <w:r w:rsidRPr="0029671E">
              <w:rPr>
                <w:b/>
                <w:szCs w:val="24"/>
                <w:lang w:eastAsia="en-US"/>
              </w:rPr>
              <w:t xml:space="preserve">Удельный вес критерия оценки в группе </w:t>
            </w:r>
          </w:p>
        </w:tc>
      </w:tr>
      <w:tr w:rsidR="000428EE" w:rsidRPr="0029671E" w14:paraId="7F9D88AA" w14:textId="77777777" w:rsidTr="00EE58E5">
        <w:trPr>
          <w:trHeight w:val="253"/>
        </w:trPr>
        <w:tc>
          <w:tcPr>
            <w:tcW w:w="5142" w:type="dxa"/>
            <w:gridSpan w:val="2"/>
            <w:tcBorders>
              <w:top w:val="single" w:sz="2" w:space="0" w:color="000000"/>
              <w:left w:val="single" w:sz="2" w:space="0" w:color="000000"/>
              <w:bottom w:val="single" w:sz="2" w:space="0" w:color="000000"/>
              <w:right w:val="single" w:sz="2" w:space="0" w:color="000000"/>
            </w:tcBorders>
            <w:vAlign w:val="center"/>
            <w:hideMark/>
          </w:tcPr>
          <w:p w14:paraId="15C5915B" w14:textId="77777777" w:rsidR="000428EE" w:rsidRPr="0029671E" w:rsidRDefault="000428EE" w:rsidP="00EE58E5">
            <w:pPr>
              <w:pStyle w:val="newncpi0"/>
              <w:jc w:val="left"/>
              <w:rPr>
                <w:szCs w:val="24"/>
                <w:lang w:eastAsia="en-US"/>
              </w:rPr>
            </w:pPr>
            <w:r w:rsidRPr="0029671E">
              <w:rPr>
                <w:szCs w:val="24"/>
                <w:lang w:eastAsia="en-US"/>
              </w:rPr>
              <w:t>Стоимостная группа</w:t>
            </w:r>
            <w:r w:rsidRPr="0029671E">
              <w:rPr>
                <w:rStyle w:val="font-sizesmaller"/>
                <w:szCs w:val="24"/>
              </w:rPr>
              <w:t>:</w:t>
            </w:r>
          </w:p>
        </w:tc>
        <w:tc>
          <w:tcPr>
            <w:tcW w:w="1714" w:type="dxa"/>
            <w:tcBorders>
              <w:top w:val="single" w:sz="2" w:space="0" w:color="000000"/>
              <w:left w:val="single" w:sz="2" w:space="0" w:color="000000"/>
              <w:bottom w:val="single" w:sz="2" w:space="0" w:color="000000"/>
              <w:right w:val="single" w:sz="2" w:space="0" w:color="000000"/>
            </w:tcBorders>
            <w:vAlign w:val="center"/>
            <w:hideMark/>
          </w:tcPr>
          <w:p w14:paraId="57661691" w14:textId="7CAAFECE" w:rsidR="000428EE" w:rsidRPr="0029671E" w:rsidRDefault="007D3728" w:rsidP="00EE58E5">
            <w:pPr>
              <w:pStyle w:val="newncpi0"/>
              <w:ind w:left="29"/>
              <w:jc w:val="center"/>
              <w:rPr>
                <w:szCs w:val="24"/>
                <w:lang w:eastAsia="en-US"/>
              </w:rPr>
            </w:pPr>
            <w:r>
              <w:rPr>
                <w:szCs w:val="24"/>
                <w:lang w:eastAsia="en-US"/>
              </w:rPr>
              <w:t>80</w:t>
            </w:r>
          </w:p>
        </w:tc>
        <w:tc>
          <w:tcPr>
            <w:tcW w:w="2428" w:type="dxa"/>
            <w:tcBorders>
              <w:top w:val="single" w:sz="2" w:space="0" w:color="000000"/>
              <w:left w:val="single" w:sz="2" w:space="0" w:color="000000"/>
              <w:bottom w:val="single" w:sz="2" w:space="0" w:color="000000"/>
              <w:right w:val="single" w:sz="2" w:space="0" w:color="000000"/>
            </w:tcBorders>
            <w:hideMark/>
          </w:tcPr>
          <w:p w14:paraId="027C8F99" w14:textId="77777777" w:rsidR="000428EE" w:rsidRPr="0029671E" w:rsidRDefault="000428EE" w:rsidP="00EE58E5">
            <w:pPr>
              <w:pStyle w:val="newncpi0"/>
              <w:ind w:left="29"/>
              <w:jc w:val="center"/>
              <w:rPr>
                <w:szCs w:val="24"/>
                <w:lang w:eastAsia="en-US"/>
              </w:rPr>
            </w:pPr>
          </w:p>
        </w:tc>
      </w:tr>
      <w:tr w:rsidR="000428EE" w:rsidRPr="0029671E" w14:paraId="2743CF91" w14:textId="77777777" w:rsidTr="00EE58E5">
        <w:trPr>
          <w:trHeight w:val="253"/>
        </w:trPr>
        <w:tc>
          <w:tcPr>
            <w:tcW w:w="1018" w:type="dxa"/>
            <w:tcBorders>
              <w:top w:val="single" w:sz="2" w:space="0" w:color="000000"/>
              <w:left w:val="single" w:sz="2" w:space="0" w:color="000000"/>
              <w:bottom w:val="single" w:sz="2" w:space="0" w:color="000000"/>
              <w:right w:val="single" w:sz="2" w:space="0" w:color="000000"/>
            </w:tcBorders>
            <w:vAlign w:val="center"/>
          </w:tcPr>
          <w:p w14:paraId="5990E8C8" w14:textId="77777777" w:rsidR="000428EE" w:rsidRPr="0029671E" w:rsidRDefault="000428EE" w:rsidP="00EE58E5">
            <w:pPr>
              <w:pStyle w:val="newncpi0"/>
              <w:ind w:left="29"/>
              <w:jc w:val="left"/>
              <w:rPr>
                <w:szCs w:val="24"/>
                <w:lang w:eastAsia="en-US"/>
              </w:rPr>
            </w:pPr>
            <w:r w:rsidRPr="0029671E">
              <w:rPr>
                <w:szCs w:val="24"/>
                <w:lang w:eastAsia="en-US"/>
              </w:rPr>
              <w:t>в том числе</w:t>
            </w:r>
          </w:p>
        </w:tc>
        <w:tc>
          <w:tcPr>
            <w:tcW w:w="4124" w:type="dxa"/>
            <w:tcBorders>
              <w:top w:val="single" w:sz="2" w:space="0" w:color="000000"/>
              <w:left w:val="single" w:sz="2" w:space="0" w:color="000000"/>
              <w:bottom w:val="single" w:sz="2" w:space="0" w:color="000000"/>
              <w:right w:val="single" w:sz="2" w:space="0" w:color="000000"/>
            </w:tcBorders>
            <w:vAlign w:val="center"/>
          </w:tcPr>
          <w:p w14:paraId="273F175A" w14:textId="77777777" w:rsidR="000428EE" w:rsidRPr="0029671E" w:rsidRDefault="000428EE" w:rsidP="000428EE">
            <w:pPr>
              <w:pStyle w:val="newncpi0"/>
              <w:numPr>
                <w:ilvl w:val="1"/>
                <w:numId w:val="1"/>
              </w:numPr>
              <w:tabs>
                <w:tab w:val="clear" w:pos="1080"/>
                <w:tab w:val="num" w:pos="3"/>
              </w:tabs>
              <w:ind w:left="3" w:hanging="3"/>
              <w:jc w:val="left"/>
              <w:rPr>
                <w:szCs w:val="24"/>
                <w:lang w:eastAsia="en-US"/>
              </w:rPr>
            </w:pPr>
            <w:r w:rsidRPr="0029671E">
              <w:rPr>
                <w:szCs w:val="24"/>
                <w:lang w:eastAsia="en-US"/>
              </w:rPr>
              <w:t xml:space="preserve">Цена предложения </w:t>
            </w:r>
          </w:p>
        </w:tc>
        <w:tc>
          <w:tcPr>
            <w:tcW w:w="1714" w:type="dxa"/>
            <w:tcBorders>
              <w:top w:val="single" w:sz="2" w:space="0" w:color="000000"/>
              <w:left w:val="single" w:sz="2" w:space="0" w:color="000000"/>
              <w:bottom w:val="single" w:sz="2" w:space="0" w:color="000000"/>
              <w:right w:val="single" w:sz="2" w:space="0" w:color="000000"/>
            </w:tcBorders>
            <w:vAlign w:val="center"/>
          </w:tcPr>
          <w:p w14:paraId="3A6F913E" w14:textId="77777777" w:rsidR="000428EE" w:rsidRPr="0029671E" w:rsidRDefault="000428EE" w:rsidP="00EE58E5">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tcPr>
          <w:p w14:paraId="6523BE2E" w14:textId="77777777" w:rsidR="000428EE" w:rsidRPr="0029671E" w:rsidRDefault="000428EE" w:rsidP="00EE58E5">
            <w:pPr>
              <w:pStyle w:val="newncpi0"/>
              <w:ind w:left="29"/>
              <w:jc w:val="center"/>
              <w:rPr>
                <w:szCs w:val="24"/>
                <w:lang w:eastAsia="en-US"/>
              </w:rPr>
            </w:pPr>
            <w:r w:rsidRPr="0029671E">
              <w:rPr>
                <w:szCs w:val="24"/>
                <w:lang w:eastAsia="en-US"/>
              </w:rPr>
              <w:t>100</w:t>
            </w:r>
          </w:p>
        </w:tc>
      </w:tr>
      <w:tr w:rsidR="000428EE" w:rsidRPr="0029671E" w14:paraId="51382C21" w14:textId="77777777" w:rsidTr="00EE58E5">
        <w:trPr>
          <w:trHeight w:val="253"/>
        </w:trPr>
        <w:tc>
          <w:tcPr>
            <w:tcW w:w="5142" w:type="dxa"/>
            <w:gridSpan w:val="2"/>
            <w:tcBorders>
              <w:top w:val="single" w:sz="2" w:space="0" w:color="000000"/>
              <w:left w:val="single" w:sz="2" w:space="0" w:color="000000"/>
              <w:bottom w:val="single" w:sz="2" w:space="0" w:color="000000"/>
              <w:right w:val="single" w:sz="2" w:space="0" w:color="000000"/>
            </w:tcBorders>
            <w:vAlign w:val="center"/>
          </w:tcPr>
          <w:p w14:paraId="6F7EB3E2" w14:textId="77777777" w:rsidR="000428EE" w:rsidRPr="0029671E" w:rsidRDefault="000428EE" w:rsidP="00EE58E5">
            <w:pPr>
              <w:pStyle w:val="newncpi0"/>
              <w:ind w:left="29"/>
              <w:jc w:val="left"/>
              <w:rPr>
                <w:szCs w:val="24"/>
                <w:lang w:eastAsia="en-US"/>
              </w:rPr>
            </w:pPr>
            <w:r w:rsidRPr="0029671E">
              <w:rPr>
                <w:szCs w:val="24"/>
                <w:lang w:eastAsia="en-US"/>
              </w:rPr>
              <w:t>Нестоимостная группа:</w:t>
            </w:r>
          </w:p>
        </w:tc>
        <w:tc>
          <w:tcPr>
            <w:tcW w:w="1714" w:type="dxa"/>
            <w:tcBorders>
              <w:top w:val="single" w:sz="2" w:space="0" w:color="000000"/>
              <w:left w:val="single" w:sz="2" w:space="0" w:color="000000"/>
              <w:bottom w:val="single" w:sz="2" w:space="0" w:color="000000"/>
              <w:right w:val="single" w:sz="2" w:space="0" w:color="000000"/>
            </w:tcBorders>
            <w:vAlign w:val="center"/>
          </w:tcPr>
          <w:p w14:paraId="6AC7C682" w14:textId="7609FDFA" w:rsidR="000428EE" w:rsidRPr="0029671E" w:rsidRDefault="007D3728" w:rsidP="00EE58E5">
            <w:pPr>
              <w:pStyle w:val="newncpi0"/>
              <w:ind w:left="29"/>
              <w:jc w:val="center"/>
              <w:rPr>
                <w:szCs w:val="24"/>
                <w:lang w:eastAsia="en-US"/>
              </w:rPr>
            </w:pPr>
            <w:r>
              <w:rPr>
                <w:szCs w:val="24"/>
                <w:lang w:eastAsia="en-US"/>
              </w:rPr>
              <w:t>20</w:t>
            </w:r>
          </w:p>
        </w:tc>
        <w:tc>
          <w:tcPr>
            <w:tcW w:w="2428" w:type="dxa"/>
            <w:tcBorders>
              <w:top w:val="single" w:sz="2" w:space="0" w:color="000000"/>
              <w:left w:val="single" w:sz="2" w:space="0" w:color="000000"/>
              <w:bottom w:val="single" w:sz="2" w:space="0" w:color="000000"/>
              <w:right w:val="single" w:sz="2" w:space="0" w:color="000000"/>
            </w:tcBorders>
          </w:tcPr>
          <w:p w14:paraId="0D17482A" w14:textId="77777777" w:rsidR="000428EE" w:rsidRPr="0029671E" w:rsidRDefault="000428EE" w:rsidP="00EE58E5">
            <w:pPr>
              <w:pStyle w:val="newncpi0"/>
              <w:ind w:left="29"/>
              <w:jc w:val="center"/>
              <w:rPr>
                <w:szCs w:val="24"/>
                <w:lang w:eastAsia="en-US"/>
              </w:rPr>
            </w:pPr>
          </w:p>
        </w:tc>
      </w:tr>
      <w:tr w:rsidR="007710E9" w:rsidRPr="0029671E" w14:paraId="259B1C35" w14:textId="77777777" w:rsidTr="003B7B67">
        <w:trPr>
          <w:trHeight w:val="253"/>
        </w:trPr>
        <w:tc>
          <w:tcPr>
            <w:tcW w:w="1018" w:type="dxa"/>
            <w:vMerge w:val="restart"/>
            <w:tcBorders>
              <w:top w:val="single" w:sz="2" w:space="0" w:color="000000"/>
              <w:left w:val="single" w:sz="2" w:space="0" w:color="000000"/>
              <w:right w:val="single" w:sz="2" w:space="0" w:color="000000"/>
            </w:tcBorders>
            <w:vAlign w:val="center"/>
          </w:tcPr>
          <w:p w14:paraId="7301C2A8" w14:textId="77777777" w:rsidR="007710E9" w:rsidRPr="0029671E" w:rsidRDefault="007710E9" w:rsidP="00EE58E5">
            <w:pPr>
              <w:pStyle w:val="newncpi0"/>
              <w:ind w:left="29"/>
              <w:jc w:val="left"/>
              <w:rPr>
                <w:szCs w:val="24"/>
                <w:lang w:eastAsia="en-US"/>
              </w:rPr>
            </w:pPr>
            <w:r w:rsidRPr="0029671E">
              <w:rPr>
                <w:szCs w:val="24"/>
                <w:lang w:eastAsia="en-US"/>
              </w:rPr>
              <w:t>в том числе</w:t>
            </w:r>
          </w:p>
        </w:tc>
        <w:tc>
          <w:tcPr>
            <w:tcW w:w="4124" w:type="dxa"/>
            <w:tcBorders>
              <w:top w:val="single" w:sz="2" w:space="0" w:color="000000"/>
              <w:left w:val="single" w:sz="2" w:space="0" w:color="000000"/>
              <w:bottom w:val="single" w:sz="2" w:space="0" w:color="000000"/>
              <w:right w:val="single" w:sz="2" w:space="0" w:color="000000"/>
            </w:tcBorders>
            <w:vAlign w:val="center"/>
          </w:tcPr>
          <w:p w14:paraId="25958A9D" w14:textId="1819FF0C" w:rsidR="007710E9" w:rsidRPr="007710E9" w:rsidRDefault="00CB35C8" w:rsidP="005A2074">
            <w:pPr>
              <w:pStyle w:val="ConsPlusNormal"/>
              <w:numPr>
                <w:ilvl w:val="2"/>
                <w:numId w:val="1"/>
              </w:numPr>
              <w:tabs>
                <w:tab w:val="clear" w:pos="1440"/>
              </w:tabs>
              <w:ind w:left="23" w:firstLine="0"/>
              <w:jc w:val="both"/>
              <w:rPr>
                <w:rFonts w:ascii="Times New Roman" w:hAnsi="Times New Roman" w:cs="Times New Roman"/>
                <w:sz w:val="24"/>
                <w:szCs w:val="24"/>
              </w:rPr>
            </w:pPr>
            <w:r>
              <w:rPr>
                <w:rFonts w:ascii="Times New Roman" w:hAnsi="Times New Roman" w:cs="Times New Roman"/>
                <w:sz w:val="24"/>
                <w:szCs w:val="24"/>
              </w:rPr>
              <w:t>Н</w:t>
            </w:r>
            <w:r w:rsidR="007710E9" w:rsidRPr="007710E9">
              <w:rPr>
                <w:rFonts w:ascii="Times New Roman" w:hAnsi="Times New Roman" w:cs="Times New Roman"/>
                <w:sz w:val="24"/>
                <w:szCs w:val="24"/>
              </w:rPr>
              <w:t>аличие финансовых ресурсов, оборудования и других материальных ресурсов, принадлежащих участнику на праве собственности или ином законном основании (в случае выполнения работ, оказания услуг)</w:t>
            </w:r>
            <w:r w:rsidR="009A40CD">
              <w:rPr>
                <w:rFonts w:ascii="Times New Roman" w:hAnsi="Times New Roman" w:cs="Times New Roman"/>
                <w:sz w:val="24"/>
                <w:szCs w:val="24"/>
              </w:rPr>
              <w:t xml:space="preserve"> </w:t>
            </w:r>
            <w:r w:rsidR="009A40CD" w:rsidRPr="00493308">
              <w:rPr>
                <w:rFonts w:ascii="Times New Roman" w:hAnsi="Times New Roman" w:cs="Times New Roman"/>
                <w:sz w:val="24"/>
                <w:szCs w:val="24"/>
              </w:rPr>
              <w:t>в стоимостном выражении</w:t>
            </w:r>
            <w:r w:rsidR="00493308">
              <w:rPr>
                <w:rFonts w:ascii="Times New Roman" w:hAnsi="Times New Roman" w:cs="Times New Roman"/>
                <w:sz w:val="24"/>
                <w:szCs w:val="24"/>
              </w:rPr>
              <w:t xml:space="preserve"> – подтверждающим документом может быть </w:t>
            </w:r>
            <w:r w:rsidR="00493308" w:rsidRPr="00246C04">
              <w:rPr>
                <w:rFonts w:ascii="Times New Roman" w:hAnsi="Times New Roman" w:cs="Times New Roman"/>
                <w:b/>
                <w:bCs/>
                <w:sz w:val="24"/>
                <w:szCs w:val="24"/>
              </w:rPr>
              <w:t>бухгалтерский баланс за 202</w:t>
            </w:r>
            <w:r w:rsidR="00DB1D1B">
              <w:rPr>
                <w:rFonts w:ascii="Times New Roman" w:hAnsi="Times New Roman" w:cs="Times New Roman"/>
                <w:b/>
                <w:bCs/>
                <w:sz w:val="24"/>
                <w:szCs w:val="24"/>
              </w:rPr>
              <w:t>5</w:t>
            </w:r>
            <w:r w:rsidR="00493308" w:rsidRPr="00246C04">
              <w:rPr>
                <w:rFonts w:ascii="Times New Roman" w:hAnsi="Times New Roman" w:cs="Times New Roman"/>
                <w:b/>
                <w:bCs/>
                <w:sz w:val="24"/>
                <w:szCs w:val="24"/>
              </w:rPr>
              <w:t xml:space="preserve"> год</w:t>
            </w:r>
          </w:p>
        </w:tc>
        <w:tc>
          <w:tcPr>
            <w:tcW w:w="1714" w:type="dxa"/>
            <w:tcBorders>
              <w:top w:val="single" w:sz="2" w:space="0" w:color="000000"/>
              <w:left w:val="single" w:sz="2" w:space="0" w:color="000000"/>
              <w:bottom w:val="single" w:sz="2" w:space="0" w:color="000000"/>
              <w:right w:val="single" w:sz="2" w:space="0" w:color="000000"/>
            </w:tcBorders>
            <w:vAlign w:val="center"/>
          </w:tcPr>
          <w:p w14:paraId="74F36BF1" w14:textId="44D0ED47" w:rsidR="007710E9" w:rsidRPr="0029671E" w:rsidRDefault="007710E9" w:rsidP="003B7B67">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vAlign w:val="center"/>
          </w:tcPr>
          <w:p w14:paraId="3981049F" w14:textId="02E192E9" w:rsidR="007710E9" w:rsidRPr="0029671E" w:rsidRDefault="007710E9" w:rsidP="003B7B67">
            <w:pPr>
              <w:pStyle w:val="newncpi0"/>
              <w:ind w:left="29"/>
              <w:jc w:val="center"/>
              <w:rPr>
                <w:szCs w:val="24"/>
                <w:lang w:eastAsia="en-US"/>
              </w:rPr>
            </w:pPr>
            <w:r>
              <w:rPr>
                <w:szCs w:val="24"/>
                <w:lang w:eastAsia="en-US"/>
              </w:rPr>
              <w:t>80</w:t>
            </w:r>
          </w:p>
        </w:tc>
      </w:tr>
      <w:tr w:rsidR="007710E9" w:rsidRPr="0029671E" w14:paraId="2E905750" w14:textId="77777777" w:rsidTr="003B7B67">
        <w:trPr>
          <w:trHeight w:val="253"/>
        </w:trPr>
        <w:tc>
          <w:tcPr>
            <w:tcW w:w="1018" w:type="dxa"/>
            <w:vMerge/>
            <w:tcBorders>
              <w:left w:val="single" w:sz="2" w:space="0" w:color="000000"/>
              <w:bottom w:val="single" w:sz="2" w:space="0" w:color="000000"/>
              <w:right w:val="single" w:sz="2" w:space="0" w:color="000000"/>
            </w:tcBorders>
            <w:vAlign w:val="center"/>
          </w:tcPr>
          <w:p w14:paraId="4A95EBEE" w14:textId="77777777" w:rsidR="007710E9" w:rsidRPr="0029671E" w:rsidRDefault="007710E9" w:rsidP="007710E9">
            <w:pPr>
              <w:pStyle w:val="newncpi0"/>
              <w:ind w:left="29"/>
              <w:jc w:val="left"/>
              <w:rPr>
                <w:szCs w:val="24"/>
                <w:lang w:eastAsia="en-US"/>
              </w:rPr>
            </w:pPr>
          </w:p>
        </w:tc>
        <w:tc>
          <w:tcPr>
            <w:tcW w:w="4124" w:type="dxa"/>
            <w:tcBorders>
              <w:top w:val="single" w:sz="2" w:space="0" w:color="000000"/>
              <w:left w:val="single" w:sz="2" w:space="0" w:color="000000"/>
              <w:bottom w:val="single" w:sz="2" w:space="0" w:color="000000"/>
              <w:right w:val="single" w:sz="2" w:space="0" w:color="000000"/>
            </w:tcBorders>
            <w:vAlign w:val="center"/>
          </w:tcPr>
          <w:p w14:paraId="7488D8A8" w14:textId="7E5B2795" w:rsidR="007710E9" w:rsidRPr="0029671E" w:rsidRDefault="007710E9" w:rsidP="007710E9">
            <w:pPr>
              <w:pStyle w:val="newncpi0"/>
              <w:numPr>
                <w:ilvl w:val="1"/>
                <w:numId w:val="1"/>
              </w:numPr>
              <w:tabs>
                <w:tab w:val="clear" w:pos="1080"/>
                <w:tab w:val="num" w:pos="3"/>
              </w:tabs>
              <w:ind w:left="3" w:firstLine="0"/>
              <w:rPr>
                <w:szCs w:val="24"/>
                <w:lang w:eastAsia="en-US"/>
              </w:rPr>
            </w:pPr>
            <w:r w:rsidRPr="0029671E">
              <w:rPr>
                <w:szCs w:val="24"/>
                <w:lang w:eastAsia="en-US"/>
              </w:rPr>
              <w:t>Общая цена договоров, соответствующих предмету государственной закупки, или аналогичных, исполненных участником за последние три года</w:t>
            </w:r>
            <w:r w:rsidR="00493308">
              <w:rPr>
                <w:szCs w:val="24"/>
                <w:lang w:eastAsia="en-US"/>
              </w:rPr>
              <w:t xml:space="preserve"> (202</w:t>
            </w:r>
            <w:r w:rsidR="00DB1D1B">
              <w:rPr>
                <w:szCs w:val="24"/>
                <w:lang w:eastAsia="en-US"/>
              </w:rPr>
              <w:t>3</w:t>
            </w:r>
            <w:r w:rsidR="00493308">
              <w:rPr>
                <w:szCs w:val="24"/>
                <w:lang w:eastAsia="en-US"/>
              </w:rPr>
              <w:t>-202</w:t>
            </w:r>
            <w:r w:rsidR="00DB1D1B">
              <w:rPr>
                <w:szCs w:val="24"/>
                <w:lang w:eastAsia="en-US"/>
              </w:rPr>
              <w:t>5</w:t>
            </w:r>
            <w:r w:rsidR="00493308">
              <w:rPr>
                <w:szCs w:val="24"/>
                <w:lang w:eastAsia="en-US"/>
              </w:rPr>
              <w:t xml:space="preserve"> гг.)</w:t>
            </w:r>
          </w:p>
        </w:tc>
        <w:tc>
          <w:tcPr>
            <w:tcW w:w="1714" w:type="dxa"/>
            <w:tcBorders>
              <w:top w:val="single" w:sz="2" w:space="0" w:color="000000"/>
              <w:left w:val="single" w:sz="2" w:space="0" w:color="000000"/>
              <w:bottom w:val="single" w:sz="2" w:space="0" w:color="000000"/>
              <w:right w:val="single" w:sz="2" w:space="0" w:color="000000"/>
            </w:tcBorders>
            <w:vAlign w:val="center"/>
          </w:tcPr>
          <w:p w14:paraId="40ECA502" w14:textId="09753412" w:rsidR="007710E9" w:rsidRPr="0029671E" w:rsidRDefault="007710E9" w:rsidP="003B7B67">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vAlign w:val="center"/>
          </w:tcPr>
          <w:p w14:paraId="518320DB" w14:textId="30BB3D7E" w:rsidR="007710E9" w:rsidRPr="0029671E" w:rsidRDefault="007710E9" w:rsidP="003B7B67">
            <w:pPr>
              <w:pStyle w:val="newncpi0"/>
              <w:ind w:left="29"/>
              <w:jc w:val="center"/>
              <w:rPr>
                <w:szCs w:val="24"/>
                <w:lang w:eastAsia="en-US"/>
              </w:rPr>
            </w:pPr>
            <w:r>
              <w:rPr>
                <w:szCs w:val="24"/>
                <w:lang w:eastAsia="en-US"/>
              </w:rPr>
              <w:t>20</w:t>
            </w:r>
          </w:p>
        </w:tc>
      </w:tr>
    </w:tbl>
    <w:p w14:paraId="5B145D82" w14:textId="77777777" w:rsidR="000428EE" w:rsidRPr="0029671E" w:rsidRDefault="000428EE" w:rsidP="000428EE">
      <w:pPr>
        <w:spacing w:after="0" w:line="240" w:lineRule="auto"/>
        <w:ind w:firstLine="567"/>
        <w:rPr>
          <w:rFonts w:ascii="Times New Roman" w:hAnsi="Times New Roman" w:cs="Times New Roman"/>
          <w:b/>
          <w:bCs/>
          <w:color w:val="000000"/>
          <w:sz w:val="24"/>
          <w:szCs w:val="24"/>
          <w:shd w:val="clear" w:color="auto" w:fill="FFFFFF"/>
        </w:rPr>
      </w:pPr>
    </w:p>
    <w:p w14:paraId="37541FB5" w14:textId="77777777" w:rsidR="000428EE" w:rsidRPr="0029671E" w:rsidRDefault="000428EE" w:rsidP="000428EE">
      <w:pPr>
        <w:spacing w:after="0" w:line="240" w:lineRule="auto"/>
        <w:ind w:firstLine="567"/>
        <w:jc w:val="both"/>
        <w:rPr>
          <w:rFonts w:ascii="Times New Roman" w:hAnsi="Times New Roman" w:cs="Times New Roman"/>
          <w:b/>
          <w:bCs/>
          <w:color w:val="000000"/>
          <w:sz w:val="24"/>
          <w:szCs w:val="24"/>
          <w:shd w:val="clear" w:color="auto" w:fill="FFFFFF"/>
        </w:rPr>
      </w:pPr>
      <w:r w:rsidRPr="0029671E">
        <w:rPr>
          <w:rFonts w:ascii="Times New Roman" w:hAnsi="Times New Roman" w:cs="Times New Roman"/>
          <w:b/>
          <w:bCs/>
          <w:color w:val="000000"/>
          <w:sz w:val="24"/>
          <w:szCs w:val="24"/>
          <w:shd w:val="clear" w:color="auto" w:fill="FFFFFF"/>
        </w:rPr>
        <w:t xml:space="preserve">Для оценки и сравнения предложений участников используется балльный способ. </w:t>
      </w:r>
    </w:p>
    <w:p w14:paraId="315124FE" w14:textId="77777777" w:rsidR="000428EE" w:rsidRPr="0029671E" w:rsidRDefault="000428EE" w:rsidP="000428EE">
      <w:pPr>
        <w:spacing w:after="0" w:line="240" w:lineRule="auto"/>
        <w:ind w:firstLine="567"/>
        <w:jc w:val="both"/>
        <w:rPr>
          <w:rFonts w:ascii="Times New Roman" w:hAnsi="Times New Roman" w:cs="Times New Roman"/>
          <w:b/>
          <w:bCs/>
          <w:color w:val="000000"/>
          <w:sz w:val="24"/>
          <w:szCs w:val="24"/>
        </w:rPr>
      </w:pPr>
      <w:r w:rsidRPr="0029671E">
        <w:rPr>
          <w:rFonts w:ascii="Times New Roman" w:hAnsi="Times New Roman" w:cs="Times New Roman"/>
          <w:b/>
          <w:bCs/>
          <w:color w:val="000000"/>
          <w:sz w:val="24"/>
          <w:szCs w:val="24"/>
        </w:rPr>
        <w:lastRenderedPageBreak/>
        <w:t>Итоговое количество баллов, присвоенных предложению i-го участника, определяется по формуле:</w:t>
      </w:r>
    </w:p>
    <w:p w14:paraId="1104EDA2" w14:textId="77777777" w:rsidR="000428EE" w:rsidRPr="0029671E" w:rsidRDefault="000428EE" w:rsidP="000428EE">
      <w:pPr>
        <w:spacing w:after="0" w:line="240" w:lineRule="auto"/>
        <w:jc w:val="center"/>
        <w:rPr>
          <w:rFonts w:ascii="Times New Roman" w:hAnsi="Times New Roman" w:cs="Times New Roman"/>
          <w:color w:val="000000"/>
          <w:sz w:val="24"/>
          <w:szCs w:val="24"/>
        </w:rPr>
      </w:pPr>
      <w:r w:rsidRPr="0029671E">
        <w:rPr>
          <w:rFonts w:ascii="Times New Roman" w:hAnsi="Times New Roman" w:cs="Times New Roman"/>
          <w:color w:val="000000"/>
          <w:sz w:val="24"/>
          <w:szCs w:val="24"/>
        </w:rPr>
        <w:t>ИБ</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 (ИС</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w:t>
      </w:r>
      <w:r w:rsidRPr="0029671E">
        <w:rPr>
          <w:rFonts w:ascii="Times New Roman" w:hAnsi="Times New Roman" w:cs="Times New Roman"/>
          <w:noProof/>
          <w:color w:val="000000"/>
          <w:sz w:val="24"/>
          <w:szCs w:val="24"/>
        </w:rPr>
        <w:drawing>
          <wp:inline distT="0" distB="0" distL="0" distR="0" wp14:anchorId="52730B40" wp14:editId="22837A6E">
            <wp:extent cx="152400" cy="152400"/>
            <wp:effectExtent l="19050" t="0" r="0" b="0"/>
            <wp:docPr id="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29671E">
        <w:rPr>
          <w:rFonts w:ascii="Times New Roman" w:hAnsi="Times New Roman" w:cs="Times New Roman"/>
          <w:color w:val="000000"/>
          <w:sz w:val="24"/>
          <w:szCs w:val="24"/>
        </w:rPr>
        <w:t> У</w:t>
      </w:r>
      <w:r w:rsidRPr="0029671E">
        <w:rPr>
          <w:rFonts w:ascii="Times New Roman" w:hAnsi="Times New Roman" w:cs="Times New Roman"/>
          <w:color w:val="000000"/>
          <w:sz w:val="24"/>
          <w:szCs w:val="24"/>
          <w:vertAlign w:val="subscript"/>
        </w:rPr>
        <w:t>с</w:t>
      </w:r>
      <w:r w:rsidRPr="0029671E">
        <w:rPr>
          <w:rFonts w:ascii="Times New Roman" w:hAnsi="Times New Roman" w:cs="Times New Roman"/>
          <w:color w:val="000000"/>
          <w:sz w:val="24"/>
          <w:szCs w:val="24"/>
        </w:rPr>
        <w:t> / 100) + (ИН</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w:t>
      </w:r>
      <w:r w:rsidRPr="0029671E">
        <w:rPr>
          <w:rFonts w:ascii="Times New Roman" w:hAnsi="Times New Roman" w:cs="Times New Roman"/>
          <w:noProof/>
          <w:color w:val="000000"/>
          <w:sz w:val="24"/>
          <w:szCs w:val="24"/>
        </w:rPr>
        <w:drawing>
          <wp:inline distT="0" distB="0" distL="0" distR="0" wp14:anchorId="28FCA22F" wp14:editId="7EE69ED7">
            <wp:extent cx="152400" cy="152400"/>
            <wp:effectExtent l="19050" t="0" r="0" b="0"/>
            <wp:docPr id="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29671E">
        <w:rPr>
          <w:rFonts w:ascii="Times New Roman" w:hAnsi="Times New Roman" w:cs="Times New Roman"/>
          <w:color w:val="000000"/>
          <w:sz w:val="24"/>
          <w:szCs w:val="24"/>
        </w:rPr>
        <w:t> У</w:t>
      </w:r>
      <w:r w:rsidRPr="0029671E">
        <w:rPr>
          <w:rFonts w:ascii="Times New Roman" w:hAnsi="Times New Roman" w:cs="Times New Roman"/>
          <w:color w:val="000000"/>
          <w:sz w:val="24"/>
          <w:szCs w:val="24"/>
          <w:vertAlign w:val="subscript"/>
        </w:rPr>
        <w:t>нс</w:t>
      </w:r>
      <w:r w:rsidRPr="0029671E">
        <w:rPr>
          <w:rFonts w:ascii="Times New Roman" w:hAnsi="Times New Roman" w:cs="Times New Roman"/>
          <w:color w:val="000000"/>
          <w:sz w:val="24"/>
          <w:szCs w:val="24"/>
        </w:rPr>
        <w:t> / 100),</w:t>
      </w:r>
    </w:p>
    <w:p w14:paraId="051D0CAA" w14:textId="77777777" w:rsidR="000428EE" w:rsidRPr="0029671E" w:rsidRDefault="000428EE" w:rsidP="000428EE">
      <w:pPr>
        <w:spacing w:after="0" w:line="240" w:lineRule="auto"/>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где    ИБ</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 итоговое количество баллов, присвоенных предложению i-го участника;</w:t>
      </w:r>
    </w:p>
    <w:p w14:paraId="467B7AB3"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ИС</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 итоговое количество баллов, присвоенных предложению i-го участника в соответствии с критериями оценки из стоимостной группы;</w:t>
      </w:r>
    </w:p>
    <w:p w14:paraId="0A1EED90"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У</w:t>
      </w:r>
      <w:r w:rsidRPr="0029671E">
        <w:rPr>
          <w:rFonts w:ascii="Times New Roman" w:hAnsi="Times New Roman" w:cs="Times New Roman"/>
          <w:color w:val="000000"/>
          <w:sz w:val="24"/>
          <w:szCs w:val="24"/>
          <w:vertAlign w:val="subscript"/>
        </w:rPr>
        <w:t>с</w:t>
      </w:r>
      <w:r w:rsidRPr="0029671E">
        <w:rPr>
          <w:rFonts w:ascii="Times New Roman" w:hAnsi="Times New Roman" w:cs="Times New Roman"/>
          <w:color w:val="000000"/>
          <w:sz w:val="24"/>
          <w:szCs w:val="24"/>
        </w:rPr>
        <w:t> – удельный вес стоимостной группы критериев оценки;</w:t>
      </w:r>
    </w:p>
    <w:p w14:paraId="5F8C5A31"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ИН</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 итоговое количество баллов, присвоенных предложению i-го участника в соответствии с критериями оценки из нестоимостной группы;</w:t>
      </w:r>
    </w:p>
    <w:p w14:paraId="266D0270"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У</w:t>
      </w:r>
      <w:r w:rsidRPr="0029671E">
        <w:rPr>
          <w:rFonts w:ascii="Times New Roman" w:hAnsi="Times New Roman" w:cs="Times New Roman"/>
          <w:color w:val="000000"/>
          <w:sz w:val="24"/>
          <w:szCs w:val="24"/>
          <w:vertAlign w:val="subscript"/>
        </w:rPr>
        <w:t>нс</w:t>
      </w:r>
      <w:r w:rsidRPr="0029671E">
        <w:rPr>
          <w:rFonts w:ascii="Times New Roman" w:hAnsi="Times New Roman" w:cs="Times New Roman"/>
          <w:color w:val="000000"/>
          <w:sz w:val="24"/>
          <w:szCs w:val="24"/>
        </w:rPr>
        <w:t xml:space="preserve"> – удельный вес нестоимостной группы критериев оценки. </w:t>
      </w:r>
    </w:p>
    <w:p w14:paraId="3F034719" w14:textId="77777777" w:rsidR="000428EE" w:rsidRPr="0029671E" w:rsidRDefault="000428EE" w:rsidP="000428EE">
      <w:pPr>
        <w:pStyle w:val="underpoint"/>
        <w:spacing w:before="0" w:beforeAutospacing="0" w:after="0" w:afterAutospacing="0"/>
        <w:ind w:firstLine="567"/>
        <w:jc w:val="both"/>
        <w:rPr>
          <w:color w:val="000000"/>
        </w:rPr>
      </w:pPr>
      <w:r w:rsidRPr="0029671E">
        <w:rPr>
          <w:color w:val="000000"/>
        </w:rPr>
        <w:t>Итоговое количество баллов, присвоенных предложению i-го участника в соответствии с критериями оценки из </w:t>
      </w:r>
      <w:r w:rsidRPr="0029671E">
        <w:rPr>
          <w:color w:val="000000"/>
          <w:u w:val="single"/>
        </w:rPr>
        <w:t>стоимостной</w:t>
      </w:r>
      <w:r w:rsidRPr="0029671E">
        <w:rPr>
          <w:color w:val="000000"/>
        </w:rPr>
        <w:t xml:space="preserve"> группы, определяется по формуле</w:t>
      </w:r>
    </w:p>
    <w:p w14:paraId="7BCB5DB3" w14:textId="77777777" w:rsidR="000428EE" w:rsidRPr="0029671E" w:rsidRDefault="000428EE" w:rsidP="000428EE">
      <w:pPr>
        <w:pStyle w:val="newncpi0"/>
        <w:jc w:val="center"/>
        <w:rPr>
          <w:color w:val="000000"/>
          <w:szCs w:val="24"/>
        </w:rPr>
      </w:pPr>
      <w:r w:rsidRPr="0029671E">
        <w:rPr>
          <w:color w:val="000000"/>
          <w:szCs w:val="24"/>
        </w:rPr>
        <w:t>ИС</w:t>
      </w:r>
      <w:r w:rsidRPr="0029671E">
        <w:rPr>
          <w:color w:val="000000"/>
          <w:szCs w:val="24"/>
          <w:vertAlign w:val="subscript"/>
        </w:rPr>
        <w:t>i</w:t>
      </w:r>
      <w:r w:rsidRPr="0029671E">
        <w:rPr>
          <w:rStyle w:val="apple-converted-space"/>
          <w:color w:val="000000"/>
          <w:szCs w:val="24"/>
        </w:rPr>
        <w:t> </w:t>
      </w:r>
      <w:r w:rsidRPr="0029671E">
        <w:rPr>
          <w:color w:val="000000"/>
          <w:szCs w:val="24"/>
        </w:rPr>
        <w:t>= (ЦП</w:t>
      </w:r>
      <w:r w:rsidRPr="0029671E">
        <w:rPr>
          <w:color w:val="000000"/>
          <w:szCs w:val="24"/>
          <w:vertAlign w:val="subscript"/>
        </w:rPr>
        <w:t>min</w:t>
      </w:r>
      <w:r w:rsidRPr="0029671E">
        <w:rPr>
          <w:color w:val="000000"/>
          <w:szCs w:val="24"/>
        </w:rPr>
        <w:t> / ЦП</w:t>
      </w:r>
      <w:r w:rsidRPr="0029671E">
        <w:rPr>
          <w:color w:val="000000"/>
          <w:szCs w:val="24"/>
          <w:vertAlign w:val="subscript"/>
        </w:rPr>
        <w:t>i</w:t>
      </w:r>
      <w:r w:rsidRPr="0029671E">
        <w:rPr>
          <w:rStyle w:val="apple-converted-space"/>
          <w:color w:val="000000"/>
          <w:szCs w:val="24"/>
        </w:rPr>
        <w:t> </w:t>
      </w:r>
      <w:r w:rsidRPr="0029671E">
        <w:rPr>
          <w:noProof/>
          <w:color w:val="000000"/>
          <w:szCs w:val="24"/>
          <w:lang w:eastAsia="ru-RU"/>
        </w:rPr>
        <w:drawing>
          <wp:inline distT="0" distB="0" distL="0" distR="0" wp14:anchorId="7068A007" wp14:editId="78D02B8B">
            <wp:extent cx="152400" cy="152400"/>
            <wp:effectExtent l="19050" t="0" r="0" b="0"/>
            <wp:docPr id="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29671E">
        <w:rPr>
          <w:color w:val="000000"/>
          <w:szCs w:val="24"/>
        </w:rPr>
        <w:t> У</w:t>
      </w:r>
      <w:r w:rsidRPr="0029671E">
        <w:rPr>
          <w:color w:val="000000"/>
          <w:szCs w:val="24"/>
          <w:vertAlign w:val="subscript"/>
        </w:rPr>
        <w:t>ск</w:t>
      </w:r>
      <w:r w:rsidRPr="0029671E">
        <w:rPr>
          <w:color w:val="000000"/>
          <w:szCs w:val="24"/>
        </w:rPr>
        <w:t>),</w:t>
      </w:r>
    </w:p>
    <w:p w14:paraId="43D69124" w14:textId="77777777" w:rsidR="000428EE" w:rsidRPr="0029671E" w:rsidRDefault="000428EE" w:rsidP="000428EE">
      <w:pPr>
        <w:pStyle w:val="newncpi0"/>
        <w:rPr>
          <w:color w:val="000000"/>
          <w:szCs w:val="24"/>
        </w:rPr>
      </w:pPr>
      <w:r w:rsidRPr="0029671E">
        <w:rPr>
          <w:color w:val="000000"/>
          <w:szCs w:val="24"/>
        </w:rPr>
        <w:t>где    ЦП</w:t>
      </w:r>
      <w:r w:rsidRPr="0029671E">
        <w:rPr>
          <w:color w:val="000000"/>
          <w:szCs w:val="24"/>
          <w:vertAlign w:val="subscript"/>
        </w:rPr>
        <w:t>min</w:t>
      </w:r>
      <w:r w:rsidRPr="0029671E">
        <w:rPr>
          <w:color w:val="000000"/>
          <w:szCs w:val="24"/>
        </w:rPr>
        <w:t> – наименьшая цена предложения из предложений участников, допущенных к оценке и сравнению предложений;</w:t>
      </w:r>
    </w:p>
    <w:p w14:paraId="198AE853" w14:textId="77777777" w:rsidR="000428EE" w:rsidRPr="0029671E" w:rsidRDefault="000428EE" w:rsidP="000428EE">
      <w:pPr>
        <w:pStyle w:val="newncpi"/>
        <w:rPr>
          <w:color w:val="000000"/>
        </w:rPr>
      </w:pPr>
      <w:r w:rsidRPr="0029671E">
        <w:rPr>
          <w:color w:val="000000"/>
        </w:rPr>
        <w:t>ЦП</w:t>
      </w:r>
      <w:r w:rsidRPr="0029671E">
        <w:rPr>
          <w:color w:val="000000"/>
          <w:vertAlign w:val="subscript"/>
        </w:rPr>
        <w:t>i</w:t>
      </w:r>
      <w:r w:rsidRPr="0029671E">
        <w:rPr>
          <w:color w:val="000000"/>
        </w:rPr>
        <w:t> – цена предложения i-го участника, предложение которого оценивается;</w:t>
      </w:r>
    </w:p>
    <w:p w14:paraId="00FF6E41" w14:textId="77777777" w:rsidR="000428EE" w:rsidRPr="0029671E" w:rsidRDefault="000428EE" w:rsidP="000428EE">
      <w:pPr>
        <w:pStyle w:val="newncpi"/>
        <w:rPr>
          <w:color w:val="000000"/>
        </w:rPr>
      </w:pPr>
      <w:r w:rsidRPr="0029671E">
        <w:rPr>
          <w:color w:val="000000"/>
        </w:rPr>
        <w:t>У</w:t>
      </w:r>
      <w:r w:rsidRPr="0029671E">
        <w:rPr>
          <w:color w:val="000000"/>
          <w:vertAlign w:val="subscript"/>
        </w:rPr>
        <w:t>ск</w:t>
      </w:r>
      <w:r w:rsidRPr="0029671E">
        <w:rPr>
          <w:color w:val="000000"/>
        </w:rPr>
        <w:t xml:space="preserve"> – удельный вес критерия оценки из стоимостной группы. </w:t>
      </w:r>
    </w:p>
    <w:p w14:paraId="62356CA2" w14:textId="77777777" w:rsidR="000428EE" w:rsidRPr="0029671E" w:rsidRDefault="000428EE" w:rsidP="000428EE">
      <w:pPr>
        <w:pStyle w:val="newncpi"/>
        <w:rPr>
          <w:color w:val="000000"/>
        </w:rPr>
      </w:pPr>
    </w:p>
    <w:p w14:paraId="7860D5B9" w14:textId="454CB3AF" w:rsidR="00CB35C8" w:rsidRPr="00CB35C8" w:rsidRDefault="00CB35C8" w:rsidP="00CB35C8">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428EE" w:rsidRPr="00CB35C8">
        <w:rPr>
          <w:rFonts w:ascii="Times New Roman" w:hAnsi="Times New Roman" w:cs="Times New Roman"/>
          <w:color w:val="000000"/>
          <w:sz w:val="24"/>
          <w:szCs w:val="24"/>
        </w:rPr>
        <w:t xml:space="preserve">Итоговое количество баллов, присвоенных предложению i-го участника в соответствии с критериями оценки из </w:t>
      </w:r>
      <w:r w:rsidR="000428EE" w:rsidRPr="00CB35C8">
        <w:rPr>
          <w:rFonts w:ascii="Times New Roman" w:hAnsi="Times New Roman" w:cs="Times New Roman"/>
          <w:color w:val="000000"/>
          <w:sz w:val="24"/>
          <w:szCs w:val="24"/>
          <w:u w:val="single"/>
        </w:rPr>
        <w:t>нестоимостной</w:t>
      </w:r>
      <w:r w:rsidR="000428EE" w:rsidRPr="00CB35C8">
        <w:rPr>
          <w:rFonts w:ascii="Times New Roman" w:hAnsi="Times New Roman" w:cs="Times New Roman"/>
          <w:color w:val="000000"/>
          <w:sz w:val="24"/>
          <w:szCs w:val="24"/>
        </w:rPr>
        <w:t xml:space="preserve"> группы (ИН</w:t>
      </w:r>
      <w:r w:rsidR="000428EE" w:rsidRPr="00CB35C8">
        <w:rPr>
          <w:rFonts w:ascii="Times New Roman" w:hAnsi="Times New Roman" w:cs="Times New Roman"/>
          <w:color w:val="000000"/>
          <w:sz w:val="24"/>
          <w:szCs w:val="24"/>
          <w:vertAlign w:val="subscript"/>
        </w:rPr>
        <w:t>i</w:t>
      </w:r>
      <w:r w:rsidR="000428EE" w:rsidRPr="00CB35C8">
        <w:rPr>
          <w:rFonts w:ascii="Times New Roman" w:hAnsi="Times New Roman" w:cs="Times New Roman"/>
          <w:color w:val="000000"/>
          <w:sz w:val="24"/>
          <w:szCs w:val="24"/>
        </w:rPr>
        <w:t>), определяется по формуле</w:t>
      </w:r>
      <w:r w:rsidRPr="00CB35C8">
        <w:rPr>
          <w:rFonts w:ascii="Times New Roman" w:hAnsi="Times New Roman" w:cs="Times New Roman"/>
          <w:color w:val="000000"/>
          <w:sz w:val="24"/>
          <w:szCs w:val="24"/>
        </w:rPr>
        <w:t>:</w:t>
      </w:r>
    </w:p>
    <w:p w14:paraId="1B9AAA4C" w14:textId="500C0677" w:rsidR="00CB35C8" w:rsidRPr="00CB35C8" w:rsidRDefault="000428EE" w:rsidP="00CB35C8">
      <w:pPr>
        <w:pStyle w:val="ConsPlusNormal"/>
        <w:rPr>
          <w:rFonts w:ascii="Times New Roman" w:hAnsi="Times New Roman" w:cs="Times New Roman"/>
          <w:sz w:val="24"/>
          <w:szCs w:val="24"/>
        </w:rPr>
      </w:pPr>
      <w:r w:rsidRPr="00CB35C8">
        <w:rPr>
          <w:rFonts w:ascii="Times New Roman" w:hAnsi="Times New Roman" w:cs="Times New Roman"/>
          <w:color w:val="000000"/>
          <w:sz w:val="24"/>
          <w:szCs w:val="24"/>
        </w:rPr>
        <w:t xml:space="preserve"> </w:t>
      </w:r>
      <w:r w:rsidR="00CB35C8" w:rsidRPr="00CB35C8">
        <w:rPr>
          <w:rFonts w:ascii="Times New Roman" w:hAnsi="Times New Roman" w:cs="Times New Roman"/>
          <w:sz w:val="24"/>
          <w:szCs w:val="24"/>
        </w:rPr>
        <w:t>ИН</w:t>
      </w:r>
      <w:r w:rsidR="00CB35C8" w:rsidRPr="00CB35C8">
        <w:rPr>
          <w:rFonts w:ascii="Times New Roman" w:hAnsi="Times New Roman" w:cs="Times New Roman"/>
          <w:sz w:val="24"/>
          <w:szCs w:val="24"/>
          <w:vertAlign w:val="subscript"/>
        </w:rPr>
        <w:t>i</w:t>
      </w:r>
      <w:r w:rsidR="00CB35C8" w:rsidRPr="00CB35C8">
        <w:rPr>
          <w:rFonts w:ascii="Times New Roman" w:hAnsi="Times New Roman" w:cs="Times New Roman"/>
          <w:sz w:val="24"/>
          <w:szCs w:val="24"/>
        </w:rPr>
        <w:t xml:space="preserve"> = </w:t>
      </w:r>
      <w:r w:rsidR="00CB35C8" w:rsidRPr="009A40CD">
        <w:rPr>
          <w:rFonts w:ascii="Times New Roman" w:hAnsi="Times New Roman" w:cs="Times New Roman"/>
          <w:noProof/>
          <w:position w:val="-7"/>
          <w:sz w:val="32"/>
          <w:szCs w:val="32"/>
        </w:rPr>
        <w:drawing>
          <wp:inline distT="0" distB="0" distL="0" distR="0" wp14:anchorId="51789FE3" wp14:editId="0E4740D0">
            <wp:extent cx="504825" cy="219710"/>
            <wp:effectExtent l="0" t="0" r="9525"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219710"/>
                    </a:xfrm>
                    <a:prstGeom prst="rect">
                      <a:avLst/>
                    </a:prstGeom>
                    <a:noFill/>
                    <a:ln>
                      <a:noFill/>
                    </a:ln>
                  </pic:spPr>
                </pic:pic>
              </a:graphicData>
            </a:graphic>
          </wp:inline>
        </w:drawing>
      </w:r>
    </w:p>
    <w:p w14:paraId="3B876BFF" w14:textId="77777777" w:rsidR="00CB35C8" w:rsidRPr="00CB35C8" w:rsidRDefault="00CB35C8" w:rsidP="00CB35C8">
      <w:pPr>
        <w:pStyle w:val="ConsPlusNormal"/>
        <w:jc w:val="both"/>
        <w:rPr>
          <w:rFonts w:ascii="Times New Roman" w:hAnsi="Times New Roman" w:cs="Times New Roman"/>
          <w:sz w:val="24"/>
          <w:szCs w:val="24"/>
        </w:rPr>
      </w:pPr>
      <w:r w:rsidRPr="00CB35C8">
        <w:rPr>
          <w:rFonts w:ascii="Times New Roman" w:hAnsi="Times New Roman" w:cs="Times New Roman"/>
          <w:sz w:val="24"/>
          <w:szCs w:val="24"/>
        </w:rPr>
        <w:t>где НЦБ</w:t>
      </w:r>
      <w:r w:rsidRPr="00CB35C8">
        <w:rPr>
          <w:rFonts w:ascii="Times New Roman" w:hAnsi="Times New Roman" w:cs="Times New Roman"/>
          <w:sz w:val="24"/>
          <w:szCs w:val="24"/>
          <w:vertAlign w:val="subscript"/>
        </w:rPr>
        <w:t>i</w:t>
      </w:r>
      <w:r w:rsidRPr="00CB35C8">
        <w:rPr>
          <w:rFonts w:ascii="Times New Roman" w:hAnsi="Times New Roman" w:cs="Times New Roman"/>
          <w:sz w:val="24"/>
          <w:szCs w:val="24"/>
        </w:rPr>
        <w:t xml:space="preserve"> - количество баллов, присвоенных предложению i-го участника в соответствии с критерием оценки из нестоимостной группы.</w:t>
      </w:r>
    </w:p>
    <w:p w14:paraId="1C62204F" w14:textId="5546EA74" w:rsidR="000428EE" w:rsidRPr="0029671E" w:rsidRDefault="000428EE" w:rsidP="000428EE">
      <w:pPr>
        <w:pStyle w:val="newncpi"/>
        <w:rPr>
          <w:color w:val="000000"/>
        </w:rPr>
      </w:pPr>
    </w:p>
    <w:p w14:paraId="4D8A1E28" w14:textId="03F448BD" w:rsidR="000428EE" w:rsidRPr="0029671E" w:rsidRDefault="000428EE" w:rsidP="000428EE">
      <w:pPr>
        <w:pStyle w:val="newncpi"/>
        <w:rPr>
          <w:color w:val="000000"/>
        </w:rPr>
      </w:pPr>
      <w:r w:rsidRPr="0029671E">
        <w:rPr>
          <w:color w:val="000000"/>
        </w:rPr>
        <w:t xml:space="preserve">В качестве лучшего предложения участника по критерию </w:t>
      </w:r>
      <w:r w:rsidR="00CB35C8">
        <w:rPr>
          <w:color w:val="000000"/>
        </w:rPr>
        <w:t>1</w:t>
      </w:r>
      <w:r w:rsidR="009A40CD">
        <w:rPr>
          <w:color w:val="000000"/>
        </w:rPr>
        <w:t xml:space="preserve"> и 2</w:t>
      </w:r>
      <w:r w:rsidR="00CB35C8">
        <w:rPr>
          <w:color w:val="000000"/>
        </w:rPr>
        <w:t xml:space="preserve"> нестоимостной группы</w:t>
      </w:r>
      <w:r w:rsidRPr="0029671E">
        <w:rPr>
          <w:color w:val="000000"/>
        </w:rPr>
        <w:t xml:space="preserve"> предусматривается предложение, которое будет оценено в соответствии с критерием оценки из нестоимостной группы по его наибольшему значению, в связи с чем,  количество баллов, присваиваемых предложению i-го участника в соответствии с данным критерием оценки, определяется по формуле:</w:t>
      </w:r>
    </w:p>
    <w:p w14:paraId="46B3B694" w14:textId="77777777" w:rsidR="000428EE" w:rsidRPr="0029671E" w:rsidRDefault="000428EE" w:rsidP="000428EE">
      <w:pPr>
        <w:pStyle w:val="newncpi"/>
        <w:ind w:left="2124" w:firstLine="708"/>
        <w:rPr>
          <w:color w:val="000000"/>
        </w:rPr>
      </w:pPr>
      <w:r w:rsidRPr="0029671E">
        <w:rPr>
          <w:color w:val="000000"/>
        </w:rPr>
        <w:t>НЦБ</w:t>
      </w:r>
      <w:r w:rsidRPr="0029671E">
        <w:rPr>
          <w:color w:val="000000"/>
          <w:vertAlign w:val="subscript"/>
        </w:rPr>
        <w:t>i</w:t>
      </w:r>
      <w:r w:rsidRPr="0029671E">
        <w:rPr>
          <w:color w:val="000000"/>
        </w:rPr>
        <w:t> = У</w:t>
      </w:r>
      <w:r w:rsidRPr="0029671E">
        <w:rPr>
          <w:color w:val="000000"/>
          <w:vertAlign w:val="subscript"/>
        </w:rPr>
        <w:t>нск</w:t>
      </w:r>
      <w:r w:rsidRPr="0029671E">
        <w:rPr>
          <w:color w:val="000000"/>
        </w:rPr>
        <w:t>  (К</w:t>
      </w:r>
      <w:r w:rsidRPr="0029671E">
        <w:rPr>
          <w:color w:val="000000"/>
          <w:vertAlign w:val="subscript"/>
        </w:rPr>
        <w:t>i</w:t>
      </w:r>
      <w:r w:rsidRPr="0029671E">
        <w:rPr>
          <w:color w:val="000000"/>
        </w:rPr>
        <w:t> / К</w:t>
      </w:r>
      <w:r w:rsidRPr="0029671E">
        <w:rPr>
          <w:color w:val="000000"/>
          <w:vertAlign w:val="subscript"/>
        </w:rPr>
        <w:t>max</w:t>
      </w:r>
      <w:r w:rsidRPr="0029671E">
        <w:rPr>
          <w:color w:val="000000"/>
        </w:rPr>
        <w:t>),</w:t>
      </w:r>
    </w:p>
    <w:p w14:paraId="777021A1" w14:textId="36EA494D" w:rsidR="000428EE" w:rsidRPr="0029671E" w:rsidRDefault="000428EE" w:rsidP="000428EE">
      <w:pPr>
        <w:pStyle w:val="newncpi"/>
        <w:rPr>
          <w:color w:val="000000"/>
        </w:rPr>
      </w:pPr>
      <w:r w:rsidRPr="0029671E">
        <w:rPr>
          <w:color w:val="000000"/>
        </w:rPr>
        <w:t>где К</w:t>
      </w:r>
      <w:r w:rsidRPr="0029671E">
        <w:rPr>
          <w:color w:val="000000"/>
          <w:vertAlign w:val="subscript"/>
        </w:rPr>
        <w:t>max</w:t>
      </w:r>
      <w:r w:rsidRPr="0029671E">
        <w:rPr>
          <w:color w:val="000000"/>
        </w:rPr>
        <w:t> - максимальное значение критерия оценки, определенное комиссией на основании соответствующих сведений, содержащихся в предложениях участников, допущенных к оценке и сравнению предложений</w:t>
      </w:r>
      <w:r w:rsidR="00CB35C8">
        <w:rPr>
          <w:color w:val="000000"/>
        </w:rPr>
        <w:t>;</w:t>
      </w:r>
    </w:p>
    <w:p w14:paraId="08C98B1B" w14:textId="77777777" w:rsidR="00CB35C8" w:rsidRPr="0029671E" w:rsidRDefault="00CB35C8" w:rsidP="00CB35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Calibri" w:hAnsi="Times New Roman" w:cs="Times New Roman"/>
          <w:sz w:val="24"/>
          <w:szCs w:val="24"/>
          <w:lang w:eastAsia="en-US"/>
        </w:rPr>
      </w:pPr>
      <w:r w:rsidRPr="0029671E">
        <w:rPr>
          <w:rFonts w:ascii="Times New Roman" w:eastAsia="Calibri" w:hAnsi="Times New Roman" w:cs="Times New Roman"/>
          <w:sz w:val="24"/>
          <w:szCs w:val="24"/>
          <w:lang w:eastAsia="en-US"/>
        </w:rPr>
        <w:t>Кi - значение критерия оценки, определенное комиссией на основании соответствующих сведений, содержащихся в предложении i-го участника.</w:t>
      </w:r>
    </w:p>
    <w:p w14:paraId="23C723D6" w14:textId="77777777" w:rsidR="000428EE" w:rsidRPr="0029671E" w:rsidRDefault="000428EE" w:rsidP="000428EE">
      <w:pPr>
        <w:spacing w:after="0" w:line="240" w:lineRule="auto"/>
        <w:contextualSpacing/>
        <w:rPr>
          <w:rFonts w:ascii="Times New Roman" w:hAnsi="Times New Roman" w:cs="Times New Roman"/>
          <w:sz w:val="24"/>
          <w:szCs w:val="24"/>
        </w:rPr>
      </w:pPr>
    </w:p>
    <w:p w14:paraId="29B69672" w14:textId="77777777" w:rsidR="000428EE" w:rsidRPr="0029671E" w:rsidRDefault="000428EE" w:rsidP="000428EE">
      <w:pPr>
        <w:spacing w:after="0" w:line="240" w:lineRule="auto"/>
        <w:ind w:firstLine="567"/>
        <w:contextualSpacing/>
        <w:jc w:val="both"/>
        <w:rPr>
          <w:rFonts w:ascii="Times New Roman" w:hAnsi="Times New Roman" w:cs="Times New Roman"/>
          <w:sz w:val="24"/>
          <w:szCs w:val="24"/>
        </w:rPr>
      </w:pPr>
      <w:r w:rsidRPr="0029671E">
        <w:rPr>
          <w:rFonts w:ascii="Times New Roman" w:hAnsi="Times New Roman" w:cs="Times New Roman"/>
          <w:sz w:val="24"/>
          <w:szCs w:val="24"/>
        </w:rPr>
        <w:t>Для оценки и сравнения предложений по цене используется белорусский рубль.</w:t>
      </w:r>
    </w:p>
    <w:p w14:paraId="5CB654C0" w14:textId="77777777" w:rsidR="000428EE" w:rsidRDefault="000428EE" w:rsidP="000428EE">
      <w:pPr>
        <w:spacing w:after="0" w:line="240" w:lineRule="auto"/>
        <w:ind w:firstLine="600"/>
        <w:contextualSpacing/>
        <w:jc w:val="both"/>
        <w:rPr>
          <w:rFonts w:ascii="Times New Roman" w:hAnsi="Times New Roman" w:cs="Times New Roman"/>
          <w:sz w:val="24"/>
          <w:szCs w:val="24"/>
        </w:rPr>
      </w:pPr>
      <w:r w:rsidRPr="0029671E">
        <w:rPr>
          <w:rFonts w:ascii="Times New Roman" w:hAnsi="Times New Roman" w:cs="Times New Roman"/>
          <w:sz w:val="24"/>
          <w:szCs w:val="24"/>
        </w:rPr>
        <w:t xml:space="preserve">Участник, который по результатам оценки набирает большее количество баллов, присваивается номер 1 и признается участником-победителем. Второму после него по количеству баллов присваивается номер 2. Остальным участникам по мере убывания баллов присваиваются также соответствующие номера. </w:t>
      </w:r>
    </w:p>
    <w:p w14:paraId="3D2F84AF" w14:textId="77777777" w:rsidR="001462B6" w:rsidRPr="0029671E" w:rsidRDefault="001462B6" w:rsidP="000428EE">
      <w:pPr>
        <w:spacing w:after="0" w:line="240" w:lineRule="auto"/>
        <w:ind w:firstLine="600"/>
        <w:contextualSpacing/>
        <w:jc w:val="both"/>
        <w:rPr>
          <w:rFonts w:ascii="Times New Roman" w:hAnsi="Times New Roman" w:cs="Times New Roman"/>
          <w:sz w:val="24"/>
          <w:szCs w:val="24"/>
        </w:rPr>
      </w:pPr>
    </w:p>
    <w:p w14:paraId="5C8D3102" w14:textId="29FFAC0C" w:rsidR="00AB110B" w:rsidRPr="00681D0B" w:rsidRDefault="006E2DBE" w:rsidP="00540163">
      <w:pPr>
        <w:pStyle w:val="ConsPlusNormal"/>
        <w:ind w:firstLine="540"/>
        <w:jc w:val="both"/>
        <w:rPr>
          <w:rFonts w:ascii="Times New Roman" w:hAnsi="Times New Roman" w:cs="Times New Roman"/>
          <w:sz w:val="24"/>
          <w:szCs w:val="24"/>
        </w:rPr>
      </w:pPr>
      <w:r w:rsidRPr="00681D0B">
        <w:rPr>
          <w:rFonts w:ascii="Times New Roman" w:hAnsi="Times New Roman" w:cs="Times New Roman"/>
          <w:b/>
          <w:bCs/>
          <w:sz w:val="24"/>
          <w:szCs w:val="24"/>
          <w:lang w:val="en-US"/>
        </w:rPr>
        <w:t>VI</w:t>
      </w:r>
      <w:r w:rsidR="00AB110B" w:rsidRPr="00681D0B">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2F9E1150" w14:textId="77777777" w:rsidR="00AB110B" w:rsidRPr="0029671E" w:rsidRDefault="00AB110B" w:rsidP="00AB110B">
      <w:pPr>
        <w:pStyle w:val="ConsPlusNormal"/>
        <w:ind w:firstLine="540"/>
        <w:jc w:val="both"/>
        <w:rPr>
          <w:rFonts w:ascii="Times New Roman" w:hAnsi="Times New Roman" w:cs="Times New Roman"/>
          <w:sz w:val="24"/>
          <w:szCs w:val="24"/>
        </w:rPr>
      </w:pPr>
      <w:r w:rsidRPr="00681D0B">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E0B0001" w14:textId="77777777" w:rsidR="00AB110B" w:rsidRPr="0029671E" w:rsidRDefault="00AB110B" w:rsidP="00FD132E">
      <w:pPr>
        <w:pStyle w:val="ConsPlusNormal"/>
        <w:spacing w:before="200"/>
        <w:ind w:firstLine="540"/>
        <w:jc w:val="both"/>
        <w:rPr>
          <w:rFonts w:ascii="Times New Roman" w:hAnsi="Times New Roman" w:cs="Times New Roman"/>
          <w:sz w:val="24"/>
          <w:szCs w:val="24"/>
        </w:rPr>
      </w:pPr>
      <w:r w:rsidRPr="0029671E">
        <w:rPr>
          <w:rFonts w:ascii="Times New Roman" w:hAnsi="Times New Roman" w:cs="Times New Roman"/>
          <w:sz w:val="24"/>
          <w:szCs w:val="24"/>
        </w:rPr>
        <w:t>Предложение должно содержать следующие сведения:</w:t>
      </w:r>
    </w:p>
    <w:tbl>
      <w:tblPr>
        <w:tblW w:w="10070" w:type="dxa"/>
        <w:tblLayout w:type="fixed"/>
        <w:tblCellMar>
          <w:left w:w="0" w:type="dxa"/>
          <w:right w:w="0" w:type="dxa"/>
        </w:tblCellMar>
        <w:tblLook w:val="0000" w:firstRow="0" w:lastRow="0" w:firstColumn="0" w:lastColumn="0" w:noHBand="0" w:noVBand="0"/>
      </w:tblPr>
      <w:tblGrid>
        <w:gridCol w:w="4815"/>
        <w:gridCol w:w="5255"/>
      </w:tblGrid>
      <w:tr w:rsidR="00AB110B" w:rsidRPr="0029671E" w14:paraId="5467A5EE" w14:textId="77777777" w:rsidTr="00BA4C07">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70C0D50" w14:textId="77777777" w:rsidR="00AB110B" w:rsidRPr="0029671E" w:rsidRDefault="00AB110B" w:rsidP="00BC2F32">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 предложении (частях (лотах) предложения)</w:t>
            </w:r>
          </w:p>
        </w:tc>
      </w:tr>
      <w:tr w:rsidR="00AB110B" w:rsidRPr="0029671E" w14:paraId="1598B01A" w14:textId="77777777" w:rsidTr="00BA4C07">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557C92" w14:textId="77777777" w:rsidR="00AB110B" w:rsidRPr="0029671E" w:rsidRDefault="00AB110B" w:rsidP="001E7E4B">
            <w:pPr>
              <w:pStyle w:val="ConsPlusNormal"/>
              <w:jc w:val="center"/>
              <w:rPr>
                <w:rFonts w:ascii="Times New Roman" w:hAnsi="Times New Roman" w:cs="Times New Roman"/>
                <w:sz w:val="24"/>
                <w:szCs w:val="24"/>
                <w:highlight w:val="yellow"/>
              </w:rPr>
            </w:pPr>
            <w:r w:rsidRPr="0029671E">
              <w:rPr>
                <w:rFonts w:ascii="Times New Roman" w:hAnsi="Times New Roman" w:cs="Times New Roman"/>
                <w:sz w:val="24"/>
                <w:szCs w:val="24"/>
              </w:rPr>
              <w:t xml:space="preserve">Часть (лот) </w:t>
            </w:r>
            <w:r w:rsidR="001E7E4B" w:rsidRPr="0029671E">
              <w:rPr>
                <w:rFonts w:ascii="Times New Roman" w:hAnsi="Times New Roman" w:cs="Times New Roman"/>
                <w:sz w:val="24"/>
                <w:szCs w:val="24"/>
              </w:rPr>
              <w:t>№</w:t>
            </w:r>
            <w:r w:rsidRPr="0029671E">
              <w:rPr>
                <w:rFonts w:ascii="Times New Roman" w:hAnsi="Times New Roman" w:cs="Times New Roman"/>
                <w:sz w:val="24"/>
                <w:szCs w:val="24"/>
              </w:rPr>
              <w:t xml:space="preserve"> ______ </w:t>
            </w:r>
          </w:p>
        </w:tc>
      </w:tr>
      <w:tr w:rsidR="00AB110B" w:rsidRPr="0029671E" w14:paraId="2A5CA85B"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DA89EBA"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Наименование предлагаемых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8DE11C5"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5F961543"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B37337"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lastRenderedPageBreak/>
              <w:t>Описание предлагаемых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57DBBF"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28353804"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BBA943E"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Страна происхождения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5FD5CD63"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0E6590CA"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CB2BE42"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Объем (кол-во), ед. изм.</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1039A46D"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3EA5C3B8"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97048C8"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конкурсными документами</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13A511BA"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08F2B5EC"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85237B1"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Объем (количество)</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052F76F1"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61D9F164"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239E551" w14:textId="77777777" w:rsidR="00AB110B" w:rsidRPr="0029671E" w:rsidRDefault="00AB110B" w:rsidP="001E7E4B">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 xml:space="preserve">Цена предложения (по части (лоту)) </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1F324F"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79B523FE" w14:textId="77777777" w:rsidTr="00BA4C07">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D836A4" w14:textId="77777777" w:rsidR="00AB110B" w:rsidRPr="0029671E" w:rsidRDefault="00AB110B" w:rsidP="00BC2F32">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об участнике</w:t>
            </w:r>
          </w:p>
        </w:tc>
      </w:tr>
      <w:tr w:rsidR="00AB110B" w:rsidRPr="0029671E" w14:paraId="4E9F8EF0"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532AF20"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74752F2C"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76C3CADF"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3B7304"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35B83486"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13AF4B85"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04AD72E"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Учетный номер плательщика (для юридического лица,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2DD773"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30D3177B"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F0E0A4"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21E6DDAE"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540CA07F"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D389729"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Наименование документа(ов):</w:t>
            </w:r>
          </w:p>
          <w:p w14:paraId="43B7CBEA" w14:textId="4013F60C" w:rsidR="006E2DBE" w:rsidRPr="000738CC" w:rsidRDefault="006E2DBE" w:rsidP="006E2DBE">
            <w:pPr>
              <w:pStyle w:val="ConsPlusNormal"/>
              <w:rPr>
                <w:rFonts w:ascii="Times New Roman" w:hAnsi="Times New Roman" w:cs="Times New Roman"/>
                <w:sz w:val="24"/>
                <w:szCs w:val="24"/>
              </w:rPr>
            </w:pPr>
            <w:r>
              <w:rPr>
                <w:rFonts w:ascii="Times New Roman" w:hAnsi="Times New Roman" w:cs="Times New Roman"/>
                <w:sz w:val="24"/>
                <w:szCs w:val="24"/>
              </w:rPr>
              <w:t xml:space="preserve">Заявление  соответствии </w:t>
            </w:r>
            <w:r w:rsidRPr="00F1445D">
              <w:rPr>
                <w:rFonts w:ascii="Times New Roman" w:hAnsi="Times New Roman" w:cs="Times New Roman"/>
                <w:sz w:val="24"/>
                <w:szCs w:val="24"/>
              </w:rPr>
              <w:t>с пунктами 2,3 статьи 16 пунктом 2 статьи 16-1 Закона</w:t>
            </w:r>
            <w:r w:rsidRPr="000738CC">
              <w:rPr>
                <w:rFonts w:ascii="Times New Roman" w:hAnsi="Times New Roman" w:cs="Times New Roman"/>
                <w:sz w:val="24"/>
                <w:szCs w:val="24"/>
              </w:rPr>
              <w:t xml:space="preserve"> Республики Беларусь от 13 июля 2012 года «О государственных закупках товаров (работ, услуг)»</w:t>
            </w:r>
            <w:r w:rsidRPr="00F1445D">
              <w:rPr>
                <w:rFonts w:ascii="Times New Roman" w:hAnsi="Times New Roman" w:cs="Times New Roman"/>
                <w:sz w:val="24"/>
                <w:szCs w:val="24"/>
              </w:rPr>
              <w:t xml:space="preserve">, частью третьей подпункта 1.7 пункта 1 Постановления </w:t>
            </w:r>
            <w:r w:rsidRPr="000738CC">
              <w:rPr>
                <w:rFonts w:ascii="Times New Roman" w:hAnsi="Times New Roman" w:cs="Times New Roman"/>
                <w:sz w:val="24"/>
                <w:szCs w:val="24"/>
              </w:rPr>
              <w:t>Совета Министров  Республики Беларусь от 15 июня 2019 г.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F0BD2B0" w14:textId="7233B8FF" w:rsidR="00AB110B" w:rsidRDefault="001E1384"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П</w:t>
            </w:r>
            <w:r w:rsidR="00AB110B" w:rsidRPr="0029671E">
              <w:rPr>
                <w:rFonts w:ascii="Times New Roman" w:hAnsi="Times New Roman" w:cs="Times New Roman"/>
                <w:sz w:val="24"/>
                <w:szCs w:val="24"/>
              </w:rPr>
              <w:t>одтверждающих</w:t>
            </w:r>
            <w:r>
              <w:rPr>
                <w:rFonts w:ascii="Times New Roman" w:hAnsi="Times New Roman" w:cs="Times New Roman"/>
                <w:sz w:val="24"/>
                <w:szCs w:val="24"/>
              </w:rPr>
              <w:t>,</w:t>
            </w:r>
            <w:r w:rsidR="00AB110B" w:rsidRPr="0029671E">
              <w:rPr>
                <w:rFonts w:ascii="Times New Roman" w:hAnsi="Times New Roman" w:cs="Times New Roman"/>
                <w:sz w:val="24"/>
                <w:szCs w:val="24"/>
              </w:rPr>
              <w:t xml:space="preserve"> соответствие</w:t>
            </w:r>
            <w:r w:rsidR="00B332CC">
              <w:rPr>
                <w:rFonts w:ascii="Times New Roman" w:hAnsi="Times New Roman" w:cs="Times New Roman"/>
                <w:sz w:val="24"/>
                <w:szCs w:val="24"/>
              </w:rPr>
              <w:t xml:space="preserve"> к дополнительным </w:t>
            </w:r>
            <w:r w:rsidR="00AB110B" w:rsidRPr="0029671E">
              <w:rPr>
                <w:rFonts w:ascii="Times New Roman" w:hAnsi="Times New Roman" w:cs="Times New Roman"/>
                <w:sz w:val="24"/>
                <w:szCs w:val="24"/>
              </w:rPr>
              <w:t>требованиям</w:t>
            </w:r>
            <w:r w:rsidR="00B332CC">
              <w:rPr>
                <w:rFonts w:ascii="Times New Roman" w:hAnsi="Times New Roman" w:cs="Times New Roman"/>
                <w:sz w:val="24"/>
                <w:szCs w:val="24"/>
              </w:rPr>
              <w:t>:</w:t>
            </w:r>
            <w:r w:rsidR="00AB110B" w:rsidRPr="0029671E">
              <w:rPr>
                <w:rFonts w:ascii="Times New Roman" w:hAnsi="Times New Roman" w:cs="Times New Roman"/>
                <w:sz w:val="24"/>
                <w:szCs w:val="24"/>
              </w:rPr>
              <w:t xml:space="preserve"> </w:t>
            </w:r>
          </w:p>
          <w:p w14:paraId="25E2560A" w14:textId="11CD597F" w:rsidR="00B332CC" w:rsidRPr="0029671E" w:rsidRDefault="00B332CC"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установленным приложением 1-1 к постановлению Совета Министров Республики Беларусь от 15.06.2019 №395</w:t>
            </w:r>
            <w:r>
              <w:rPr>
                <w:rFonts w:ascii="Times New Roman" w:hAnsi="Times New Roman" w:cs="Times New Roman"/>
                <w:sz w:val="24"/>
                <w:szCs w:val="24"/>
              </w:rPr>
              <w:t>;</w:t>
            </w:r>
          </w:p>
          <w:p w14:paraId="1CCDFE00" w14:textId="78C5E6C2" w:rsidR="001E1384" w:rsidRDefault="001E1384" w:rsidP="00BC2F32">
            <w:pPr>
              <w:pStyle w:val="ConsPlusNormal"/>
              <w:rPr>
                <w:rFonts w:ascii="Times New Roman" w:hAnsi="Times New Roman" w:cs="Times New Roman"/>
                <w:sz w:val="24"/>
                <w:szCs w:val="24"/>
              </w:rPr>
            </w:pPr>
            <w:r>
              <w:rPr>
                <w:rFonts w:ascii="Times New Roman" w:hAnsi="Times New Roman" w:cs="Times New Roman"/>
                <w:sz w:val="24"/>
                <w:szCs w:val="24"/>
              </w:rPr>
              <w:t>установленными ст. 119 Закона Республики Беларусь от 14.10.2022 № 213 – З «О лицензировании».</w:t>
            </w:r>
          </w:p>
          <w:p w14:paraId="674B6BC2" w14:textId="34C61870" w:rsidR="001E1384" w:rsidRPr="0029671E" w:rsidRDefault="001E1384" w:rsidP="00991560">
            <w:pPr>
              <w:pStyle w:val="ConsPlusNormal"/>
              <w:rPr>
                <w:rFonts w:ascii="Times New Roman" w:hAnsi="Times New Roman" w:cs="Times New Roman"/>
                <w:sz w:val="24"/>
                <w:szCs w:val="24"/>
                <w:highlight w:val="yellow"/>
              </w:rPr>
            </w:pPr>
            <w:r>
              <w:rPr>
                <w:rFonts w:ascii="Times New Roman" w:hAnsi="Times New Roman" w:cs="Times New Roman"/>
                <w:sz w:val="24"/>
                <w:szCs w:val="24"/>
              </w:rPr>
              <w:t>Свидетельство о государственной регистрации.</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5371E936" w14:textId="77777777" w:rsidR="00AB110B" w:rsidRPr="0029671E" w:rsidRDefault="00AB110B" w:rsidP="00BC2F32">
            <w:pPr>
              <w:pStyle w:val="ConsPlusNormal"/>
              <w:rPr>
                <w:rFonts w:ascii="Times New Roman" w:hAnsi="Times New Roman" w:cs="Times New Roman"/>
                <w:sz w:val="24"/>
                <w:szCs w:val="24"/>
                <w:highlight w:val="yellow"/>
              </w:rPr>
            </w:pPr>
          </w:p>
        </w:tc>
      </w:tr>
    </w:tbl>
    <w:p w14:paraId="037606DA" w14:textId="77777777" w:rsidR="00AB110B" w:rsidRPr="0029671E" w:rsidRDefault="00AB110B" w:rsidP="00AB110B">
      <w:pPr>
        <w:pStyle w:val="ConsPlusNormal"/>
        <w:ind w:firstLine="540"/>
        <w:jc w:val="both"/>
        <w:rPr>
          <w:rFonts w:ascii="Times New Roman" w:hAnsi="Times New Roman" w:cs="Times New Roman"/>
          <w:sz w:val="24"/>
          <w:szCs w:val="24"/>
          <w:highlight w:val="yellow"/>
        </w:rPr>
      </w:pPr>
    </w:p>
    <w:p w14:paraId="61F17D16" w14:textId="1372E961" w:rsidR="0012415D" w:rsidRPr="0029671E" w:rsidRDefault="00B46DE5" w:rsidP="0012415D">
      <w:pPr>
        <w:pStyle w:val="p-normal"/>
        <w:shd w:val="clear" w:color="auto" w:fill="FFFFFF"/>
        <w:spacing w:before="0" w:beforeAutospacing="0" w:after="0" w:afterAutospacing="0"/>
        <w:ind w:firstLine="450"/>
        <w:jc w:val="both"/>
        <w:rPr>
          <w:rFonts w:eastAsiaTheme="minorEastAsia"/>
          <w:b/>
          <w:bCs/>
        </w:rPr>
      </w:pPr>
      <w:bookmarkStart w:id="0" w:name="Par516"/>
      <w:bookmarkStart w:id="1" w:name="Par517"/>
      <w:bookmarkStart w:id="2" w:name="Par527"/>
      <w:bookmarkStart w:id="3" w:name="Par528"/>
      <w:bookmarkStart w:id="4" w:name="Par529"/>
      <w:bookmarkStart w:id="5" w:name="Par530"/>
      <w:bookmarkStart w:id="6" w:name="Par531"/>
      <w:bookmarkStart w:id="7" w:name="Par532"/>
      <w:bookmarkStart w:id="8" w:name="Par533"/>
      <w:bookmarkEnd w:id="0"/>
      <w:bookmarkEnd w:id="1"/>
      <w:bookmarkEnd w:id="2"/>
      <w:bookmarkEnd w:id="3"/>
      <w:bookmarkEnd w:id="4"/>
      <w:bookmarkEnd w:id="5"/>
      <w:bookmarkEnd w:id="6"/>
      <w:bookmarkEnd w:id="7"/>
      <w:bookmarkEnd w:id="8"/>
      <w:r>
        <w:rPr>
          <w:rFonts w:eastAsiaTheme="minorEastAsia"/>
          <w:b/>
          <w:lang w:val="en-US"/>
        </w:rPr>
        <w:t>V</w:t>
      </w:r>
      <w:r w:rsidR="0012415D" w:rsidRPr="0029671E">
        <w:rPr>
          <w:rFonts w:eastAsiaTheme="minorEastAsia"/>
          <w:b/>
        </w:rPr>
        <w:t>II. Договор</w:t>
      </w:r>
    </w:p>
    <w:p w14:paraId="08588F0F" w14:textId="2D748F46" w:rsidR="0012415D" w:rsidRPr="0029671E" w:rsidRDefault="0012415D" w:rsidP="0012415D">
      <w:pPr>
        <w:pStyle w:val="p-normal"/>
        <w:shd w:val="clear" w:color="auto" w:fill="FFFFFF"/>
        <w:spacing w:before="0" w:beforeAutospacing="0" w:after="0" w:afterAutospacing="0"/>
        <w:ind w:firstLine="450"/>
        <w:jc w:val="both"/>
        <w:rPr>
          <w:rFonts w:eastAsiaTheme="minorEastAsia"/>
        </w:rPr>
      </w:pPr>
      <w:r w:rsidRPr="0029671E">
        <w:rPr>
          <w:rFonts w:eastAsiaTheme="minorEastAsia"/>
        </w:rPr>
        <w:lastRenderedPageBreak/>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4874F2AA" w14:textId="77777777" w:rsidR="0012415D" w:rsidRPr="0029671E" w:rsidRDefault="0012415D" w:rsidP="0012415D">
      <w:pPr>
        <w:pStyle w:val="p-normal"/>
        <w:shd w:val="clear" w:color="auto" w:fill="FFFFFF"/>
        <w:spacing w:before="0" w:beforeAutospacing="0" w:after="0" w:afterAutospacing="0"/>
        <w:ind w:firstLine="450"/>
        <w:jc w:val="both"/>
        <w:rPr>
          <w:rFonts w:eastAsiaTheme="minorEastAsia"/>
        </w:rPr>
      </w:pPr>
      <w:r w:rsidRPr="0029671E">
        <w:rPr>
          <w:rFonts w:eastAsiaTheme="minorEastAsia"/>
        </w:rP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14:paraId="01BAEDB1" w14:textId="77777777" w:rsidR="009A40CD" w:rsidRDefault="0012415D" w:rsidP="009A40CD">
      <w:pPr>
        <w:spacing w:after="0"/>
        <w:jc w:val="both"/>
        <w:rPr>
          <w:rFonts w:ascii="Times New Roman" w:hAnsi="Times New Roman" w:cs="Times New Roman"/>
          <w:sz w:val="24"/>
          <w:szCs w:val="24"/>
        </w:rPr>
      </w:pPr>
      <w:r w:rsidRPr="0029671E">
        <w:rPr>
          <w:rFonts w:ascii="Times New Roman" w:hAnsi="Times New Roman" w:cs="Times New Roman"/>
          <w:sz w:val="24"/>
          <w:szCs w:val="24"/>
        </w:rPr>
        <w:t>Приложения:</w:t>
      </w:r>
    </w:p>
    <w:p w14:paraId="5332935D" w14:textId="77777777" w:rsidR="00271623" w:rsidRDefault="00540163" w:rsidP="00271623">
      <w:pPr>
        <w:pStyle w:val="p-normal"/>
        <w:shd w:val="clear" w:color="auto" w:fill="FFFFFF"/>
        <w:spacing w:before="0" w:beforeAutospacing="0" w:after="0" w:afterAutospacing="0"/>
        <w:ind w:firstLine="450"/>
        <w:jc w:val="both"/>
        <w:rPr>
          <w:rFonts w:eastAsiaTheme="minorEastAsia"/>
        </w:rPr>
      </w:pPr>
      <w:r w:rsidRPr="00540163">
        <w:rPr>
          <w:rFonts w:eastAsiaTheme="minorEastAsia"/>
        </w:rPr>
        <w:t>1. Локальная смета.</w:t>
      </w:r>
    </w:p>
    <w:p w14:paraId="35CB0B6C" w14:textId="604BB383" w:rsidR="00540163" w:rsidRPr="00540163" w:rsidRDefault="00540163" w:rsidP="00271623">
      <w:pPr>
        <w:pStyle w:val="p-normal"/>
        <w:shd w:val="clear" w:color="auto" w:fill="FFFFFF"/>
        <w:spacing w:before="0" w:beforeAutospacing="0" w:after="0" w:afterAutospacing="0"/>
        <w:ind w:firstLine="450"/>
        <w:jc w:val="both"/>
        <w:rPr>
          <w:rFonts w:eastAsiaTheme="minorEastAsia"/>
        </w:rPr>
      </w:pPr>
      <w:r w:rsidRPr="00540163">
        <w:rPr>
          <w:rFonts w:eastAsiaTheme="minorEastAsia"/>
        </w:rPr>
        <w:t>2. Дефектный акт.</w:t>
      </w:r>
    </w:p>
    <w:p w14:paraId="657014CD" w14:textId="49820095" w:rsidR="000C174D" w:rsidRDefault="00540163" w:rsidP="00271623">
      <w:pPr>
        <w:pStyle w:val="p-normal"/>
        <w:shd w:val="clear" w:color="auto" w:fill="FFFFFF"/>
        <w:spacing w:before="0" w:beforeAutospacing="0" w:after="240" w:afterAutospacing="0"/>
        <w:ind w:firstLine="450"/>
        <w:jc w:val="both"/>
        <w:rPr>
          <w:rFonts w:eastAsiaTheme="minorEastAsia"/>
        </w:rPr>
      </w:pPr>
      <w:r w:rsidRPr="00540163">
        <w:rPr>
          <w:rFonts w:eastAsiaTheme="minorEastAsia"/>
        </w:rPr>
        <w:t>3. Проект договора.</w:t>
      </w:r>
    </w:p>
    <w:p w14:paraId="4536F653" w14:textId="6894B33A" w:rsidR="000C174D" w:rsidRDefault="000C174D" w:rsidP="00991560">
      <w:pPr>
        <w:pStyle w:val="p-normal"/>
        <w:shd w:val="clear" w:color="auto" w:fill="FFFFFF"/>
        <w:spacing w:before="0" w:beforeAutospacing="0" w:after="0" w:afterAutospacing="0"/>
        <w:ind w:firstLine="450"/>
        <w:jc w:val="both"/>
        <w:rPr>
          <w:rFonts w:eastAsiaTheme="minorEastAsia"/>
        </w:rPr>
      </w:pPr>
    </w:p>
    <w:p w14:paraId="2BACB98C" w14:textId="429FF09B" w:rsidR="000C174D" w:rsidRDefault="000C174D" w:rsidP="00991560">
      <w:pPr>
        <w:pStyle w:val="p-normal"/>
        <w:shd w:val="clear" w:color="auto" w:fill="FFFFFF"/>
        <w:spacing w:before="0" w:beforeAutospacing="0" w:after="0" w:afterAutospacing="0"/>
        <w:ind w:firstLine="450"/>
        <w:jc w:val="both"/>
        <w:rPr>
          <w:rFonts w:eastAsiaTheme="minorEastAsia"/>
        </w:rPr>
      </w:pPr>
      <w:r>
        <w:rPr>
          <w:rFonts w:eastAsiaTheme="minorEastAsia"/>
        </w:rPr>
        <w:t xml:space="preserve">Специалист по организации закупок                                    </w:t>
      </w:r>
      <w:r w:rsidR="00371E83">
        <w:rPr>
          <w:rFonts w:eastAsiaTheme="minorEastAsia"/>
        </w:rPr>
        <w:t>А.И. Черепанова</w:t>
      </w:r>
    </w:p>
    <w:p w14:paraId="5D61F8CD" w14:textId="1292B388" w:rsidR="000C174D" w:rsidRDefault="000C174D" w:rsidP="00991560">
      <w:pPr>
        <w:pStyle w:val="p-normal"/>
        <w:shd w:val="clear" w:color="auto" w:fill="FFFFFF"/>
        <w:spacing w:before="0" w:beforeAutospacing="0" w:after="0" w:afterAutospacing="0"/>
        <w:ind w:firstLine="450"/>
        <w:jc w:val="both"/>
        <w:rPr>
          <w:rFonts w:eastAsiaTheme="minorEastAsia"/>
        </w:rPr>
      </w:pPr>
    </w:p>
    <w:p w14:paraId="20FE20D4" w14:textId="1A729E00" w:rsidR="000C174D" w:rsidRDefault="008E1CE5" w:rsidP="00991560">
      <w:pPr>
        <w:pStyle w:val="p-normal"/>
        <w:shd w:val="clear" w:color="auto" w:fill="FFFFFF"/>
        <w:spacing w:before="0" w:beforeAutospacing="0" w:after="0" w:afterAutospacing="0"/>
        <w:ind w:firstLine="450"/>
        <w:jc w:val="both"/>
        <w:rPr>
          <w:rFonts w:eastAsiaTheme="minorEastAsia"/>
        </w:rPr>
      </w:pPr>
      <w:r>
        <w:rPr>
          <w:rFonts w:eastAsiaTheme="minorEastAsia"/>
        </w:rPr>
        <w:t>20</w:t>
      </w:r>
      <w:r w:rsidR="00BA4C07">
        <w:rPr>
          <w:rFonts w:eastAsiaTheme="minorEastAsia"/>
        </w:rPr>
        <w:t>.0</w:t>
      </w:r>
      <w:r w:rsidR="0049389E">
        <w:rPr>
          <w:rFonts w:eastAsiaTheme="minorEastAsia"/>
        </w:rPr>
        <w:t>8</w:t>
      </w:r>
      <w:r w:rsidR="000C174D">
        <w:rPr>
          <w:rFonts w:eastAsiaTheme="minorEastAsia"/>
        </w:rPr>
        <w:t>.202</w:t>
      </w:r>
      <w:r w:rsidR="0049389E">
        <w:rPr>
          <w:rFonts w:eastAsiaTheme="minorEastAsia"/>
        </w:rPr>
        <w:t>6</w:t>
      </w:r>
    </w:p>
    <w:sectPr w:rsidR="000C174D" w:rsidSect="00307B3E">
      <w:footerReference w:type="default" r:id="rId10"/>
      <w:pgSz w:w="11906" w:h="16838"/>
      <w:pgMar w:top="709" w:right="42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87DC3" w14:textId="77777777" w:rsidR="007E02D4" w:rsidRDefault="007E02D4" w:rsidP="00DB1D6E">
      <w:pPr>
        <w:spacing w:after="0" w:line="240" w:lineRule="auto"/>
      </w:pPr>
      <w:r>
        <w:separator/>
      </w:r>
    </w:p>
  </w:endnote>
  <w:endnote w:type="continuationSeparator" w:id="0">
    <w:p w14:paraId="7AE7DB61" w14:textId="77777777" w:rsidR="007E02D4" w:rsidRDefault="007E02D4" w:rsidP="00DB1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6926"/>
      <w:docPartObj>
        <w:docPartGallery w:val="Page Numbers (Bottom of Page)"/>
        <w:docPartUnique/>
      </w:docPartObj>
    </w:sdtPr>
    <w:sdtEndPr>
      <w:rPr>
        <w:rFonts w:ascii="Times New Roman" w:hAnsi="Times New Roman" w:cs="Times New Roman"/>
        <w:sz w:val="20"/>
        <w:szCs w:val="20"/>
      </w:rPr>
    </w:sdtEndPr>
    <w:sdtContent>
      <w:p w14:paraId="04B2D1D5" w14:textId="77777777" w:rsidR="00212D18" w:rsidRPr="00DB1D6E" w:rsidRDefault="00200B0F" w:rsidP="00DB1D6E">
        <w:pPr>
          <w:pStyle w:val="a5"/>
          <w:jc w:val="center"/>
          <w:rPr>
            <w:rFonts w:ascii="Times New Roman" w:hAnsi="Times New Roman" w:cs="Times New Roman"/>
            <w:sz w:val="20"/>
            <w:szCs w:val="20"/>
          </w:rPr>
        </w:pPr>
        <w:r w:rsidRPr="00DB1D6E">
          <w:rPr>
            <w:rFonts w:ascii="Times New Roman" w:hAnsi="Times New Roman" w:cs="Times New Roman"/>
            <w:sz w:val="20"/>
            <w:szCs w:val="20"/>
          </w:rPr>
          <w:fldChar w:fldCharType="begin"/>
        </w:r>
        <w:r w:rsidR="00212D18" w:rsidRPr="00DB1D6E">
          <w:rPr>
            <w:rFonts w:ascii="Times New Roman" w:hAnsi="Times New Roman" w:cs="Times New Roman"/>
            <w:sz w:val="20"/>
            <w:szCs w:val="20"/>
          </w:rPr>
          <w:instrText xml:space="preserve"> PAGE   \* MERGEFORMAT </w:instrText>
        </w:r>
        <w:r w:rsidRPr="00DB1D6E">
          <w:rPr>
            <w:rFonts w:ascii="Times New Roman" w:hAnsi="Times New Roman" w:cs="Times New Roman"/>
            <w:sz w:val="20"/>
            <w:szCs w:val="20"/>
          </w:rPr>
          <w:fldChar w:fldCharType="separate"/>
        </w:r>
        <w:r w:rsidR="00456E2E">
          <w:rPr>
            <w:rFonts w:ascii="Times New Roman" w:hAnsi="Times New Roman" w:cs="Times New Roman"/>
            <w:noProof/>
            <w:sz w:val="20"/>
            <w:szCs w:val="20"/>
          </w:rPr>
          <w:t>7</w:t>
        </w:r>
        <w:r w:rsidRPr="00DB1D6E">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5761D" w14:textId="77777777" w:rsidR="007E02D4" w:rsidRDefault="007E02D4" w:rsidP="00DB1D6E">
      <w:pPr>
        <w:spacing w:after="0" w:line="240" w:lineRule="auto"/>
      </w:pPr>
      <w:r>
        <w:separator/>
      </w:r>
    </w:p>
  </w:footnote>
  <w:footnote w:type="continuationSeparator" w:id="0">
    <w:p w14:paraId="3BE4B918" w14:textId="77777777" w:rsidR="007E02D4" w:rsidRDefault="007E02D4" w:rsidP="00DB1D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bullet"/>
      <w:lvlText w:val=""/>
      <w:lvlJc w:val="left"/>
      <w:pPr>
        <w:tabs>
          <w:tab w:val="num" w:pos="1080"/>
        </w:tabs>
        <w:ind w:left="108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22791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10B"/>
    <w:rsid w:val="000108C6"/>
    <w:rsid w:val="00012436"/>
    <w:rsid w:val="00013FD1"/>
    <w:rsid w:val="000428EE"/>
    <w:rsid w:val="00043546"/>
    <w:rsid w:val="00082963"/>
    <w:rsid w:val="000B1BA7"/>
    <w:rsid w:val="000C174D"/>
    <w:rsid w:val="000C3CB9"/>
    <w:rsid w:val="000F0A36"/>
    <w:rsid w:val="0012415D"/>
    <w:rsid w:val="00126466"/>
    <w:rsid w:val="001356CE"/>
    <w:rsid w:val="001462B6"/>
    <w:rsid w:val="00150550"/>
    <w:rsid w:val="00154B0C"/>
    <w:rsid w:val="001558D9"/>
    <w:rsid w:val="001654FF"/>
    <w:rsid w:val="001778B9"/>
    <w:rsid w:val="00181131"/>
    <w:rsid w:val="001C5FBF"/>
    <w:rsid w:val="001C6515"/>
    <w:rsid w:val="001C7576"/>
    <w:rsid w:val="001E1384"/>
    <w:rsid w:val="001E7E4B"/>
    <w:rsid w:val="001F0A9D"/>
    <w:rsid w:val="00200B0F"/>
    <w:rsid w:val="002062A1"/>
    <w:rsid w:val="00210A2D"/>
    <w:rsid w:val="00210A34"/>
    <w:rsid w:val="00212D18"/>
    <w:rsid w:val="00236B92"/>
    <w:rsid w:val="00246C04"/>
    <w:rsid w:val="00247B76"/>
    <w:rsid w:val="00251D09"/>
    <w:rsid w:val="002548E2"/>
    <w:rsid w:val="00264F07"/>
    <w:rsid w:val="00267A39"/>
    <w:rsid w:val="00271623"/>
    <w:rsid w:val="0029671E"/>
    <w:rsid w:val="002B037C"/>
    <w:rsid w:val="002C7A1C"/>
    <w:rsid w:val="002F4493"/>
    <w:rsid w:val="00307B3E"/>
    <w:rsid w:val="00333063"/>
    <w:rsid w:val="00335AB0"/>
    <w:rsid w:val="00337DC3"/>
    <w:rsid w:val="003416F0"/>
    <w:rsid w:val="00341A56"/>
    <w:rsid w:val="00367300"/>
    <w:rsid w:val="00371E83"/>
    <w:rsid w:val="00374E39"/>
    <w:rsid w:val="0038072B"/>
    <w:rsid w:val="003846FC"/>
    <w:rsid w:val="00390116"/>
    <w:rsid w:val="003A7478"/>
    <w:rsid w:val="003B7B67"/>
    <w:rsid w:val="003C7841"/>
    <w:rsid w:val="003D4379"/>
    <w:rsid w:val="003E0312"/>
    <w:rsid w:val="004449C6"/>
    <w:rsid w:val="00453B83"/>
    <w:rsid w:val="00456B02"/>
    <w:rsid w:val="00456E2E"/>
    <w:rsid w:val="004727E4"/>
    <w:rsid w:val="004812FF"/>
    <w:rsid w:val="00493308"/>
    <w:rsid w:val="0049389E"/>
    <w:rsid w:val="00495AB4"/>
    <w:rsid w:val="004A1593"/>
    <w:rsid w:val="004A563E"/>
    <w:rsid w:val="004B180A"/>
    <w:rsid w:val="004B2A25"/>
    <w:rsid w:val="004C09D2"/>
    <w:rsid w:val="004C3970"/>
    <w:rsid w:val="004D0723"/>
    <w:rsid w:val="004D7A50"/>
    <w:rsid w:val="004F5F18"/>
    <w:rsid w:val="004F6F3A"/>
    <w:rsid w:val="00510E33"/>
    <w:rsid w:val="00511606"/>
    <w:rsid w:val="00522711"/>
    <w:rsid w:val="005311FB"/>
    <w:rsid w:val="00531BAD"/>
    <w:rsid w:val="00540163"/>
    <w:rsid w:val="005438C6"/>
    <w:rsid w:val="00581A4A"/>
    <w:rsid w:val="00582A2C"/>
    <w:rsid w:val="00584DA3"/>
    <w:rsid w:val="0059476A"/>
    <w:rsid w:val="005A2074"/>
    <w:rsid w:val="005C50AC"/>
    <w:rsid w:val="005D47DF"/>
    <w:rsid w:val="005E3285"/>
    <w:rsid w:val="00615227"/>
    <w:rsid w:val="0062027E"/>
    <w:rsid w:val="00645E2F"/>
    <w:rsid w:val="006773CE"/>
    <w:rsid w:val="00681D0B"/>
    <w:rsid w:val="006872C2"/>
    <w:rsid w:val="006A321C"/>
    <w:rsid w:val="006A3AC9"/>
    <w:rsid w:val="006A669F"/>
    <w:rsid w:val="006A682F"/>
    <w:rsid w:val="006C2A58"/>
    <w:rsid w:val="006C6E0A"/>
    <w:rsid w:val="006D4500"/>
    <w:rsid w:val="006E2DBE"/>
    <w:rsid w:val="006E7BA6"/>
    <w:rsid w:val="00702A51"/>
    <w:rsid w:val="007248AB"/>
    <w:rsid w:val="00752707"/>
    <w:rsid w:val="00760909"/>
    <w:rsid w:val="00767BD7"/>
    <w:rsid w:val="007710E9"/>
    <w:rsid w:val="00773E69"/>
    <w:rsid w:val="00781445"/>
    <w:rsid w:val="0078751D"/>
    <w:rsid w:val="007A2486"/>
    <w:rsid w:val="007A3C7F"/>
    <w:rsid w:val="007B7CBA"/>
    <w:rsid w:val="007D3728"/>
    <w:rsid w:val="007D5CF4"/>
    <w:rsid w:val="007D7C6D"/>
    <w:rsid w:val="007E02D4"/>
    <w:rsid w:val="007E3AB6"/>
    <w:rsid w:val="007E570C"/>
    <w:rsid w:val="0082155A"/>
    <w:rsid w:val="00827555"/>
    <w:rsid w:val="008610AE"/>
    <w:rsid w:val="00861461"/>
    <w:rsid w:val="00873A59"/>
    <w:rsid w:val="00876209"/>
    <w:rsid w:val="008828A8"/>
    <w:rsid w:val="00884050"/>
    <w:rsid w:val="008A6051"/>
    <w:rsid w:val="008B1048"/>
    <w:rsid w:val="008C7420"/>
    <w:rsid w:val="008E08C5"/>
    <w:rsid w:val="008E1CE5"/>
    <w:rsid w:val="008E2A7C"/>
    <w:rsid w:val="008F45E7"/>
    <w:rsid w:val="008F5EB2"/>
    <w:rsid w:val="0090751A"/>
    <w:rsid w:val="00922C02"/>
    <w:rsid w:val="00927F46"/>
    <w:rsid w:val="00934F74"/>
    <w:rsid w:val="00942415"/>
    <w:rsid w:val="009554FF"/>
    <w:rsid w:val="00963612"/>
    <w:rsid w:val="00965EFD"/>
    <w:rsid w:val="00971DC5"/>
    <w:rsid w:val="00976EFF"/>
    <w:rsid w:val="00981781"/>
    <w:rsid w:val="00990077"/>
    <w:rsid w:val="00991560"/>
    <w:rsid w:val="009A0064"/>
    <w:rsid w:val="009A40CD"/>
    <w:rsid w:val="009C7121"/>
    <w:rsid w:val="009E0DFE"/>
    <w:rsid w:val="009E4E47"/>
    <w:rsid w:val="009F651E"/>
    <w:rsid w:val="00A462E9"/>
    <w:rsid w:val="00A46DB1"/>
    <w:rsid w:val="00A6233F"/>
    <w:rsid w:val="00A72779"/>
    <w:rsid w:val="00A81545"/>
    <w:rsid w:val="00A82E35"/>
    <w:rsid w:val="00A90F81"/>
    <w:rsid w:val="00A91E49"/>
    <w:rsid w:val="00AA339D"/>
    <w:rsid w:val="00AB110B"/>
    <w:rsid w:val="00AC31E5"/>
    <w:rsid w:val="00AC3EE1"/>
    <w:rsid w:val="00AC5AE8"/>
    <w:rsid w:val="00AE4ADA"/>
    <w:rsid w:val="00AE5A14"/>
    <w:rsid w:val="00B1045C"/>
    <w:rsid w:val="00B20C24"/>
    <w:rsid w:val="00B2779B"/>
    <w:rsid w:val="00B332CC"/>
    <w:rsid w:val="00B33F20"/>
    <w:rsid w:val="00B34B82"/>
    <w:rsid w:val="00B46DE5"/>
    <w:rsid w:val="00B539A1"/>
    <w:rsid w:val="00B74190"/>
    <w:rsid w:val="00B742CA"/>
    <w:rsid w:val="00B950D6"/>
    <w:rsid w:val="00BA4C07"/>
    <w:rsid w:val="00BC2F32"/>
    <w:rsid w:val="00BD1664"/>
    <w:rsid w:val="00BE492F"/>
    <w:rsid w:val="00BF3ABB"/>
    <w:rsid w:val="00BF5A4F"/>
    <w:rsid w:val="00BF65B7"/>
    <w:rsid w:val="00C23B64"/>
    <w:rsid w:val="00C412A6"/>
    <w:rsid w:val="00C6098F"/>
    <w:rsid w:val="00C65B2A"/>
    <w:rsid w:val="00C67248"/>
    <w:rsid w:val="00C721D7"/>
    <w:rsid w:val="00C76965"/>
    <w:rsid w:val="00C91A28"/>
    <w:rsid w:val="00C947F9"/>
    <w:rsid w:val="00CA275E"/>
    <w:rsid w:val="00CB0873"/>
    <w:rsid w:val="00CB35C8"/>
    <w:rsid w:val="00CD09EC"/>
    <w:rsid w:val="00CF5020"/>
    <w:rsid w:val="00D27E38"/>
    <w:rsid w:val="00D424FF"/>
    <w:rsid w:val="00D44712"/>
    <w:rsid w:val="00D53DBA"/>
    <w:rsid w:val="00D56671"/>
    <w:rsid w:val="00D6673B"/>
    <w:rsid w:val="00D855DF"/>
    <w:rsid w:val="00DB1D1B"/>
    <w:rsid w:val="00DB1D6E"/>
    <w:rsid w:val="00DB22E8"/>
    <w:rsid w:val="00DD222F"/>
    <w:rsid w:val="00DF0EA1"/>
    <w:rsid w:val="00DF2B5E"/>
    <w:rsid w:val="00E070ED"/>
    <w:rsid w:val="00E12FFA"/>
    <w:rsid w:val="00E16A97"/>
    <w:rsid w:val="00E23753"/>
    <w:rsid w:val="00E43BBA"/>
    <w:rsid w:val="00E46FA3"/>
    <w:rsid w:val="00E512DC"/>
    <w:rsid w:val="00E5260D"/>
    <w:rsid w:val="00E553FF"/>
    <w:rsid w:val="00E65D3B"/>
    <w:rsid w:val="00E70685"/>
    <w:rsid w:val="00E71A7C"/>
    <w:rsid w:val="00E86415"/>
    <w:rsid w:val="00EA689B"/>
    <w:rsid w:val="00EB674E"/>
    <w:rsid w:val="00EB7D43"/>
    <w:rsid w:val="00EC2999"/>
    <w:rsid w:val="00EC6C63"/>
    <w:rsid w:val="00EC71B6"/>
    <w:rsid w:val="00ED4016"/>
    <w:rsid w:val="00ED5221"/>
    <w:rsid w:val="00ED7EB9"/>
    <w:rsid w:val="00EE23E5"/>
    <w:rsid w:val="00EE58E5"/>
    <w:rsid w:val="00EE6278"/>
    <w:rsid w:val="00EF1EC6"/>
    <w:rsid w:val="00F2149C"/>
    <w:rsid w:val="00F2168C"/>
    <w:rsid w:val="00F331EF"/>
    <w:rsid w:val="00F56B7F"/>
    <w:rsid w:val="00FD132E"/>
    <w:rsid w:val="00FF18A3"/>
    <w:rsid w:val="00FF6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A28A3"/>
  <w15:docId w15:val="{184A669B-B6AA-4887-9BF9-CFAF53E16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110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110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AB11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p-normal">
    <w:name w:val="p-normal"/>
    <w:basedOn w:val="a"/>
    <w:rsid w:val="000B1B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normal">
    <w:name w:val="h-normal"/>
    <w:basedOn w:val="a0"/>
    <w:rsid w:val="000B1BA7"/>
  </w:style>
  <w:style w:type="character" w:customStyle="1" w:styleId="word-wrapper">
    <w:name w:val="word-wrapper"/>
    <w:basedOn w:val="a0"/>
    <w:rsid w:val="000B1BA7"/>
  </w:style>
  <w:style w:type="character" w:customStyle="1" w:styleId="fake-non-breaking-space">
    <w:name w:val="fake-non-breaking-space"/>
    <w:basedOn w:val="a0"/>
    <w:rsid w:val="000B1BA7"/>
  </w:style>
  <w:style w:type="paragraph" w:styleId="a3">
    <w:name w:val="header"/>
    <w:basedOn w:val="a"/>
    <w:link w:val="a4"/>
    <w:uiPriority w:val="99"/>
    <w:semiHidden/>
    <w:unhideWhenUsed/>
    <w:rsid w:val="00DB1D6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B1D6E"/>
    <w:rPr>
      <w:rFonts w:eastAsiaTheme="minorEastAsia"/>
      <w:lang w:eastAsia="ru-RU"/>
    </w:rPr>
  </w:style>
  <w:style w:type="paragraph" w:styleId="a5">
    <w:name w:val="footer"/>
    <w:basedOn w:val="a"/>
    <w:link w:val="a6"/>
    <w:uiPriority w:val="99"/>
    <w:unhideWhenUsed/>
    <w:rsid w:val="00DB1D6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B1D6E"/>
    <w:rPr>
      <w:rFonts w:eastAsiaTheme="minorEastAsia"/>
      <w:lang w:eastAsia="ru-RU"/>
    </w:rPr>
  </w:style>
  <w:style w:type="character" w:customStyle="1" w:styleId="a7">
    <w:name w:val="Основной текст_"/>
    <w:link w:val="3"/>
    <w:rsid w:val="00EC2999"/>
    <w:rPr>
      <w:rFonts w:ascii="Times New Roman" w:eastAsia="Times New Roman" w:hAnsi="Times New Roman" w:cs="Times New Roman"/>
      <w:sz w:val="20"/>
      <w:szCs w:val="20"/>
      <w:shd w:val="clear" w:color="auto" w:fill="FFFFFF"/>
    </w:rPr>
  </w:style>
  <w:style w:type="character" w:customStyle="1" w:styleId="a8">
    <w:name w:val="Основной текст + Полужирный"/>
    <w:rsid w:val="00EC2999"/>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paragraph" w:customStyle="1" w:styleId="3">
    <w:name w:val="Основной текст3"/>
    <w:basedOn w:val="a"/>
    <w:link w:val="a7"/>
    <w:rsid w:val="00EC2999"/>
    <w:pPr>
      <w:widowControl w:val="0"/>
      <w:shd w:val="clear" w:color="auto" w:fill="FFFFFF"/>
      <w:spacing w:after="0" w:line="252" w:lineRule="exact"/>
      <w:jc w:val="both"/>
    </w:pPr>
    <w:rPr>
      <w:rFonts w:ascii="Times New Roman" w:eastAsia="Times New Roman" w:hAnsi="Times New Roman" w:cs="Times New Roman"/>
      <w:sz w:val="20"/>
      <w:szCs w:val="20"/>
      <w:lang w:eastAsia="en-US"/>
    </w:rPr>
  </w:style>
  <w:style w:type="character" w:customStyle="1" w:styleId="onesymbol">
    <w:name w:val="onesymbol"/>
    <w:rsid w:val="00EC2999"/>
    <w:rPr>
      <w:rFonts w:ascii="Symbol" w:hAnsi="Symbol"/>
    </w:rPr>
  </w:style>
  <w:style w:type="paragraph" w:customStyle="1" w:styleId="newncpi0">
    <w:name w:val="newncpi0"/>
    <w:basedOn w:val="a"/>
    <w:rsid w:val="00EC2999"/>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a9">
    <w:name w:val="Подпись к таблице"/>
    <w:rsid w:val="00EC2999"/>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rPr>
  </w:style>
  <w:style w:type="character" w:customStyle="1" w:styleId="font-sizesmaller">
    <w:name w:val="font-size_smaller"/>
    <w:basedOn w:val="a0"/>
    <w:rsid w:val="00EC2999"/>
  </w:style>
  <w:style w:type="paragraph" w:customStyle="1" w:styleId="newncpi">
    <w:name w:val="newncpi"/>
    <w:basedOn w:val="a"/>
    <w:rsid w:val="000428EE"/>
    <w:pPr>
      <w:spacing w:after="0" w:line="240" w:lineRule="auto"/>
      <w:ind w:firstLine="567"/>
      <w:jc w:val="both"/>
    </w:pPr>
    <w:rPr>
      <w:rFonts w:ascii="Times New Roman" w:eastAsia="Times New Roman" w:hAnsi="Times New Roman" w:cs="Times New Roman"/>
      <w:sz w:val="24"/>
      <w:szCs w:val="24"/>
    </w:rPr>
  </w:style>
  <w:style w:type="character" w:customStyle="1" w:styleId="apple-converted-space">
    <w:name w:val="apple-converted-space"/>
    <w:basedOn w:val="a0"/>
    <w:rsid w:val="000428EE"/>
  </w:style>
  <w:style w:type="paragraph" w:customStyle="1" w:styleId="underpoint">
    <w:name w:val="underpoint"/>
    <w:basedOn w:val="a"/>
    <w:rsid w:val="000428EE"/>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0428E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428EE"/>
    <w:rPr>
      <w:rFonts w:ascii="Tahoma" w:eastAsiaTheme="minorEastAsia" w:hAnsi="Tahoma" w:cs="Tahoma"/>
      <w:sz w:val="16"/>
      <w:szCs w:val="16"/>
      <w:lang w:eastAsia="ru-RU"/>
    </w:rPr>
  </w:style>
  <w:style w:type="character" w:styleId="ac">
    <w:name w:val="annotation reference"/>
    <w:basedOn w:val="a0"/>
    <w:uiPriority w:val="99"/>
    <w:semiHidden/>
    <w:unhideWhenUsed/>
    <w:rsid w:val="008610AE"/>
    <w:rPr>
      <w:sz w:val="16"/>
      <w:szCs w:val="16"/>
    </w:rPr>
  </w:style>
  <w:style w:type="paragraph" w:styleId="ad">
    <w:name w:val="annotation text"/>
    <w:basedOn w:val="a"/>
    <w:link w:val="ae"/>
    <w:uiPriority w:val="99"/>
    <w:semiHidden/>
    <w:unhideWhenUsed/>
    <w:rsid w:val="008610AE"/>
    <w:pPr>
      <w:spacing w:line="240" w:lineRule="auto"/>
    </w:pPr>
    <w:rPr>
      <w:sz w:val="20"/>
      <w:szCs w:val="20"/>
    </w:rPr>
  </w:style>
  <w:style w:type="character" w:customStyle="1" w:styleId="ae">
    <w:name w:val="Текст примечания Знак"/>
    <w:basedOn w:val="a0"/>
    <w:link w:val="ad"/>
    <w:uiPriority w:val="99"/>
    <w:semiHidden/>
    <w:rsid w:val="008610AE"/>
    <w:rPr>
      <w:rFonts w:eastAsiaTheme="minorEastAsia"/>
      <w:sz w:val="20"/>
      <w:szCs w:val="20"/>
      <w:lang w:eastAsia="ru-RU"/>
    </w:rPr>
  </w:style>
  <w:style w:type="paragraph" w:styleId="af">
    <w:name w:val="annotation subject"/>
    <w:basedOn w:val="ad"/>
    <w:next w:val="ad"/>
    <w:link w:val="af0"/>
    <w:uiPriority w:val="99"/>
    <w:semiHidden/>
    <w:unhideWhenUsed/>
    <w:rsid w:val="008610AE"/>
    <w:rPr>
      <w:b/>
      <w:bCs/>
    </w:rPr>
  </w:style>
  <w:style w:type="character" w:customStyle="1" w:styleId="af0">
    <w:name w:val="Тема примечания Знак"/>
    <w:basedOn w:val="ae"/>
    <w:link w:val="af"/>
    <w:uiPriority w:val="99"/>
    <w:semiHidden/>
    <w:rsid w:val="008610AE"/>
    <w:rPr>
      <w:rFonts w:eastAsiaTheme="minorEastAsia"/>
      <w:b/>
      <w:bCs/>
      <w:sz w:val="20"/>
      <w:szCs w:val="20"/>
      <w:lang w:eastAsia="ru-RU"/>
    </w:rPr>
  </w:style>
  <w:style w:type="paragraph" w:styleId="af1">
    <w:name w:val="List Paragraph"/>
    <w:basedOn w:val="a"/>
    <w:uiPriority w:val="99"/>
    <w:qFormat/>
    <w:rsid w:val="00510E33"/>
    <w:pPr>
      <w:spacing w:after="160" w:line="259" w:lineRule="auto"/>
      <w:ind w:left="720"/>
      <w:contextualSpacing/>
    </w:pPr>
    <w:rPr>
      <w:rFonts w:ascii="Calibri" w:eastAsia="Times New Roman" w:hAnsi="Calibri" w:cs="Times New Roman"/>
    </w:rPr>
  </w:style>
  <w:style w:type="paragraph" w:styleId="af2">
    <w:name w:val="Revision"/>
    <w:hidden/>
    <w:uiPriority w:val="99"/>
    <w:semiHidden/>
    <w:rsid w:val="00210A34"/>
    <w:pPr>
      <w:spacing w:after="0" w:line="240" w:lineRule="auto"/>
    </w:pPr>
    <w:rPr>
      <w:rFonts w:eastAsiaTheme="minorEastAsia"/>
      <w:lang w:eastAsia="ru-RU"/>
    </w:rPr>
  </w:style>
  <w:style w:type="character" w:styleId="af3">
    <w:name w:val="Hyperlink"/>
    <w:basedOn w:val="a0"/>
    <w:uiPriority w:val="99"/>
    <w:semiHidden/>
    <w:unhideWhenUsed/>
    <w:rsid w:val="00942415"/>
    <w:rPr>
      <w:color w:val="0000FF"/>
      <w:u w:val="single"/>
    </w:rPr>
  </w:style>
  <w:style w:type="character" w:customStyle="1" w:styleId="1">
    <w:name w:val="Заголовок Знак1"/>
    <w:link w:val="af4"/>
    <w:rsid w:val="00522711"/>
    <w:rPr>
      <w:rFonts w:ascii="Cambria" w:hAnsi="Cambria" w:cs="Cambria"/>
      <w:b/>
      <w:bCs/>
      <w:kern w:val="28"/>
      <w:sz w:val="32"/>
      <w:szCs w:val="32"/>
      <w:lang w:val="en-GB" w:bidi="ar-SA"/>
    </w:rPr>
  </w:style>
  <w:style w:type="paragraph" w:customStyle="1" w:styleId="af5">
    <w:basedOn w:val="a"/>
    <w:next w:val="af4"/>
    <w:qFormat/>
    <w:rsid w:val="00522711"/>
    <w:pPr>
      <w:spacing w:after="0" w:line="240" w:lineRule="auto"/>
      <w:jc w:val="center"/>
    </w:pPr>
    <w:rPr>
      <w:rFonts w:ascii="Cambria" w:eastAsia="Times New Roman" w:hAnsi="Cambria" w:cs="Cambria"/>
      <w:b/>
      <w:bCs/>
      <w:kern w:val="28"/>
      <w:sz w:val="32"/>
      <w:szCs w:val="32"/>
      <w:lang w:val="en-GB" w:eastAsia="x-none"/>
    </w:rPr>
  </w:style>
  <w:style w:type="paragraph" w:styleId="af4">
    <w:name w:val="Title"/>
    <w:basedOn w:val="a"/>
    <w:next w:val="a"/>
    <w:link w:val="1"/>
    <w:qFormat/>
    <w:rsid w:val="00522711"/>
    <w:pPr>
      <w:spacing w:after="0" w:line="240" w:lineRule="auto"/>
      <w:contextualSpacing/>
    </w:pPr>
    <w:rPr>
      <w:rFonts w:ascii="Cambria" w:eastAsiaTheme="minorHAnsi" w:hAnsi="Cambria" w:cs="Cambria"/>
      <w:b/>
      <w:bCs/>
      <w:kern w:val="28"/>
      <w:sz w:val="32"/>
      <w:szCs w:val="32"/>
      <w:lang w:val="en-GB" w:eastAsia="en-US"/>
    </w:rPr>
  </w:style>
  <w:style w:type="character" w:customStyle="1" w:styleId="af6">
    <w:name w:val="Заголовок Знак"/>
    <w:basedOn w:val="a0"/>
    <w:uiPriority w:val="10"/>
    <w:rsid w:val="00522711"/>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2889">
      <w:bodyDiv w:val="1"/>
      <w:marLeft w:val="0"/>
      <w:marRight w:val="0"/>
      <w:marTop w:val="0"/>
      <w:marBottom w:val="0"/>
      <w:divBdr>
        <w:top w:val="none" w:sz="0" w:space="0" w:color="auto"/>
        <w:left w:val="none" w:sz="0" w:space="0" w:color="auto"/>
        <w:bottom w:val="none" w:sz="0" w:space="0" w:color="auto"/>
        <w:right w:val="none" w:sz="0" w:space="0" w:color="auto"/>
      </w:divBdr>
    </w:div>
    <w:div w:id="49810960">
      <w:bodyDiv w:val="1"/>
      <w:marLeft w:val="0"/>
      <w:marRight w:val="0"/>
      <w:marTop w:val="0"/>
      <w:marBottom w:val="0"/>
      <w:divBdr>
        <w:top w:val="none" w:sz="0" w:space="0" w:color="auto"/>
        <w:left w:val="none" w:sz="0" w:space="0" w:color="auto"/>
        <w:bottom w:val="none" w:sz="0" w:space="0" w:color="auto"/>
        <w:right w:val="none" w:sz="0" w:space="0" w:color="auto"/>
      </w:divBdr>
    </w:div>
    <w:div w:id="546262625">
      <w:bodyDiv w:val="1"/>
      <w:marLeft w:val="0"/>
      <w:marRight w:val="0"/>
      <w:marTop w:val="0"/>
      <w:marBottom w:val="0"/>
      <w:divBdr>
        <w:top w:val="none" w:sz="0" w:space="0" w:color="auto"/>
        <w:left w:val="none" w:sz="0" w:space="0" w:color="auto"/>
        <w:bottom w:val="none" w:sz="0" w:space="0" w:color="auto"/>
        <w:right w:val="none" w:sz="0" w:space="0" w:color="auto"/>
      </w:divBdr>
    </w:div>
    <w:div w:id="562571731">
      <w:bodyDiv w:val="1"/>
      <w:marLeft w:val="0"/>
      <w:marRight w:val="0"/>
      <w:marTop w:val="0"/>
      <w:marBottom w:val="0"/>
      <w:divBdr>
        <w:top w:val="none" w:sz="0" w:space="0" w:color="auto"/>
        <w:left w:val="none" w:sz="0" w:space="0" w:color="auto"/>
        <w:bottom w:val="none" w:sz="0" w:space="0" w:color="auto"/>
        <w:right w:val="none" w:sz="0" w:space="0" w:color="auto"/>
      </w:divBdr>
    </w:div>
    <w:div w:id="835925659">
      <w:bodyDiv w:val="1"/>
      <w:marLeft w:val="0"/>
      <w:marRight w:val="0"/>
      <w:marTop w:val="0"/>
      <w:marBottom w:val="0"/>
      <w:divBdr>
        <w:top w:val="none" w:sz="0" w:space="0" w:color="auto"/>
        <w:left w:val="none" w:sz="0" w:space="0" w:color="auto"/>
        <w:bottom w:val="none" w:sz="0" w:space="0" w:color="auto"/>
        <w:right w:val="none" w:sz="0" w:space="0" w:color="auto"/>
      </w:divBdr>
    </w:div>
    <w:div w:id="846871269">
      <w:bodyDiv w:val="1"/>
      <w:marLeft w:val="0"/>
      <w:marRight w:val="0"/>
      <w:marTop w:val="0"/>
      <w:marBottom w:val="0"/>
      <w:divBdr>
        <w:top w:val="none" w:sz="0" w:space="0" w:color="auto"/>
        <w:left w:val="none" w:sz="0" w:space="0" w:color="auto"/>
        <w:bottom w:val="none" w:sz="0" w:space="0" w:color="auto"/>
        <w:right w:val="none" w:sz="0" w:space="0" w:color="auto"/>
      </w:divBdr>
    </w:div>
    <w:div w:id="1028144662">
      <w:bodyDiv w:val="1"/>
      <w:marLeft w:val="0"/>
      <w:marRight w:val="0"/>
      <w:marTop w:val="0"/>
      <w:marBottom w:val="0"/>
      <w:divBdr>
        <w:top w:val="none" w:sz="0" w:space="0" w:color="auto"/>
        <w:left w:val="none" w:sz="0" w:space="0" w:color="auto"/>
        <w:bottom w:val="none" w:sz="0" w:space="0" w:color="auto"/>
        <w:right w:val="none" w:sz="0" w:space="0" w:color="auto"/>
      </w:divBdr>
    </w:div>
    <w:div w:id="1074009549">
      <w:bodyDiv w:val="1"/>
      <w:marLeft w:val="0"/>
      <w:marRight w:val="0"/>
      <w:marTop w:val="0"/>
      <w:marBottom w:val="0"/>
      <w:divBdr>
        <w:top w:val="none" w:sz="0" w:space="0" w:color="auto"/>
        <w:left w:val="none" w:sz="0" w:space="0" w:color="auto"/>
        <w:bottom w:val="none" w:sz="0" w:space="0" w:color="auto"/>
        <w:right w:val="none" w:sz="0" w:space="0" w:color="auto"/>
      </w:divBdr>
    </w:div>
    <w:div w:id="1263610351">
      <w:bodyDiv w:val="1"/>
      <w:marLeft w:val="0"/>
      <w:marRight w:val="0"/>
      <w:marTop w:val="0"/>
      <w:marBottom w:val="0"/>
      <w:divBdr>
        <w:top w:val="none" w:sz="0" w:space="0" w:color="auto"/>
        <w:left w:val="none" w:sz="0" w:space="0" w:color="auto"/>
        <w:bottom w:val="none" w:sz="0" w:space="0" w:color="auto"/>
        <w:right w:val="none" w:sz="0" w:space="0" w:color="auto"/>
      </w:divBdr>
    </w:div>
    <w:div w:id="1461220037">
      <w:bodyDiv w:val="1"/>
      <w:marLeft w:val="0"/>
      <w:marRight w:val="0"/>
      <w:marTop w:val="0"/>
      <w:marBottom w:val="0"/>
      <w:divBdr>
        <w:top w:val="none" w:sz="0" w:space="0" w:color="auto"/>
        <w:left w:val="none" w:sz="0" w:space="0" w:color="auto"/>
        <w:bottom w:val="none" w:sz="0" w:space="0" w:color="auto"/>
        <w:right w:val="none" w:sz="0" w:space="0" w:color="auto"/>
      </w:divBdr>
    </w:div>
    <w:div w:id="15114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40DA2-271A-470B-A34D-B3A57473D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10</Pages>
  <Words>3268</Words>
  <Characters>18634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Черепанова</cp:lastModifiedBy>
  <cp:revision>78</cp:revision>
  <cp:lastPrinted>2026-08-10T07:24:00Z</cp:lastPrinted>
  <dcterms:created xsi:type="dcterms:W3CDTF">2025-07-28T10:50:00Z</dcterms:created>
  <dcterms:modified xsi:type="dcterms:W3CDTF">2026-08-20T07:51:00Z</dcterms:modified>
</cp:coreProperties>
</file>