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762/26-ЭА «Расходные стоматологические материалы и изделия для нужд ОЗ Гомельской области (стоматологические изделия)» (лоты 1, 2, 3, 5, 6, 10, 13, 14, 17)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762/26-ЭА «Расходные стоматологические материалы и изделия для нужд ОЗ Гомельской области (стоматологические изделия)» (лоты 1, 2, 3, 5, 6, 10, 13, 14, 17)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762/26-ЭА «Расходные стоматологические материалы и изделия для нужд ОЗ Гомельской области (стоматологические изделия)» (лоты 1, 2, 3, 5, 6, 10, 13, 14, 17)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762/26-ЭА «Расходные стоматологические материалы и изделия для нужд ОЗ Гомельской области (стоматологические изделия)» (лоты 1, 2, 3, 5, 6, 10, 13, 14, 17)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МТ762/26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762/26-ЭА «Расходные стоматологические материалы и изделия для нужд ОЗ Гомельской области (стоматологические изделия)» (лоты 1, 2, 3, 5, 6, 10, 13, 14, 17)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МТ762/26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