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8562" w14:textId="77777777" w:rsidR="00B477DC" w:rsidRPr="00B477DC" w:rsidRDefault="00B477DC" w:rsidP="00B477DC">
      <w:pPr>
        <w:jc w:val="both"/>
        <w:outlineLvl w:val="0"/>
        <w:rPr>
          <w:b/>
          <w:bCs/>
          <w:sz w:val="16"/>
          <w:szCs w:val="16"/>
        </w:rPr>
      </w:pPr>
      <w:r w:rsidRPr="00B477DC">
        <w:rPr>
          <w:b/>
          <w:bCs/>
          <w:sz w:val="16"/>
          <w:szCs w:val="16"/>
        </w:rPr>
        <w:t>Лот№ 266 Реагенты для экспресс-анализатора мочи LAURA M (La</w:t>
      </w:r>
      <w:proofErr w:type="spellStart"/>
      <w:r w:rsidRPr="00B477DC">
        <w:rPr>
          <w:b/>
          <w:bCs/>
          <w:sz w:val="16"/>
          <w:szCs w:val="16"/>
          <w:lang w:val="en-US"/>
        </w:rPr>
        <w:t>che</w:t>
      </w:r>
      <w:r w:rsidRPr="00B477DC">
        <w:rPr>
          <w:b/>
          <w:bCs/>
          <w:sz w:val="16"/>
          <w:szCs w:val="16"/>
        </w:rPr>
        <w:t>ma</w:t>
      </w:r>
      <w:proofErr w:type="spellEnd"/>
      <w:r w:rsidRPr="00B477DC">
        <w:rPr>
          <w:b/>
          <w:bCs/>
          <w:sz w:val="16"/>
          <w:szCs w:val="16"/>
        </w:rPr>
        <w:t xml:space="preserve"> </w:t>
      </w:r>
      <w:proofErr w:type="spellStart"/>
      <w:r w:rsidRPr="00B477DC">
        <w:rPr>
          <w:b/>
          <w:bCs/>
          <w:sz w:val="16"/>
          <w:szCs w:val="16"/>
        </w:rPr>
        <w:t>Erba</w:t>
      </w:r>
      <w:proofErr w:type="spellEnd"/>
      <w:r w:rsidRPr="00B477DC">
        <w:rPr>
          <w:b/>
          <w:bCs/>
          <w:sz w:val="16"/>
          <w:szCs w:val="16"/>
        </w:rPr>
        <w:t xml:space="preserve">, Чехия) </w:t>
      </w:r>
    </w:p>
    <w:p w14:paraId="12BABDE5" w14:textId="77777777" w:rsidR="00B477DC" w:rsidRPr="00B477DC" w:rsidRDefault="00B477DC" w:rsidP="00B477DC">
      <w:pPr>
        <w:jc w:val="both"/>
        <w:rPr>
          <w:bCs/>
          <w:sz w:val="16"/>
          <w:szCs w:val="16"/>
        </w:rPr>
      </w:pPr>
    </w:p>
    <w:p w14:paraId="2113C3FF" w14:textId="77777777" w:rsidR="00B477DC" w:rsidRPr="00B477DC" w:rsidRDefault="00B477DC" w:rsidP="00B477DC">
      <w:pPr>
        <w:jc w:val="both"/>
        <w:rPr>
          <w:bCs/>
          <w:sz w:val="16"/>
          <w:szCs w:val="16"/>
        </w:rPr>
      </w:pPr>
      <w:r w:rsidRPr="00B477DC">
        <w:rPr>
          <w:bCs/>
          <w:sz w:val="16"/>
          <w:szCs w:val="16"/>
        </w:rPr>
        <w:t>1.Состав (комплектация)</w:t>
      </w:r>
      <w:r w:rsidRPr="00B477DC">
        <w:rPr>
          <w:sz w:val="16"/>
          <w:szCs w:val="16"/>
        </w:rPr>
        <w:t xml:space="preserve"> медицинских изделий</w:t>
      </w:r>
      <w:r w:rsidRPr="00B477DC">
        <w:rPr>
          <w:bCs/>
          <w:sz w:val="16"/>
          <w:szCs w:val="16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5490"/>
        <w:gridCol w:w="2268"/>
        <w:gridCol w:w="1417"/>
      </w:tblGrid>
      <w:tr w:rsidR="00B477DC" w:rsidRPr="00B477DC" w14:paraId="2C61326F" w14:textId="77777777" w:rsidTr="00A1428B">
        <w:trPr>
          <w:trHeight w:val="227"/>
        </w:trPr>
        <w:tc>
          <w:tcPr>
            <w:tcW w:w="572" w:type="dxa"/>
            <w:shd w:val="clear" w:color="auto" w:fill="auto"/>
          </w:tcPr>
          <w:p w14:paraId="0E52E442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№ п/п</w:t>
            </w:r>
          </w:p>
        </w:tc>
        <w:tc>
          <w:tcPr>
            <w:tcW w:w="5490" w:type="dxa"/>
            <w:shd w:val="clear" w:color="auto" w:fill="auto"/>
          </w:tcPr>
          <w:p w14:paraId="1D0B6A8E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268" w:type="dxa"/>
          </w:tcPr>
          <w:p w14:paraId="5A03945D" w14:textId="77777777" w:rsidR="00B477DC" w:rsidRPr="00B477DC" w:rsidRDefault="00B477DC" w:rsidP="00A1428B">
            <w:pPr>
              <w:ind w:right="-112"/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1417" w:type="dxa"/>
          </w:tcPr>
          <w:p w14:paraId="565F9843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Количество</w:t>
            </w:r>
          </w:p>
        </w:tc>
      </w:tr>
      <w:tr w:rsidR="00B477DC" w:rsidRPr="00B477DC" w14:paraId="17DC72CE" w14:textId="77777777" w:rsidTr="00A1428B">
        <w:trPr>
          <w:trHeight w:val="227"/>
        </w:trPr>
        <w:tc>
          <w:tcPr>
            <w:tcW w:w="572" w:type="dxa"/>
            <w:shd w:val="clear" w:color="auto" w:fill="auto"/>
          </w:tcPr>
          <w:p w14:paraId="27D89BFA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1</w:t>
            </w:r>
          </w:p>
        </w:tc>
        <w:tc>
          <w:tcPr>
            <w:tcW w:w="5490" w:type="dxa"/>
            <w:shd w:val="clear" w:color="auto" w:fill="auto"/>
          </w:tcPr>
          <w:p w14:paraId="3BE47C85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 xml:space="preserve">Тест-полоски для анализа мочи </w:t>
            </w:r>
          </w:p>
        </w:tc>
        <w:tc>
          <w:tcPr>
            <w:tcW w:w="2268" w:type="dxa"/>
          </w:tcPr>
          <w:p w14:paraId="4789C4B8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набор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CAED9" w14:textId="77777777" w:rsidR="00B477DC" w:rsidRPr="00B477DC" w:rsidRDefault="00B477DC" w:rsidP="00A1428B">
            <w:pPr>
              <w:spacing w:after="160" w:line="259" w:lineRule="auto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477DC">
              <w:rPr>
                <w:rFonts w:eastAsia="Calibri"/>
                <w:bCs/>
                <w:sz w:val="16"/>
                <w:szCs w:val="16"/>
                <w:lang w:eastAsia="en-US"/>
              </w:rPr>
              <w:t>760</w:t>
            </w:r>
          </w:p>
        </w:tc>
      </w:tr>
      <w:tr w:rsidR="00B477DC" w:rsidRPr="00B477DC" w14:paraId="4463104A" w14:textId="77777777" w:rsidTr="00A1428B">
        <w:trPr>
          <w:trHeight w:val="227"/>
        </w:trPr>
        <w:tc>
          <w:tcPr>
            <w:tcW w:w="572" w:type="dxa"/>
            <w:shd w:val="clear" w:color="auto" w:fill="auto"/>
          </w:tcPr>
          <w:p w14:paraId="7F2D169C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2</w:t>
            </w:r>
          </w:p>
        </w:tc>
        <w:tc>
          <w:tcPr>
            <w:tcW w:w="5490" w:type="dxa"/>
            <w:shd w:val="clear" w:color="auto" w:fill="auto"/>
          </w:tcPr>
          <w:p w14:paraId="7FC94D56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 xml:space="preserve">Тест-полоски для анализа мочи </w:t>
            </w:r>
            <w:proofErr w:type="spellStart"/>
            <w:r w:rsidRPr="00B477DC">
              <w:rPr>
                <w:sz w:val="16"/>
                <w:szCs w:val="16"/>
              </w:rPr>
              <w:t>микроальбумин</w:t>
            </w:r>
            <w:proofErr w:type="spellEnd"/>
            <w:r w:rsidRPr="00B477DC">
              <w:rPr>
                <w:sz w:val="16"/>
                <w:szCs w:val="16"/>
              </w:rPr>
              <w:t xml:space="preserve"> </w:t>
            </w:r>
          </w:p>
        </w:tc>
        <w:tc>
          <w:tcPr>
            <w:tcW w:w="2268" w:type="dxa"/>
          </w:tcPr>
          <w:p w14:paraId="68A8E762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набор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18048" w14:textId="77777777" w:rsidR="00B477DC" w:rsidRPr="00B477DC" w:rsidRDefault="00B477DC" w:rsidP="00A1428B">
            <w:pPr>
              <w:spacing w:after="160" w:line="259" w:lineRule="auto"/>
              <w:jc w:val="center"/>
              <w:rPr>
                <w:rFonts w:eastAsia="Calibri"/>
                <w:bCs/>
                <w:sz w:val="16"/>
                <w:szCs w:val="16"/>
                <w:lang w:eastAsia="en-US"/>
              </w:rPr>
            </w:pPr>
            <w:r w:rsidRPr="00B477DC">
              <w:rPr>
                <w:rFonts w:eastAsia="Calibri"/>
                <w:bCs/>
                <w:sz w:val="16"/>
                <w:szCs w:val="16"/>
                <w:lang w:eastAsia="en-US"/>
              </w:rPr>
              <w:t>52</w:t>
            </w:r>
          </w:p>
        </w:tc>
      </w:tr>
      <w:tr w:rsidR="00B477DC" w:rsidRPr="00B477DC" w14:paraId="50D6CFAF" w14:textId="77777777" w:rsidTr="00A1428B">
        <w:trPr>
          <w:trHeight w:val="227"/>
        </w:trPr>
        <w:tc>
          <w:tcPr>
            <w:tcW w:w="572" w:type="dxa"/>
            <w:shd w:val="clear" w:color="auto" w:fill="auto"/>
          </w:tcPr>
          <w:p w14:paraId="2774C153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3</w:t>
            </w:r>
          </w:p>
        </w:tc>
        <w:tc>
          <w:tcPr>
            <w:tcW w:w="5490" w:type="dxa"/>
            <w:shd w:val="clear" w:color="auto" w:fill="auto"/>
          </w:tcPr>
          <w:p w14:paraId="452949D8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Тест-полоски калибратор</w:t>
            </w:r>
          </w:p>
        </w:tc>
        <w:tc>
          <w:tcPr>
            <w:tcW w:w="2268" w:type="dxa"/>
          </w:tcPr>
          <w:p w14:paraId="5C02C240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штук</w:t>
            </w:r>
          </w:p>
        </w:tc>
        <w:tc>
          <w:tcPr>
            <w:tcW w:w="1417" w:type="dxa"/>
          </w:tcPr>
          <w:p w14:paraId="70E308D5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4</w:t>
            </w:r>
          </w:p>
        </w:tc>
      </w:tr>
    </w:tbl>
    <w:p w14:paraId="5BEA5399" w14:textId="77777777" w:rsidR="00B477DC" w:rsidRPr="00B477DC" w:rsidRDefault="00B477DC" w:rsidP="00B477DC">
      <w:pPr>
        <w:autoSpaceDE w:val="0"/>
        <w:autoSpaceDN w:val="0"/>
        <w:adjustRightInd w:val="0"/>
        <w:rPr>
          <w:sz w:val="16"/>
          <w:szCs w:val="16"/>
        </w:rPr>
      </w:pPr>
      <w:r w:rsidRPr="00B477DC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47960B6B" w14:textId="77777777" w:rsidR="00B477DC" w:rsidRPr="00B477DC" w:rsidRDefault="00B477DC" w:rsidP="00B477DC">
      <w:pPr>
        <w:tabs>
          <w:tab w:val="left" w:pos="6946"/>
        </w:tabs>
        <w:autoSpaceDE w:val="0"/>
        <w:autoSpaceDN w:val="0"/>
        <w:adjustRightInd w:val="0"/>
        <w:ind w:right="-2"/>
        <w:jc w:val="both"/>
        <w:rPr>
          <w:b/>
          <w:bCs/>
          <w:sz w:val="16"/>
          <w:szCs w:val="16"/>
        </w:rPr>
      </w:pPr>
      <w:r w:rsidRPr="00B477DC">
        <w:rPr>
          <w:sz w:val="16"/>
          <w:szCs w:val="16"/>
        </w:rPr>
        <w:t>2.1 Реагенты должны быть совместимы с аналитической лабораторно-диагностической системой производства</w:t>
      </w:r>
      <w:r w:rsidRPr="00B477DC">
        <w:rPr>
          <w:b/>
          <w:bCs/>
          <w:sz w:val="16"/>
          <w:szCs w:val="16"/>
        </w:rPr>
        <w:t xml:space="preserve"> La</w:t>
      </w:r>
      <w:proofErr w:type="spellStart"/>
      <w:r w:rsidRPr="00B477DC">
        <w:rPr>
          <w:b/>
          <w:bCs/>
          <w:sz w:val="16"/>
          <w:szCs w:val="16"/>
          <w:lang w:val="en-US"/>
        </w:rPr>
        <w:t>ch</w:t>
      </w:r>
      <w:r w:rsidRPr="00B477DC">
        <w:rPr>
          <w:b/>
          <w:bCs/>
          <w:sz w:val="16"/>
          <w:szCs w:val="16"/>
        </w:rPr>
        <w:t>ema</w:t>
      </w:r>
      <w:proofErr w:type="spellEnd"/>
      <w:r w:rsidRPr="00B477DC">
        <w:rPr>
          <w:b/>
          <w:bCs/>
          <w:sz w:val="16"/>
          <w:szCs w:val="16"/>
        </w:rPr>
        <w:t xml:space="preserve"> </w:t>
      </w:r>
      <w:proofErr w:type="spellStart"/>
      <w:r w:rsidRPr="00B477DC">
        <w:rPr>
          <w:b/>
          <w:bCs/>
          <w:sz w:val="16"/>
          <w:szCs w:val="16"/>
        </w:rPr>
        <w:t>Erba</w:t>
      </w:r>
      <w:proofErr w:type="spellEnd"/>
      <w:r w:rsidRPr="00B477DC">
        <w:rPr>
          <w:b/>
          <w:bCs/>
          <w:sz w:val="16"/>
          <w:szCs w:val="16"/>
        </w:rPr>
        <w:t xml:space="preserve"> Чехия. – LAURA M;</w:t>
      </w:r>
    </w:p>
    <w:p w14:paraId="6240E4DB" w14:textId="77777777" w:rsidR="00B477DC" w:rsidRPr="00B477DC" w:rsidRDefault="00B477DC" w:rsidP="00B477DC">
      <w:pPr>
        <w:tabs>
          <w:tab w:val="left" w:pos="5670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 xml:space="preserve">2.2 Реагенты должны быть предусмотрены технической и/или эксплуатационной документацией к оборудованию; </w:t>
      </w:r>
    </w:p>
    <w:p w14:paraId="6E988F5B" w14:textId="77777777" w:rsidR="00B477DC" w:rsidRPr="00B477DC" w:rsidRDefault="00B477DC" w:rsidP="00B477DC">
      <w:pPr>
        <w:jc w:val="both"/>
        <w:rPr>
          <w:sz w:val="16"/>
          <w:szCs w:val="16"/>
        </w:rPr>
      </w:pPr>
      <w:r w:rsidRPr="00B477DC">
        <w:rPr>
          <w:sz w:val="16"/>
          <w:szCs w:val="16"/>
        </w:rPr>
        <w:t xml:space="preserve">2.3 Тест-полоски для анализа мочи из расчета 1 набор - 100 </w:t>
      </w:r>
      <w:proofErr w:type="spellStart"/>
      <w:r w:rsidRPr="00B477DC">
        <w:rPr>
          <w:sz w:val="16"/>
          <w:szCs w:val="16"/>
        </w:rPr>
        <w:t>шт</w:t>
      </w:r>
      <w:proofErr w:type="spellEnd"/>
      <w:r w:rsidRPr="00B477DC">
        <w:rPr>
          <w:sz w:val="16"/>
          <w:szCs w:val="16"/>
        </w:rPr>
        <w:t>;</w:t>
      </w:r>
    </w:p>
    <w:p w14:paraId="6DC0822D" w14:textId="77777777" w:rsidR="00B477DC" w:rsidRPr="00B477DC" w:rsidRDefault="00B477DC" w:rsidP="00B477DC">
      <w:pPr>
        <w:tabs>
          <w:tab w:val="left" w:pos="6946"/>
        </w:tabs>
        <w:autoSpaceDE w:val="0"/>
        <w:autoSpaceDN w:val="0"/>
        <w:adjustRightInd w:val="0"/>
        <w:ind w:right="-2"/>
        <w:jc w:val="both"/>
        <w:rPr>
          <w:sz w:val="16"/>
          <w:szCs w:val="16"/>
        </w:rPr>
      </w:pPr>
      <w:r w:rsidRPr="00B477DC">
        <w:rPr>
          <w:sz w:val="16"/>
          <w:szCs w:val="16"/>
        </w:rPr>
        <w:t xml:space="preserve">2.4 Тест-полоски для анализа мочи </w:t>
      </w:r>
      <w:proofErr w:type="spellStart"/>
      <w:r w:rsidRPr="00B477DC">
        <w:rPr>
          <w:sz w:val="16"/>
          <w:szCs w:val="16"/>
        </w:rPr>
        <w:t>микроальбумин</w:t>
      </w:r>
      <w:proofErr w:type="spellEnd"/>
      <w:r w:rsidRPr="00B477DC">
        <w:rPr>
          <w:sz w:val="16"/>
          <w:szCs w:val="16"/>
        </w:rPr>
        <w:t xml:space="preserve"> из расчета 1 набор -50 </w:t>
      </w:r>
      <w:proofErr w:type="spellStart"/>
      <w:r w:rsidRPr="00B477DC">
        <w:rPr>
          <w:sz w:val="16"/>
          <w:szCs w:val="16"/>
        </w:rPr>
        <w:t>шт</w:t>
      </w:r>
      <w:proofErr w:type="spellEnd"/>
      <w:r w:rsidRPr="00B477DC">
        <w:rPr>
          <w:sz w:val="16"/>
          <w:szCs w:val="16"/>
        </w:rPr>
        <w:t>;</w:t>
      </w:r>
    </w:p>
    <w:p w14:paraId="0D4EFCC0" w14:textId="77777777" w:rsidR="00B477DC" w:rsidRPr="00B477DC" w:rsidRDefault="00B477DC" w:rsidP="00B477D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2.5 Инструкция по применению на русском языке;</w:t>
      </w:r>
    </w:p>
    <w:p w14:paraId="2A4303BB" w14:textId="77777777" w:rsidR="00B477DC" w:rsidRPr="00B477DC" w:rsidRDefault="00B477DC" w:rsidP="00B477D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2.6 В случае предложения реагентов, не предусмотренных технической и/или эксплуатационной документацией к оборудованию, Поставщик должен предоставить:</w:t>
      </w:r>
    </w:p>
    <w:p w14:paraId="67F2D654" w14:textId="77777777" w:rsidR="00B477DC" w:rsidRPr="00B477DC" w:rsidRDefault="00B477DC" w:rsidP="00B477D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2.6.1 параметры программирования оборудования для предлагаемых реагентов к указанной модели оборудования – предоставляются в случае отсутствия необходимой информации в инструкции по применению реагентов и при необходимости программирования указанной модели оборудования;</w:t>
      </w:r>
    </w:p>
    <w:p w14:paraId="6A153399" w14:textId="77777777" w:rsidR="00B477DC" w:rsidRPr="00B477DC" w:rsidRDefault="00B477DC" w:rsidP="00B477D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2.6.2 аналитические характеристики для предлагаемых реагентов, полученные при совместном использовании реагентов с указанной моделью оборудования;</w:t>
      </w:r>
    </w:p>
    <w:p w14:paraId="4A6961AD" w14:textId="77777777" w:rsidR="00B477DC" w:rsidRPr="00B477DC" w:rsidRDefault="00B477DC" w:rsidP="00B477DC">
      <w:pPr>
        <w:autoSpaceDE w:val="0"/>
        <w:autoSpaceDN w:val="0"/>
        <w:adjustRightInd w:val="0"/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2.6.3. гарантийное письмо об оказании Заказчику квалифицированной методической и технической помощи для адекватного функционирования аналитической лабораторно-диагностической системы при использовании предложенных реагентов.</w:t>
      </w:r>
    </w:p>
    <w:p w14:paraId="47D515AB" w14:textId="77777777" w:rsidR="00B477DC" w:rsidRPr="00B477DC" w:rsidRDefault="00B477DC" w:rsidP="00B477DC">
      <w:pPr>
        <w:autoSpaceDE w:val="0"/>
        <w:autoSpaceDN w:val="0"/>
        <w:adjustRightInd w:val="0"/>
        <w:rPr>
          <w:sz w:val="16"/>
          <w:szCs w:val="16"/>
        </w:rPr>
      </w:pPr>
      <w:r w:rsidRPr="00B477DC">
        <w:rPr>
          <w:sz w:val="16"/>
          <w:szCs w:val="16"/>
        </w:rPr>
        <w:t>3. Требования, предъявляемые к качеству товара, гарантийному сроку (годность, стерильность):</w:t>
      </w:r>
    </w:p>
    <w:p w14:paraId="54AD2992" w14:textId="77777777" w:rsidR="00B477DC" w:rsidRPr="00B477DC" w:rsidRDefault="00B477DC" w:rsidP="00B477DC">
      <w:pPr>
        <w:jc w:val="both"/>
        <w:rPr>
          <w:bCs/>
          <w:sz w:val="16"/>
          <w:szCs w:val="16"/>
        </w:rPr>
      </w:pPr>
      <w:r w:rsidRPr="00B477DC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производителем.</w:t>
      </w:r>
    </w:p>
    <w:p w14:paraId="1220A7D3" w14:textId="77777777" w:rsidR="00B477DC" w:rsidRPr="00B477DC" w:rsidRDefault="00B477DC" w:rsidP="00B477DC">
      <w:pPr>
        <w:jc w:val="both"/>
        <w:rPr>
          <w:b/>
          <w:bCs/>
          <w:sz w:val="16"/>
          <w:szCs w:val="16"/>
        </w:rPr>
      </w:pPr>
    </w:p>
    <w:p w14:paraId="09D2FEB5" w14:textId="77777777" w:rsidR="00B477DC" w:rsidRPr="00B477DC" w:rsidRDefault="00B477DC" w:rsidP="00B477DC">
      <w:pPr>
        <w:jc w:val="both"/>
        <w:outlineLvl w:val="0"/>
        <w:rPr>
          <w:b/>
          <w:bCs/>
          <w:sz w:val="16"/>
          <w:szCs w:val="16"/>
        </w:rPr>
      </w:pPr>
      <w:r w:rsidRPr="00B477DC">
        <w:rPr>
          <w:b/>
          <w:bCs/>
          <w:sz w:val="16"/>
          <w:szCs w:val="16"/>
        </w:rPr>
        <w:t>Лот№ 267 Контрольные материалы для экспресс-анализатора мочи LAURA M (La</w:t>
      </w:r>
      <w:proofErr w:type="spellStart"/>
      <w:r w:rsidRPr="00B477DC">
        <w:rPr>
          <w:b/>
          <w:bCs/>
          <w:sz w:val="16"/>
          <w:szCs w:val="16"/>
          <w:lang w:val="en-US"/>
        </w:rPr>
        <w:t>ch</w:t>
      </w:r>
      <w:r w:rsidRPr="00B477DC">
        <w:rPr>
          <w:b/>
          <w:bCs/>
          <w:sz w:val="16"/>
          <w:szCs w:val="16"/>
        </w:rPr>
        <w:t>ema</w:t>
      </w:r>
      <w:proofErr w:type="spellEnd"/>
      <w:r w:rsidRPr="00B477DC">
        <w:rPr>
          <w:b/>
          <w:bCs/>
          <w:sz w:val="16"/>
          <w:szCs w:val="16"/>
        </w:rPr>
        <w:t xml:space="preserve"> </w:t>
      </w:r>
      <w:proofErr w:type="spellStart"/>
      <w:r w:rsidRPr="00B477DC">
        <w:rPr>
          <w:b/>
          <w:bCs/>
          <w:sz w:val="16"/>
          <w:szCs w:val="16"/>
        </w:rPr>
        <w:t>Erba</w:t>
      </w:r>
      <w:proofErr w:type="spellEnd"/>
      <w:r w:rsidRPr="00B477DC">
        <w:rPr>
          <w:b/>
          <w:bCs/>
          <w:sz w:val="16"/>
          <w:szCs w:val="16"/>
        </w:rPr>
        <w:t xml:space="preserve"> Чехия) </w:t>
      </w:r>
    </w:p>
    <w:p w14:paraId="7E8209F1" w14:textId="77777777" w:rsidR="00B477DC" w:rsidRPr="00B477DC" w:rsidRDefault="00B477DC" w:rsidP="00B477DC">
      <w:pPr>
        <w:jc w:val="both"/>
        <w:rPr>
          <w:bCs/>
          <w:sz w:val="16"/>
          <w:szCs w:val="16"/>
        </w:rPr>
      </w:pPr>
      <w:r w:rsidRPr="00B477DC">
        <w:rPr>
          <w:bCs/>
          <w:sz w:val="16"/>
          <w:szCs w:val="16"/>
        </w:rPr>
        <w:t xml:space="preserve">1.Состав (комплектация) </w:t>
      </w:r>
      <w:r w:rsidRPr="00B477DC">
        <w:rPr>
          <w:sz w:val="16"/>
          <w:szCs w:val="16"/>
        </w:rPr>
        <w:t>медицинских изделий</w:t>
      </w:r>
      <w:r w:rsidRPr="00B477DC">
        <w:rPr>
          <w:bCs/>
          <w:sz w:val="16"/>
          <w:szCs w:val="16"/>
        </w:rPr>
        <w:t xml:space="preserve">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5490"/>
        <w:gridCol w:w="2268"/>
        <w:gridCol w:w="1417"/>
      </w:tblGrid>
      <w:tr w:rsidR="00B477DC" w:rsidRPr="00B477DC" w14:paraId="7C89F41D" w14:textId="77777777" w:rsidTr="00A1428B">
        <w:trPr>
          <w:trHeight w:val="303"/>
        </w:trPr>
        <w:tc>
          <w:tcPr>
            <w:tcW w:w="572" w:type="dxa"/>
            <w:shd w:val="clear" w:color="auto" w:fill="auto"/>
          </w:tcPr>
          <w:p w14:paraId="5DC4587D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№ п/п</w:t>
            </w:r>
          </w:p>
        </w:tc>
        <w:tc>
          <w:tcPr>
            <w:tcW w:w="5490" w:type="dxa"/>
            <w:shd w:val="clear" w:color="auto" w:fill="auto"/>
          </w:tcPr>
          <w:p w14:paraId="508389A7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2268" w:type="dxa"/>
          </w:tcPr>
          <w:p w14:paraId="6144A821" w14:textId="77777777" w:rsidR="00B477DC" w:rsidRPr="00B477DC" w:rsidRDefault="00B477DC" w:rsidP="00A1428B">
            <w:pPr>
              <w:ind w:right="-112"/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1417" w:type="dxa"/>
          </w:tcPr>
          <w:p w14:paraId="21F2D960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Количество</w:t>
            </w:r>
          </w:p>
        </w:tc>
      </w:tr>
      <w:tr w:rsidR="00B477DC" w:rsidRPr="00B477DC" w14:paraId="5D15D394" w14:textId="77777777" w:rsidTr="00A1428B">
        <w:trPr>
          <w:trHeight w:val="281"/>
        </w:trPr>
        <w:tc>
          <w:tcPr>
            <w:tcW w:w="572" w:type="dxa"/>
            <w:shd w:val="clear" w:color="auto" w:fill="auto"/>
          </w:tcPr>
          <w:p w14:paraId="5366FE3C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1</w:t>
            </w:r>
          </w:p>
        </w:tc>
        <w:tc>
          <w:tcPr>
            <w:tcW w:w="5490" w:type="dxa"/>
            <w:shd w:val="clear" w:color="auto" w:fill="auto"/>
          </w:tcPr>
          <w:p w14:paraId="31342DD2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Контрольный материал - патологический уровень</w:t>
            </w:r>
          </w:p>
        </w:tc>
        <w:tc>
          <w:tcPr>
            <w:tcW w:w="2268" w:type="dxa"/>
          </w:tcPr>
          <w:p w14:paraId="39CEABF4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флакон</w:t>
            </w:r>
          </w:p>
        </w:tc>
        <w:tc>
          <w:tcPr>
            <w:tcW w:w="1417" w:type="dxa"/>
          </w:tcPr>
          <w:p w14:paraId="48A7813D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360</w:t>
            </w:r>
          </w:p>
        </w:tc>
      </w:tr>
      <w:tr w:rsidR="00B477DC" w:rsidRPr="00B477DC" w14:paraId="71DFD444" w14:textId="77777777" w:rsidTr="00A1428B">
        <w:trPr>
          <w:trHeight w:val="281"/>
        </w:trPr>
        <w:tc>
          <w:tcPr>
            <w:tcW w:w="572" w:type="dxa"/>
            <w:shd w:val="clear" w:color="auto" w:fill="auto"/>
          </w:tcPr>
          <w:p w14:paraId="2962CD7A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2</w:t>
            </w:r>
          </w:p>
        </w:tc>
        <w:tc>
          <w:tcPr>
            <w:tcW w:w="5490" w:type="dxa"/>
            <w:shd w:val="clear" w:color="auto" w:fill="auto"/>
          </w:tcPr>
          <w:p w14:paraId="4E718CB3" w14:textId="77777777" w:rsidR="00B477DC" w:rsidRPr="00B477DC" w:rsidRDefault="00B477DC" w:rsidP="00A1428B">
            <w:pPr>
              <w:jc w:val="both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Контрольный материал - нормальный уровень</w:t>
            </w:r>
          </w:p>
        </w:tc>
        <w:tc>
          <w:tcPr>
            <w:tcW w:w="2268" w:type="dxa"/>
          </w:tcPr>
          <w:p w14:paraId="752F7E86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флакон</w:t>
            </w:r>
          </w:p>
        </w:tc>
        <w:tc>
          <w:tcPr>
            <w:tcW w:w="1417" w:type="dxa"/>
          </w:tcPr>
          <w:p w14:paraId="3A15D02B" w14:textId="77777777" w:rsidR="00B477DC" w:rsidRPr="00B477DC" w:rsidRDefault="00B477DC" w:rsidP="00A1428B">
            <w:pPr>
              <w:jc w:val="center"/>
              <w:rPr>
                <w:sz w:val="16"/>
                <w:szCs w:val="16"/>
              </w:rPr>
            </w:pPr>
            <w:r w:rsidRPr="00B477DC">
              <w:rPr>
                <w:sz w:val="16"/>
                <w:szCs w:val="16"/>
              </w:rPr>
              <w:t>360</w:t>
            </w:r>
          </w:p>
        </w:tc>
      </w:tr>
    </w:tbl>
    <w:p w14:paraId="32DF1BF5" w14:textId="77777777" w:rsidR="00B477DC" w:rsidRPr="00B477DC" w:rsidRDefault="00B477DC" w:rsidP="00B477DC">
      <w:pPr>
        <w:autoSpaceDE w:val="0"/>
        <w:autoSpaceDN w:val="0"/>
        <w:adjustRightInd w:val="0"/>
        <w:rPr>
          <w:sz w:val="16"/>
          <w:szCs w:val="16"/>
        </w:rPr>
      </w:pPr>
      <w:r w:rsidRPr="00B477DC">
        <w:rPr>
          <w:sz w:val="16"/>
          <w:szCs w:val="16"/>
        </w:rPr>
        <w:t>2. Показатели (характеристики) предмета государственной закупки, сформированные согласно статье 21 Закона Республики Беларусь «О государственных закупках товаров (работ, услуг)»:</w:t>
      </w:r>
    </w:p>
    <w:p w14:paraId="3440452B" w14:textId="77777777" w:rsidR="00B477DC" w:rsidRPr="00B477DC" w:rsidRDefault="00B477DC" w:rsidP="00B477DC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Cs/>
          <w:sz w:val="16"/>
          <w:szCs w:val="16"/>
        </w:rPr>
      </w:pPr>
      <w:r w:rsidRPr="00B477DC">
        <w:rPr>
          <w:bCs/>
          <w:sz w:val="16"/>
          <w:szCs w:val="16"/>
        </w:rPr>
        <w:t xml:space="preserve">2.1 контрольные материалы должны быть аттестованы для аналитической системы и позициям, указанным в наименовании лота. </w:t>
      </w:r>
    </w:p>
    <w:p w14:paraId="20AA612F" w14:textId="77777777" w:rsidR="00B477DC" w:rsidRPr="00B477DC" w:rsidRDefault="00B477DC" w:rsidP="00B477DC">
      <w:pPr>
        <w:tabs>
          <w:tab w:val="left" w:pos="6946"/>
        </w:tabs>
        <w:autoSpaceDE w:val="0"/>
        <w:autoSpaceDN w:val="0"/>
        <w:adjustRightInd w:val="0"/>
        <w:ind w:right="707"/>
        <w:jc w:val="both"/>
        <w:rPr>
          <w:b/>
          <w:bCs/>
          <w:sz w:val="16"/>
          <w:szCs w:val="16"/>
        </w:rPr>
      </w:pPr>
      <w:r w:rsidRPr="00B477DC">
        <w:rPr>
          <w:bCs/>
          <w:sz w:val="16"/>
          <w:szCs w:val="16"/>
        </w:rPr>
        <w:t>2.2</w:t>
      </w:r>
      <w:r w:rsidRPr="00B477DC">
        <w:rPr>
          <w:b/>
          <w:bCs/>
          <w:sz w:val="16"/>
          <w:szCs w:val="16"/>
        </w:rPr>
        <w:t xml:space="preserve"> </w:t>
      </w:r>
      <w:r w:rsidRPr="00B477DC">
        <w:rPr>
          <w:sz w:val="16"/>
          <w:szCs w:val="16"/>
        </w:rPr>
        <w:t>из расчета 1 флакон - 15 мл;</w:t>
      </w:r>
    </w:p>
    <w:p w14:paraId="435F0464" w14:textId="77777777" w:rsidR="00B477DC" w:rsidRPr="00B477DC" w:rsidRDefault="00B477DC" w:rsidP="00B477DC">
      <w:pPr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2.3 наличие инструкции по применению на русском языке;</w:t>
      </w:r>
    </w:p>
    <w:p w14:paraId="2F3852A3" w14:textId="77777777" w:rsidR="00B477DC" w:rsidRPr="00B477DC" w:rsidRDefault="00B477DC" w:rsidP="00B477DC">
      <w:pPr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2.4 наличие паспорта контрольного материала с аттестованными значениями;</w:t>
      </w:r>
    </w:p>
    <w:p w14:paraId="1EC6F6AE" w14:textId="77777777" w:rsidR="00B477DC" w:rsidRPr="00B477DC" w:rsidRDefault="00B477DC" w:rsidP="00B477DC">
      <w:pPr>
        <w:jc w:val="both"/>
        <w:rPr>
          <w:sz w:val="16"/>
          <w:szCs w:val="16"/>
        </w:rPr>
      </w:pPr>
      <w:r w:rsidRPr="00B477DC">
        <w:rPr>
          <w:sz w:val="16"/>
          <w:szCs w:val="16"/>
        </w:rPr>
        <w:t>2.5 гарантийное письмо об оказании Заказчику квалифицированной методической помощи при использовании предложенных контрольных материалов.</w:t>
      </w:r>
    </w:p>
    <w:p w14:paraId="51F24548" w14:textId="77777777" w:rsidR="00B477DC" w:rsidRPr="00B477DC" w:rsidRDefault="00B477DC" w:rsidP="00B477DC">
      <w:pPr>
        <w:autoSpaceDE w:val="0"/>
        <w:autoSpaceDN w:val="0"/>
        <w:adjustRightInd w:val="0"/>
        <w:rPr>
          <w:sz w:val="16"/>
          <w:szCs w:val="16"/>
        </w:rPr>
      </w:pPr>
      <w:r w:rsidRPr="00B477DC">
        <w:rPr>
          <w:sz w:val="16"/>
          <w:szCs w:val="16"/>
        </w:rPr>
        <w:t>3. Требования, предъявляемые к качеству товара, гарантийному сроку (годность, стерильность):</w:t>
      </w:r>
    </w:p>
    <w:p w14:paraId="5658AD5A" w14:textId="77777777" w:rsidR="00B477DC" w:rsidRPr="00B477DC" w:rsidRDefault="00B477DC" w:rsidP="00B477DC">
      <w:pPr>
        <w:jc w:val="both"/>
        <w:rPr>
          <w:bCs/>
          <w:sz w:val="16"/>
          <w:szCs w:val="16"/>
        </w:rPr>
      </w:pPr>
      <w:r w:rsidRPr="00B477DC">
        <w:rPr>
          <w:bCs/>
          <w:sz w:val="16"/>
          <w:szCs w:val="16"/>
        </w:rPr>
        <w:t>3.1 срок годности с момента поставки - не менее 60% от срока годности, установленного производителем.</w:t>
      </w:r>
    </w:p>
    <w:p w14:paraId="6BBD5F47" w14:textId="77777777" w:rsidR="00FC381E" w:rsidRPr="00B477DC" w:rsidRDefault="00FC381E">
      <w:pPr>
        <w:rPr>
          <w:sz w:val="16"/>
          <w:szCs w:val="16"/>
        </w:rPr>
      </w:pPr>
    </w:p>
    <w:sectPr w:rsidR="00FC381E" w:rsidRPr="00B47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81E"/>
    <w:rsid w:val="00B477DC"/>
    <w:rsid w:val="00FC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52B8F-A0C6-4380-B246-FC288BE15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Королько</dc:creator>
  <cp:keywords/>
  <dc:description/>
  <cp:lastModifiedBy>Татьяна В. Королько</cp:lastModifiedBy>
  <cp:revision>2</cp:revision>
  <dcterms:created xsi:type="dcterms:W3CDTF">2026-08-18T08:09:00Z</dcterms:created>
  <dcterms:modified xsi:type="dcterms:W3CDTF">2026-08-18T08:09:00Z</dcterms:modified>
</cp:coreProperties>
</file>