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41DCC" w14:textId="2B5BEF03" w:rsidR="005D070A" w:rsidRPr="00AF7F05" w:rsidRDefault="005D070A" w:rsidP="00AF7F05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F7F05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 w:rsidR="00AF7F05" w:rsidRPr="00AF7F05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11A7F361" w14:textId="77777777" w:rsidR="005D070A" w:rsidRPr="00AF7F05" w:rsidRDefault="005D070A" w:rsidP="00AF7F05">
      <w:pPr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F7F05">
        <w:rPr>
          <w:rFonts w:ascii="Times New Roman" w:hAnsi="Times New Roman" w:cs="Times New Roman"/>
          <w:b/>
          <w:bCs/>
          <w:caps/>
          <w:sz w:val="24"/>
          <w:szCs w:val="24"/>
        </w:rPr>
        <w:t>ТЕХНИЧЕСКИЕ характеристики</w:t>
      </w:r>
    </w:p>
    <w:p w14:paraId="1249038A" w14:textId="77777777" w:rsidR="00F9133F" w:rsidRPr="00AF7F05" w:rsidRDefault="00F9133F" w:rsidP="00AF7F05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DE9285" w14:textId="77777777" w:rsidR="005D070A" w:rsidRPr="00AF7F05" w:rsidRDefault="005D070A" w:rsidP="00AF7F05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F7F05">
        <w:rPr>
          <w:rFonts w:ascii="Times New Roman" w:hAnsi="Times New Roman" w:cs="Times New Roman"/>
          <w:b/>
          <w:bCs/>
          <w:sz w:val="24"/>
          <w:szCs w:val="24"/>
        </w:rPr>
        <w:t>2. КОМПЛЕКС «СТОП-ТАРЕЛКА» (МИШЕННЫЙ КОМПЛЕКС)</w:t>
      </w:r>
    </w:p>
    <w:p w14:paraId="40A7D826" w14:textId="77777777" w:rsidR="005D070A" w:rsidRPr="00AF7F05" w:rsidRDefault="005D070A" w:rsidP="00AF7F0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F7F05">
        <w:rPr>
          <w:rFonts w:ascii="Times New Roman" w:hAnsi="Times New Roman" w:cs="Times New Roman"/>
          <w:b/>
          <w:bCs/>
          <w:sz w:val="24"/>
          <w:szCs w:val="24"/>
        </w:rPr>
        <w:t>Количество:</w:t>
      </w:r>
      <w:r w:rsidRPr="00AF7F05">
        <w:rPr>
          <w:rFonts w:ascii="Times New Roman" w:hAnsi="Times New Roman" w:cs="Times New Roman"/>
          <w:sz w:val="24"/>
          <w:szCs w:val="24"/>
        </w:rPr>
        <w:t xml:space="preserve"> 10 комплектов</w:t>
      </w:r>
    </w:p>
    <w:p w14:paraId="021C0FDC" w14:textId="77777777" w:rsidR="005D070A" w:rsidRPr="00AF7F05" w:rsidRDefault="005D070A" w:rsidP="00AF7F05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F7F05">
        <w:rPr>
          <w:rFonts w:ascii="Times New Roman" w:hAnsi="Times New Roman" w:cs="Times New Roman"/>
          <w:b/>
          <w:bCs/>
          <w:sz w:val="24"/>
          <w:szCs w:val="24"/>
        </w:rPr>
        <w:t>2.1. Комплектность одного комплекта</w:t>
      </w:r>
    </w:p>
    <w:p w14:paraId="09992D89" w14:textId="77777777" w:rsidR="005D070A" w:rsidRPr="00AF7F05" w:rsidRDefault="005D070A" w:rsidP="00AF7F05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F7F05">
        <w:rPr>
          <w:rFonts w:ascii="Times New Roman" w:hAnsi="Times New Roman" w:cs="Times New Roman"/>
          <w:sz w:val="24"/>
          <w:szCs w:val="24"/>
        </w:rPr>
        <w:t>Мишень «Стоп-тарелка» (финишный модуль) — не менее 1 шт.</w:t>
      </w:r>
    </w:p>
    <w:p w14:paraId="5474A69B" w14:textId="77777777" w:rsidR="005D070A" w:rsidRPr="00AF7F05" w:rsidRDefault="005D070A" w:rsidP="00AF7F05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F7F05">
        <w:rPr>
          <w:rFonts w:ascii="Times New Roman" w:hAnsi="Times New Roman" w:cs="Times New Roman"/>
          <w:sz w:val="24"/>
          <w:szCs w:val="24"/>
        </w:rPr>
        <w:t>Блок управления и индикации (интегрированный или выносной) — 1 шт.</w:t>
      </w:r>
    </w:p>
    <w:p w14:paraId="1A285DDF" w14:textId="77777777" w:rsidR="005D070A" w:rsidRPr="00AF7F05" w:rsidRDefault="005D070A" w:rsidP="00AF7F05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F7F05">
        <w:rPr>
          <w:rFonts w:ascii="Times New Roman" w:hAnsi="Times New Roman" w:cs="Times New Roman"/>
          <w:sz w:val="24"/>
          <w:szCs w:val="24"/>
        </w:rPr>
        <w:t>Кабель питания (зарядки) — 1 шт.</w:t>
      </w:r>
    </w:p>
    <w:p w14:paraId="19A5E8D7" w14:textId="77777777" w:rsidR="005D070A" w:rsidRPr="00AF7F05" w:rsidRDefault="005D070A" w:rsidP="00AF7F05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F7F05">
        <w:rPr>
          <w:rFonts w:ascii="Times New Roman" w:hAnsi="Times New Roman" w:cs="Times New Roman"/>
          <w:sz w:val="24"/>
          <w:szCs w:val="24"/>
        </w:rPr>
        <w:t>Паспорт изделия, инструкция по эксплуатации на русском или белорусском языке — 1 шт.</w:t>
      </w:r>
    </w:p>
    <w:p w14:paraId="0CE235C2" w14:textId="77777777" w:rsidR="005D070A" w:rsidRPr="00AF7F05" w:rsidRDefault="005D070A" w:rsidP="00AF7F05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F7F05">
        <w:rPr>
          <w:rFonts w:ascii="Times New Roman" w:hAnsi="Times New Roman" w:cs="Times New Roman"/>
          <w:b/>
          <w:bCs/>
          <w:sz w:val="24"/>
          <w:szCs w:val="24"/>
        </w:rPr>
        <w:t>2.2. Технические параметры</w:t>
      </w:r>
    </w:p>
    <w:p w14:paraId="5D35090D" w14:textId="77777777" w:rsidR="005D070A" w:rsidRPr="00AF7F05" w:rsidRDefault="005D070A" w:rsidP="00AF7F05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F7F05">
        <w:rPr>
          <w:rFonts w:ascii="Times New Roman" w:hAnsi="Times New Roman" w:cs="Times New Roman"/>
          <w:sz w:val="24"/>
          <w:szCs w:val="24"/>
        </w:rPr>
        <w:t>Материал лицевой панели (тарелки): ударопрочный, вязкий полимер или лёгкий сплав, устойчивый к растрескиванию и сколам от попадания пластиковых шаров (весом от 0,20 г до 0,30 г)</w:t>
      </w:r>
    </w:p>
    <w:p w14:paraId="56A90CB1" w14:textId="77777777" w:rsidR="005D070A" w:rsidRPr="00AF7F05" w:rsidRDefault="005D070A" w:rsidP="00AF7F05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F7F05">
        <w:rPr>
          <w:rFonts w:ascii="Times New Roman" w:hAnsi="Times New Roman" w:cs="Times New Roman"/>
          <w:sz w:val="24"/>
          <w:szCs w:val="24"/>
        </w:rPr>
        <w:t>Диаметр зоны поражения (круга): не менее 150 мм</w:t>
      </w:r>
    </w:p>
    <w:p w14:paraId="2E58BB64" w14:textId="77777777" w:rsidR="005D070A" w:rsidRPr="00AF7F05" w:rsidRDefault="005D070A" w:rsidP="00AF7F05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F7F05">
        <w:rPr>
          <w:rFonts w:ascii="Times New Roman" w:hAnsi="Times New Roman" w:cs="Times New Roman"/>
          <w:sz w:val="24"/>
          <w:szCs w:val="24"/>
        </w:rPr>
        <w:t>Цвет лицевой панели: однотонный (белый или прозрачный), контрастный для прицеливания в соответствии с правилами IPSC</w:t>
      </w:r>
    </w:p>
    <w:p w14:paraId="1D19C40C" w14:textId="77777777" w:rsidR="005D070A" w:rsidRPr="00AF7F05" w:rsidRDefault="005D070A" w:rsidP="00AF7F05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F7F05">
        <w:rPr>
          <w:rFonts w:ascii="Times New Roman" w:hAnsi="Times New Roman" w:cs="Times New Roman"/>
          <w:sz w:val="24"/>
          <w:szCs w:val="24"/>
        </w:rPr>
        <w:t>Тип и чувствительность датчика: электронный (пьезоэлектрический или акустический), должен стабильно регистрировать попадания шаров на излёте с энергией от 0,5 Дж, исключать ложные срабатывания от вибрации соседних мишеней</w:t>
      </w:r>
    </w:p>
    <w:p w14:paraId="0082B63D" w14:textId="77777777" w:rsidR="005D070A" w:rsidRPr="00AF7F05" w:rsidRDefault="005D070A" w:rsidP="00AF7F05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F7F05">
        <w:rPr>
          <w:rFonts w:ascii="Times New Roman" w:hAnsi="Times New Roman" w:cs="Times New Roman"/>
          <w:sz w:val="24"/>
          <w:szCs w:val="24"/>
        </w:rPr>
        <w:t>Интерфейс сопряжения: разъём Jack 3,5 мм (или эквивалент) для проводного подключения к таймерам CED7000 / Pocket Pro или встроенный модуль Bluetooth/радиоканал для беспроводных систем</w:t>
      </w:r>
    </w:p>
    <w:p w14:paraId="3195E647" w14:textId="77777777" w:rsidR="005D070A" w:rsidRPr="00AF7F05" w:rsidRDefault="005D070A" w:rsidP="00AF7F05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F7F05">
        <w:rPr>
          <w:rFonts w:ascii="Times New Roman" w:hAnsi="Times New Roman" w:cs="Times New Roman"/>
          <w:sz w:val="24"/>
          <w:szCs w:val="24"/>
        </w:rPr>
        <w:t>Индикация срабатывания: интегрированная светодиодная (LED) подсветка высокой яркости, активирующаяся в момент фиксации попадания</w:t>
      </w:r>
    </w:p>
    <w:p w14:paraId="5EAFFA66" w14:textId="77777777" w:rsidR="005D070A" w:rsidRPr="00AF7F05" w:rsidRDefault="005D070A" w:rsidP="00AF7F05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F7F05">
        <w:rPr>
          <w:rFonts w:ascii="Times New Roman" w:hAnsi="Times New Roman" w:cs="Times New Roman"/>
          <w:sz w:val="24"/>
          <w:szCs w:val="24"/>
        </w:rPr>
        <w:t>Электропитание: автономное (от батареек типа АА / ААА / «Крона» или встроенного аккумулятора) с ресурсом работы не менее 10 часов</w:t>
      </w:r>
    </w:p>
    <w:p w14:paraId="202600C6" w14:textId="77777777" w:rsidR="005D070A" w:rsidRPr="00AF7F05" w:rsidRDefault="005D070A" w:rsidP="00AF7F05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F7F05">
        <w:rPr>
          <w:rFonts w:ascii="Times New Roman" w:hAnsi="Times New Roman" w:cs="Times New Roman"/>
          <w:sz w:val="24"/>
          <w:szCs w:val="24"/>
        </w:rPr>
        <w:t>Защита корпуса: блок электроники и элементы питания должны быть скрыты за защитным экраном, выдерживающим прямые попадания страйкбольных шаров на короткой дистанции</w:t>
      </w:r>
    </w:p>
    <w:p w14:paraId="6CF86253" w14:textId="77777777" w:rsidR="005D070A" w:rsidRPr="00AF7F05" w:rsidRDefault="005D070A" w:rsidP="00AF7F05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F7F05">
        <w:rPr>
          <w:rFonts w:ascii="Times New Roman" w:hAnsi="Times New Roman" w:cs="Times New Roman"/>
          <w:sz w:val="24"/>
          <w:szCs w:val="24"/>
        </w:rPr>
        <w:t>Вариант установки: наличие резьбового соединения или зажима для быстрого монтажа на стандартные стойки (штативы)</w:t>
      </w:r>
    </w:p>
    <w:p w14:paraId="6E818906" w14:textId="77777777" w:rsidR="005D070A" w:rsidRPr="00AF7F05" w:rsidRDefault="005D070A" w:rsidP="00AF7F0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5D070A" w:rsidRPr="00AF7F05" w:rsidSect="007A6697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1730E"/>
    <w:multiLevelType w:val="multilevel"/>
    <w:tmpl w:val="80C80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3CA0B9B"/>
    <w:multiLevelType w:val="multilevel"/>
    <w:tmpl w:val="B9740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00757680">
    <w:abstractNumId w:val="1"/>
  </w:num>
  <w:num w:numId="2" w16cid:durableId="640816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C9D"/>
    <w:rsid w:val="00196C9D"/>
    <w:rsid w:val="005D070A"/>
    <w:rsid w:val="007115B3"/>
    <w:rsid w:val="0075675A"/>
    <w:rsid w:val="00764404"/>
    <w:rsid w:val="007A6697"/>
    <w:rsid w:val="00AB7B8B"/>
    <w:rsid w:val="00AF7F05"/>
    <w:rsid w:val="00F9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4E199"/>
  <w15:chartTrackingRefBased/>
  <w15:docId w15:val="{0E78DB15-DD1D-4EA8-BE28-9AD2F454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70A"/>
    <w:pPr>
      <w:spacing w:after="200" w:line="276" w:lineRule="auto"/>
    </w:pPr>
    <w:rPr>
      <w:rFonts w:asciiTheme="minorHAnsi" w:hAnsiTheme="minorHAnsi"/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6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6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6C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6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6C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6C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6C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6C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6C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6C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6C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6C9D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6C9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6C9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6C9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6C9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6C9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6C9D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6C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6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6C9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6C9D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196C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6C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6C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6C9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6C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6C9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96C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Маркевич</dc:creator>
  <cp:keywords/>
  <dc:description/>
  <cp:lastModifiedBy>Виктор Маркевич</cp:lastModifiedBy>
  <cp:revision>3</cp:revision>
  <dcterms:created xsi:type="dcterms:W3CDTF">2026-08-19T07:02:00Z</dcterms:created>
  <dcterms:modified xsi:type="dcterms:W3CDTF">2026-08-19T07:16:00Z</dcterms:modified>
</cp:coreProperties>
</file>