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86195" w14:textId="7F16D09C" w:rsidR="004E30AD" w:rsidRDefault="0054485F" w:rsidP="00271B05">
      <w:pPr>
        <w:spacing w:after="0" w:line="240" w:lineRule="auto"/>
        <w:ind w:right="-229"/>
        <w:jc w:val="center"/>
        <w:rPr>
          <w:rFonts w:ascii="Times New Roman" w:hAnsi="Times New Roman" w:cs="Times New Roman"/>
          <w:b/>
          <w:sz w:val="24"/>
          <w:szCs w:val="24"/>
        </w:rPr>
      </w:pPr>
      <w:r>
        <w:rPr>
          <w:rFonts w:ascii="Times New Roman" w:eastAsia="Times New Roman" w:hAnsi="Times New Roman" w:cs="Times New Roman"/>
          <w:b/>
          <w:sz w:val="24"/>
          <w:szCs w:val="24"/>
        </w:rPr>
        <w:t>КОНТРАКТ №</w:t>
      </w:r>
    </w:p>
    <w:tbl>
      <w:tblPr>
        <w:tblW w:w="0" w:type="auto"/>
        <w:tblLook w:val="04A0" w:firstRow="1" w:lastRow="0" w:firstColumn="1" w:lastColumn="0" w:noHBand="0" w:noVBand="1"/>
      </w:tblPr>
      <w:tblGrid>
        <w:gridCol w:w="7083"/>
        <w:gridCol w:w="2262"/>
      </w:tblGrid>
      <w:tr w:rsidR="004E30AD" w14:paraId="326F42C9" w14:textId="77777777" w:rsidTr="00271B05">
        <w:trPr>
          <w:trHeight w:val="290"/>
        </w:trPr>
        <w:tc>
          <w:tcPr>
            <w:tcW w:w="7083" w:type="dxa"/>
          </w:tcPr>
          <w:p w14:paraId="10446FC4" w14:textId="77777777" w:rsidR="004E30AD" w:rsidRDefault="004E30AD" w:rsidP="00271B05">
            <w:pPr>
              <w:spacing w:after="0" w:line="240" w:lineRule="auto"/>
              <w:ind w:left="567" w:right="-229"/>
              <w:jc w:val="both"/>
              <w:rPr>
                <w:rFonts w:ascii="Times New Roman" w:hAnsi="Times New Roman" w:cs="Times New Roman"/>
                <w:sz w:val="24"/>
                <w:szCs w:val="24"/>
              </w:rPr>
            </w:pPr>
          </w:p>
          <w:p w14:paraId="2C80757E" w14:textId="77777777" w:rsidR="004E30AD" w:rsidRDefault="0054485F" w:rsidP="00271B05">
            <w:pPr>
              <w:spacing w:after="0" w:line="240" w:lineRule="auto"/>
              <w:ind w:left="567" w:right="-229"/>
              <w:jc w:val="both"/>
              <w:rPr>
                <w:rFonts w:ascii="Times New Roman" w:hAnsi="Times New Roman" w:cs="Times New Roman"/>
                <w:sz w:val="24"/>
                <w:szCs w:val="24"/>
              </w:rPr>
            </w:pPr>
            <w:r>
              <w:rPr>
                <w:rFonts w:ascii="Times New Roman" w:eastAsia="Times New Roman" w:hAnsi="Times New Roman" w:cs="Times New Roman"/>
                <w:sz w:val="24"/>
                <w:szCs w:val="24"/>
              </w:rPr>
              <w:t xml:space="preserve">Дата: </w:t>
            </w:r>
          </w:p>
        </w:tc>
        <w:tc>
          <w:tcPr>
            <w:tcW w:w="2262" w:type="dxa"/>
          </w:tcPr>
          <w:p w14:paraId="57281A98" w14:textId="77777777" w:rsidR="004E30AD" w:rsidRDefault="004E30AD" w:rsidP="00271B05">
            <w:pPr>
              <w:spacing w:after="0" w:line="240" w:lineRule="auto"/>
              <w:ind w:left="567" w:right="-229"/>
              <w:jc w:val="both"/>
              <w:rPr>
                <w:rFonts w:ascii="Times New Roman" w:hAnsi="Times New Roman" w:cs="Times New Roman"/>
                <w:sz w:val="24"/>
                <w:szCs w:val="24"/>
              </w:rPr>
            </w:pPr>
          </w:p>
          <w:p w14:paraId="38911F6C" w14:textId="77777777" w:rsidR="004E30AD" w:rsidRDefault="0054485F" w:rsidP="00271B05">
            <w:pPr>
              <w:spacing w:after="0" w:line="240" w:lineRule="auto"/>
              <w:ind w:left="567" w:right="-229"/>
              <w:jc w:val="both"/>
              <w:rPr>
                <w:rFonts w:ascii="Times New Roman" w:hAnsi="Times New Roman" w:cs="Times New Roman"/>
                <w:sz w:val="24"/>
                <w:szCs w:val="24"/>
              </w:rPr>
            </w:pPr>
            <w:r>
              <w:rPr>
                <w:rFonts w:ascii="Times New Roman" w:eastAsia="Times New Roman" w:hAnsi="Times New Roman" w:cs="Times New Roman"/>
                <w:sz w:val="24"/>
                <w:szCs w:val="24"/>
              </w:rPr>
              <w:t>г. Минск</w:t>
            </w:r>
          </w:p>
        </w:tc>
      </w:tr>
    </w:tbl>
    <w:p w14:paraId="7161D69C" w14:textId="77777777" w:rsidR="004E30AD" w:rsidRDefault="004E30AD" w:rsidP="00271B05">
      <w:pPr>
        <w:spacing w:after="0" w:line="240" w:lineRule="auto"/>
        <w:ind w:right="-229"/>
        <w:jc w:val="both"/>
        <w:rPr>
          <w:rFonts w:ascii="Times New Roman" w:hAnsi="Times New Roman" w:cs="Times New Roman"/>
          <w:b/>
          <w:sz w:val="24"/>
          <w:szCs w:val="24"/>
        </w:rPr>
      </w:pPr>
    </w:p>
    <w:p w14:paraId="51730459" w14:textId="77777777" w:rsidR="004E30AD" w:rsidRDefault="0054485F" w:rsidP="00271B05">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РУП «БЕЛМЕДПРЕПАРАТЫ», Республика Беларусь, именуемое в дальнейшем «ПОКУПАТЕЛЬ», в лице _______________, действующего на основании ___________, с одной стороны, и ___________, _____________ именуемая в дальнейшем «ПРОДАВЕЦ», в лице___________________, действующего (ей) на основании Устава, с другой стороны, а вместе именуемые – Стороны, заключили настоящий Контракт о нижеследующем:</w:t>
      </w:r>
    </w:p>
    <w:p w14:paraId="447AB6E7"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1. ПРЕДМЕТ КОНТРАКТА</w:t>
      </w:r>
    </w:p>
    <w:p w14:paraId="2EEB5816" w14:textId="76319EA9"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ПРОДАВЕЦ обязуется поставить, а ПОКУПАТЕЛЬ обязуется принять и оплатить Товар в количестве и качестве в соответствии со Спецификацией, являющейся неотъемлемой частью настоящего Контракта. Условия и сроки поставки, условия оплаты и валюта платежа, производитель и другие условия указываются в Спецификации к настоящему Контракту.</w:t>
      </w:r>
    </w:p>
    <w:p w14:paraId="159F2327"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2. ЦЕНА и ОБЩАЯ СТОИМОСТЬ</w:t>
      </w:r>
    </w:p>
    <w:p w14:paraId="15145CDF"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Ориентировочная (общая) стоимость Контракта составляет _____________ </w:t>
      </w:r>
      <w:r w:rsidRPr="0054485F">
        <w:rPr>
          <w:rFonts w:ascii="Times New Roman" w:eastAsia="Times New Roman" w:hAnsi="Times New Roman" w:cs="Times New Roman"/>
          <w:b/>
          <w:i/>
          <w:sz w:val="24"/>
          <w:szCs w:val="24"/>
          <w:highlight w:val="yellow"/>
        </w:rPr>
        <w:t xml:space="preserve">(обозначение валюты в соответствии с ISO 4217:2008, например </w:t>
      </w:r>
      <w:r w:rsidRPr="0054485F">
        <w:rPr>
          <w:rFonts w:ascii="Times New Roman" w:eastAsia="Times New Roman" w:hAnsi="Times New Roman" w:cs="Times New Roman"/>
          <w:b/>
          <w:i/>
          <w:sz w:val="24"/>
          <w:szCs w:val="24"/>
          <w:highlight w:val="yellow"/>
          <w:lang w:val="en-US"/>
        </w:rPr>
        <w:t>USD</w:t>
      </w:r>
      <w:r w:rsidRPr="0054485F">
        <w:rPr>
          <w:rFonts w:ascii="Times New Roman" w:eastAsia="Times New Roman" w:hAnsi="Times New Roman" w:cs="Times New Roman"/>
          <w:b/>
          <w:i/>
          <w:sz w:val="24"/>
          <w:szCs w:val="24"/>
          <w:highlight w:val="yellow"/>
        </w:rPr>
        <w:t xml:space="preserve">, </w:t>
      </w:r>
      <w:r w:rsidRPr="0054485F">
        <w:rPr>
          <w:rFonts w:ascii="Times New Roman" w:eastAsia="Times New Roman" w:hAnsi="Times New Roman" w:cs="Times New Roman"/>
          <w:b/>
          <w:i/>
          <w:sz w:val="24"/>
          <w:szCs w:val="24"/>
          <w:highlight w:val="yellow"/>
          <w:lang w:val="en-US"/>
        </w:rPr>
        <w:t>EUR</w:t>
      </w:r>
      <w:r w:rsidRPr="0054485F">
        <w:rPr>
          <w:rFonts w:ascii="Times New Roman" w:eastAsia="Times New Roman" w:hAnsi="Times New Roman" w:cs="Times New Roman"/>
          <w:b/>
          <w:i/>
          <w:sz w:val="24"/>
          <w:szCs w:val="24"/>
          <w:highlight w:val="yellow"/>
        </w:rPr>
        <w:t xml:space="preserve">, </w:t>
      </w:r>
      <w:r w:rsidRPr="0054485F">
        <w:rPr>
          <w:rFonts w:ascii="Times New Roman" w:eastAsia="Times New Roman" w:hAnsi="Times New Roman" w:cs="Times New Roman"/>
          <w:b/>
          <w:i/>
          <w:sz w:val="24"/>
          <w:szCs w:val="24"/>
          <w:highlight w:val="yellow"/>
          <w:lang w:val="en-US"/>
        </w:rPr>
        <w:t>RUB</w:t>
      </w:r>
      <w:r w:rsidRPr="0054485F">
        <w:rPr>
          <w:rFonts w:ascii="Times New Roman" w:eastAsia="Times New Roman" w:hAnsi="Times New Roman" w:cs="Times New Roman"/>
          <w:b/>
          <w:i/>
          <w:sz w:val="24"/>
          <w:szCs w:val="24"/>
          <w:highlight w:val="yellow"/>
        </w:rPr>
        <w:t xml:space="preserve"> и пр.</w:t>
      </w:r>
      <w:r w:rsidRPr="0054485F">
        <w:rPr>
          <w:rFonts w:ascii="Times New Roman" w:eastAsia="Times New Roman" w:hAnsi="Times New Roman" w:cs="Times New Roman"/>
          <w:i/>
          <w:sz w:val="24"/>
          <w:szCs w:val="24"/>
          <w:highlight w:val="yellow"/>
        </w:rPr>
        <w:t>) *</w:t>
      </w:r>
    </w:p>
    <w:p w14:paraId="493B9859"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Стоимость Товара, поставляемого по настоящему Контракту, указывается в Спецификации к настоящему Контракту.</w:t>
      </w:r>
    </w:p>
    <w:p w14:paraId="0E507729"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3. УСЛОВИЯ ОПЛАТЫ</w:t>
      </w:r>
    </w:p>
    <w:p w14:paraId="2BB58D8E" w14:textId="77CC4209"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3.1. Порядок и срок оплаты Товара указываются в Спецификации к настоящему Контракту. Валюта платежа </w:t>
      </w:r>
      <w:r w:rsidRPr="0054485F">
        <w:rPr>
          <w:rFonts w:ascii="Times New Roman" w:eastAsia="Times New Roman" w:hAnsi="Times New Roman" w:cs="Times New Roman"/>
          <w:b/>
          <w:i/>
          <w:sz w:val="24"/>
          <w:szCs w:val="24"/>
          <w:highlight w:val="yellow"/>
          <w:lang w:val="en-US"/>
        </w:rPr>
        <w:t>USD</w:t>
      </w:r>
      <w:r w:rsidRPr="0054485F">
        <w:rPr>
          <w:rFonts w:ascii="Times New Roman" w:eastAsia="Times New Roman" w:hAnsi="Times New Roman" w:cs="Times New Roman"/>
          <w:b/>
          <w:i/>
          <w:sz w:val="24"/>
          <w:szCs w:val="24"/>
          <w:highlight w:val="yellow"/>
        </w:rPr>
        <w:t xml:space="preserve">, </w:t>
      </w:r>
      <w:r w:rsidRPr="0054485F">
        <w:rPr>
          <w:rFonts w:ascii="Times New Roman" w:eastAsia="Times New Roman" w:hAnsi="Times New Roman" w:cs="Times New Roman"/>
          <w:b/>
          <w:i/>
          <w:sz w:val="24"/>
          <w:szCs w:val="24"/>
          <w:highlight w:val="yellow"/>
          <w:lang w:val="en-US"/>
        </w:rPr>
        <w:t>EUR</w:t>
      </w:r>
      <w:r w:rsidRPr="0054485F">
        <w:rPr>
          <w:rFonts w:ascii="Times New Roman" w:eastAsia="Times New Roman" w:hAnsi="Times New Roman" w:cs="Times New Roman"/>
          <w:b/>
          <w:i/>
          <w:sz w:val="24"/>
          <w:szCs w:val="24"/>
          <w:highlight w:val="yellow"/>
        </w:rPr>
        <w:t xml:space="preserve">, </w:t>
      </w:r>
      <w:r w:rsidRPr="0054485F">
        <w:rPr>
          <w:rFonts w:ascii="Times New Roman" w:eastAsia="Times New Roman" w:hAnsi="Times New Roman" w:cs="Times New Roman"/>
          <w:b/>
          <w:i/>
          <w:sz w:val="24"/>
          <w:szCs w:val="24"/>
          <w:highlight w:val="yellow"/>
          <w:lang w:val="en-US"/>
        </w:rPr>
        <w:t>RUB</w:t>
      </w:r>
      <w:r w:rsidRPr="0054485F">
        <w:rPr>
          <w:rFonts w:ascii="Times New Roman" w:eastAsia="Times New Roman" w:hAnsi="Times New Roman" w:cs="Times New Roman"/>
          <w:b/>
          <w:i/>
          <w:sz w:val="24"/>
          <w:szCs w:val="24"/>
          <w:highlight w:val="yellow"/>
        </w:rPr>
        <w:t xml:space="preserve"> и пр</w:t>
      </w:r>
      <w:r w:rsidRPr="0054485F">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w:t>
      </w:r>
    </w:p>
    <w:p w14:paraId="6F044D03" w14:textId="77777777" w:rsidR="004E30AD" w:rsidRDefault="0054485F" w:rsidP="00271B05">
      <w:pPr>
        <w:widowControl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3.2. Все банковские расходы, пошлины и НДС на территории страны ПОКУПАТЕЛЯ оплачивает ПОКУПАТЕЛЬ, а вне территории ПОКУПАТЕЛЯ оплачивает ПРОДАВЕЦ. (</w:t>
      </w:r>
      <w:r>
        <w:rPr>
          <w:rFonts w:ascii="Times New Roman" w:eastAsia="Times New Roman" w:hAnsi="Times New Roman" w:cs="Times New Roman"/>
          <w:sz w:val="24"/>
          <w:szCs w:val="24"/>
          <w:lang w:val="en-US"/>
        </w:rPr>
        <w:t>SHA</w:t>
      </w:r>
      <w:r>
        <w:rPr>
          <w:rFonts w:ascii="Times New Roman" w:eastAsia="Times New Roman" w:hAnsi="Times New Roman" w:cs="Times New Roman"/>
          <w:sz w:val="24"/>
          <w:szCs w:val="24"/>
        </w:rPr>
        <w:t xml:space="preserve"> – аббревиатура по банковским комиссиям).</w:t>
      </w:r>
    </w:p>
    <w:p w14:paraId="130B506C"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4. КАЧЕСТВО</w:t>
      </w:r>
    </w:p>
    <w:p w14:paraId="3418FB1A"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4.1. Качество поставляемого Товара должно соответствовать требованиям нормативно-технической документации ПОКУПАТЕЛЯ и/или нормативно-технической документации, действующей на территории ПОКУПАТЕЛЯ (далее – установленные требования по качеству). Качество поставляемого Товара должно быть подтверждено сертификатом предприятия-производителя либо иным документом с согласия ПОКУПАТЕЛЯ.</w:t>
      </w:r>
    </w:p>
    <w:p w14:paraId="3D65F34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4.2. По требованию ПОКУПАТЕЛЯ ПРОДАВЕЦ обязуется предоставить ПОКУПАТЕЛЮ нормативно-техническую документацию, по которой производился Товар.</w:t>
      </w:r>
    </w:p>
    <w:p w14:paraId="0B33CF88"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4.3. Остаточный срок годности Товара на дату его поставки должен составлять не менее 80% от общего срока годности, установленного производителем Товара.</w:t>
      </w:r>
    </w:p>
    <w:p w14:paraId="5DAD3FDD"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4.4. ПРОДАВЕЦ обязан предоставить возможность проведения аудита процесса производства Товара представителями ПОКУПАТЕЛЯ.</w:t>
      </w:r>
    </w:p>
    <w:p w14:paraId="5A77E89C"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4.5. По результатам аудита в срок, не превышающий 10 рабочих дней, представители ПОКУПАТЕЛЯ, ответственные за проведение аудита, направляют ПРОДАВЦУ отчет о проведении аудита. При наличии несоответствий, ПРОДАВЕЦ обязан в срок, не позднее 1 месяца с момента получения отчета, направить в адрес ПОКУПАТЕЛЯ данные, свидетельствующие об устранении выявленных несоответствий и (или) данные о принятых (планируемых к принятию) мерах, направленных на устранение несоответствий (план корректирующих и предупреждающих действий) с указанием разумных сроков устранения несоответствий.</w:t>
      </w:r>
    </w:p>
    <w:p w14:paraId="45239505"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4.6. В случае непредоставления возможности проведения аудита, либо данных, указанных в п. 4.5. Контракта, либо неустранения несоответствий, ПОКУПАТЕЛЬ имеет право отказаться от выполнения Контракта до момента предоставления данных/устранения </w:t>
      </w:r>
      <w:r>
        <w:rPr>
          <w:rFonts w:ascii="Times New Roman" w:eastAsia="Times New Roman" w:hAnsi="Times New Roman" w:cs="Times New Roman"/>
          <w:sz w:val="24"/>
          <w:szCs w:val="24"/>
        </w:rPr>
        <w:lastRenderedPageBreak/>
        <w:t>несоответствий либо отказаться от Контракта в целом/части, направив соответствующее уведомление ПРОДАВЦУ в порядке, установленном в п. 12.2. Контракта.</w:t>
      </w:r>
    </w:p>
    <w:p w14:paraId="0118AD53"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4.7. До момента отгрузки ПРОДАВЕЦ обязан информировать ПОКУПАТЕЛЯ об изменениях, которые могут повлиять на качество Товара: в местоположении производства; в технологическом процессе, в материалах, используемых в производстве; в контроле качества и пр.</w:t>
      </w:r>
    </w:p>
    <w:p w14:paraId="2ABDE7BA"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5. УСЛОВИЯ И ПОРЯДОК ПОСТАВКИ</w:t>
      </w:r>
    </w:p>
    <w:p w14:paraId="526F823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5.1. Поставка Товара осуществляется ПРОДАВЦОМ только на основании письменной заявки ПОКУПАТЕЛЯ.</w:t>
      </w:r>
    </w:p>
    <w:p w14:paraId="1AE4684B" w14:textId="77777777" w:rsidR="004E30AD" w:rsidRDefault="0054485F" w:rsidP="00271B05">
      <w:pPr>
        <w:spacing w:after="0" w:line="240" w:lineRule="auto"/>
        <w:ind w:firstLine="720"/>
        <w:jc w:val="both"/>
        <w:rPr>
          <w:rFonts w:ascii="Times New Roman" w:hAnsi="Times New Roman" w:cs="Times New Roman"/>
          <w:iCs/>
          <w:sz w:val="24"/>
          <w:szCs w:val="24"/>
        </w:rPr>
      </w:pPr>
      <w:r>
        <w:rPr>
          <w:rFonts w:ascii="Times New Roman" w:eastAsia="Times New Roman" w:hAnsi="Times New Roman" w:cs="Times New Roman"/>
          <w:iCs/>
          <w:sz w:val="24"/>
          <w:szCs w:val="24"/>
        </w:rPr>
        <w:t>Надлежащее исполнение ПОКУПАТЕЛЕМ обязательства по направлению заявки означает ее отправку с использованием адресов электронной почты, указанных в п. 13 Контракта.</w:t>
      </w:r>
    </w:p>
    <w:p w14:paraId="4781C649"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iCs/>
          <w:sz w:val="24"/>
          <w:szCs w:val="24"/>
        </w:rPr>
        <w:t>Заявка считается полученной ПРОДАВЦОМ при условии, если она направлена с использованием электронных адресов, указанных в настоящем Контракте, и у ПОКУПАТЕЛЯ отсутствует информация электронных сервисов, обслуживающих электронную почту, о сбое/недоставке электронных сообщений.</w:t>
      </w:r>
    </w:p>
    <w:p w14:paraId="58A0AB78"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5.2. Базис поставки определяется в Спецификации к настоящему Контракту на каждую отдельную поставку в соответствии с INСOTЕRMS 2020</w:t>
      </w:r>
      <w:r>
        <w:rPr>
          <w:rFonts w:ascii="Times New Roman" w:eastAsia="Times New Roman" w:hAnsi="Times New Roman" w:cs="Times New Roman"/>
          <w:i/>
          <w:sz w:val="24"/>
          <w:szCs w:val="24"/>
        </w:rPr>
        <w:t>.</w:t>
      </w:r>
    </w:p>
    <w:p w14:paraId="26DF0957"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5.3. Датой поставки Товара считается дата прибытия Товара на склад ПОКУПАТЕЛЯ. В случае расхождения в определении даты поставки согласно базису поставки, указанному в Спецификации(</w:t>
      </w:r>
      <w:proofErr w:type="spellStart"/>
      <w:r>
        <w:rPr>
          <w:rFonts w:ascii="Times New Roman" w:eastAsia="Times New Roman" w:hAnsi="Times New Roman" w:cs="Times New Roman"/>
          <w:sz w:val="24"/>
          <w:szCs w:val="24"/>
        </w:rPr>
        <w:t>ях</w:t>
      </w:r>
      <w:proofErr w:type="spellEnd"/>
      <w:r>
        <w:rPr>
          <w:rFonts w:ascii="Times New Roman" w:eastAsia="Times New Roman" w:hAnsi="Times New Roman" w:cs="Times New Roman"/>
          <w:sz w:val="24"/>
          <w:szCs w:val="24"/>
        </w:rPr>
        <w:t>), с условием настоящего пункта, последнее имеет приоритет.</w:t>
      </w:r>
    </w:p>
    <w:p w14:paraId="557613EA"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5.4. Немедленно после отправки Товара ПРОДАВЕЦ информирует ПОКУПАТЕЛЯ о факте отгрузки по факсу или электронной почте, сопровождая данную информацию направлением копий товаросопроводительных документов:</w:t>
      </w:r>
    </w:p>
    <w:p w14:paraId="2DE6D286"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инвойс,</w:t>
      </w:r>
    </w:p>
    <w:p w14:paraId="0B272258"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упаковочный лист,</w:t>
      </w:r>
    </w:p>
    <w:p w14:paraId="775D3E44"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CMR – при доставке автомобильным транспортом,</w:t>
      </w:r>
    </w:p>
    <w:p w14:paraId="4F2AAEAA"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 AWB – при доставке авиатранспортом, </w:t>
      </w:r>
    </w:p>
    <w:p w14:paraId="337B8241"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 ж/д накладная – при доставке ж/д транспортом, </w:t>
      </w:r>
    </w:p>
    <w:p w14:paraId="2440D0E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коносамент – при доставке морским транспортом,</w:t>
      </w:r>
    </w:p>
    <w:p w14:paraId="659C01B7"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 сертификаты качества, </w:t>
      </w:r>
    </w:p>
    <w:p w14:paraId="2CFABFB8"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сертификаты происхождения,</w:t>
      </w:r>
    </w:p>
    <w:p w14:paraId="2A99C173"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паспорт безопасности товара (</w:t>
      </w:r>
      <w:r>
        <w:rPr>
          <w:rFonts w:ascii="Times New Roman" w:eastAsia="Times New Roman" w:hAnsi="Times New Roman" w:cs="Times New Roman"/>
          <w:sz w:val="24"/>
          <w:szCs w:val="24"/>
          <w:lang w:val="en-US"/>
        </w:rPr>
        <w:t>MSDS</w:t>
      </w:r>
      <w:r>
        <w:rPr>
          <w:rFonts w:ascii="Times New Roman" w:eastAsia="Times New Roman" w:hAnsi="Times New Roman" w:cs="Times New Roman"/>
          <w:sz w:val="24"/>
          <w:szCs w:val="24"/>
        </w:rPr>
        <w:t xml:space="preserve">) </w:t>
      </w:r>
    </w:p>
    <w:p w14:paraId="679F16D1"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и другие товаросопроводительные документы. Оригиналы данных товаросопроводительных документов должны сопровождать Товар до момента получения ПОКУПАТЕЛЕМ.</w:t>
      </w:r>
    </w:p>
    <w:p w14:paraId="5D3B390C"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Оригиналы данных сопроводительных документов высылаются курьером (коносаменты – 3 оригинала и 1 копия).</w:t>
      </w:r>
    </w:p>
    <w:p w14:paraId="44087B7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5.5. ПОКУПАТЕЛЬ оставляет за собой право в одностороннем внесудебном порядке изменить сроки, периоды и объемы поставок, предварительно уведомив об этом ПРОДАВЦА в соответствии с пунктом 12.2. Контракта.</w:t>
      </w:r>
    </w:p>
    <w:p w14:paraId="14766D76"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6. УПАКОВКА И МАРКИРОВКА</w:t>
      </w:r>
    </w:p>
    <w:p w14:paraId="1E5215CC"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6.1. Упаковка должна обеспечивать полную сохранность Товара при транспортировке, хранении и перегрузке.</w:t>
      </w:r>
    </w:p>
    <w:p w14:paraId="4E1AE2FD"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6.2. Маркировка наносится в соответствии с международными требованиями, предъявляемыми к транспортировке аналогичного Товара.</w:t>
      </w:r>
    </w:p>
    <w:p w14:paraId="7882E05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6.3. Каждое товарное место должно иметь четкую маркировку, в которой указывается наименование Товара, номер серии, вес брутто/нетто, номер упаковки, наименование производителя, дата изготовления, срок годности.</w:t>
      </w:r>
    </w:p>
    <w:p w14:paraId="4FE67BE5" w14:textId="77777777" w:rsidR="004E30AD" w:rsidRDefault="004E30AD" w:rsidP="00271B05">
      <w:pPr>
        <w:spacing w:after="0" w:line="240" w:lineRule="auto"/>
        <w:ind w:firstLine="720"/>
        <w:jc w:val="both"/>
        <w:rPr>
          <w:rFonts w:ascii="Times New Roman" w:hAnsi="Times New Roman" w:cs="Times New Roman"/>
          <w:sz w:val="24"/>
          <w:szCs w:val="24"/>
        </w:rPr>
      </w:pPr>
    </w:p>
    <w:p w14:paraId="582BE2DF"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6.4. ПРОДАВЕЦ обязан возместить ПОКУПАТЕЛЮ убытки, возникшие вследствие ненадлежащей упаковки и консервации, а также неправильной и недостаточной маркировки.</w:t>
      </w:r>
    </w:p>
    <w:p w14:paraId="26AB6752"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7. ПРЕТЕНЗИИ К КОЛИЧЕСТВУ И КАЧЕСТВУ</w:t>
      </w:r>
    </w:p>
    <w:p w14:paraId="18A77442"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7.1. Претензии относительно количества Товара, повреждений при транспортировке, а также по номенклатуре поставляемого Товара могут быть заявлены в течение 30 дней с момента поставки Товара на склад ПОКУПАТЕЛЯ. Претензии по качеству Товара могут быть заявлены ПРОДАВЦУ как в течение срока годности на Товар, так и в разумный срок по истечении срока годности.</w:t>
      </w:r>
    </w:p>
    <w:p w14:paraId="6B23B5A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7.2. В случае поставки некачественного Товара в соответствии с заключением ПОКУПАТЕЛЯ, ПОКУПАТЕЛЬ в одностороннем порядке составляет Акт приемки, являющийся обоснованием претензии. ПРОДАВЕЦ имеет право запросить образец забракованного Товара для проведения технического контроля. </w:t>
      </w:r>
    </w:p>
    <w:p w14:paraId="53FDCCC5"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В случае несогласия ПРОДАВЦА с заключением ПОКУПАТЕЛЯ относительно качества Товара, ПОКУПАТЕЛЬ обращается в независимую аккредитованную лабораторию на территории Республики Беларусь, решение которой относительно качества Товара будет окончательным для обеих Сторон. Расходы на оплату услуг независимой лаборатории относятся на счет той Стороны, чье заключение относительно качества Товара оказалось неверным.</w:t>
      </w:r>
    </w:p>
    <w:p w14:paraId="4AA58572"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7.3. В случае </w:t>
      </w:r>
      <w:proofErr w:type="spellStart"/>
      <w:r>
        <w:rPr>
          <w:rFonts w:ascii="Times New Roman" w:eastAsia="Times New Roman" w:hAnsi="Times New Roman" w:cs="Times New Roman"/>
          <w:sz w:val="24"/>
          <w:szCs w:val="24"/>
        </w:rPr>
        <w:t>неприемки</w:t>
      </w:r>
      <w:proofErr w:type="spellEnd"/>
      <w:r>
        <w:rPr>
          <w:rFonts w:ascii="Times New Roman" w:eastAsia="Times New Roman" w:hAnsi="Times New Roman" w:cs="Times New Roman"/>
          <w:sz w:val="24"/>
          <w:szCs w:val="24"/>
        </w:rPr>
        <w:t xml:space="preserve"> Товара по количеству, ПРОДАВЕЦ обязан возместить недостачу Товара в 30-дневный срок с момента получения уведомления от ПОКУПАТЕЛЯ. </w:t>
      </w:r>
    </w:p>
    <w:p w14:paraId="4AFD4520"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В случае </w:t>
      </w:r>
      <w:proofErr w:type="spellStart"/>
      <w:r>
        <w:rPr>
          <w:rFonts w:ascii="Times New Roman" w:eastAsia="Times New Roman" w:hAnsi="Times New Roman" w:cs="Times New Roman"/>
          <w:sz w:val="24"/>
          <w:szCs w:val="24"/>
        </w:rPr>
        <w:t>неприемки</w:t>
      </w:r>
      <w:proofErr w:type="spellEnd"/>
      <w:r>
        <w:rPr>
          <w:rFonts w:ascii="Times New Roman" w:eastAsia="Times New Roman" w:hAnsi="Times New Roman" w:cs="Times New Roman"/>
          <w:sz w:val="24"/>
          <w:szCs w:val="24"/>
        </w:rPr>
        <w:t xml:space="preserve"> Товара по качеству, ПРОДАВЕЦ обязан осуществить замену некачественного Товара на качественный в течение 30 дней с момента получения уведомления от ПОКУПАТЕЛЯ. </w:t>
      </w:r>
    </w:p>
    <w:p w14:paraId="7151A6E0"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7.4. ПОКУПАТЕЛЬ вправе взыскать с ПРОДАВЦА расходы, понесенные ПОКУПАТЕЛЕМ при проведении входного контроля качества Товара, который не соответствует установленным требованиям по качеству. </w:t>
      </w:r>
    </w:p>
    <w:p w14:paraId="647BDFCD"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7.5. Возврат и замену некачественного Товара ПРОДАВЕЦ осуществляет своими силами и за свой счет. ПРОДАВЕЦ также возмещает ПОКУПАТЕЛЮ затраты, понесенные при таможенном оформлении некачественного Товара.</w:t>
      </w:r>
    </w:p>
    <w:p w14:paraId="7F45A232"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7.6. ПОКУПАТЕЛЬ вправе не производить оплату за некачественный Товар до надлежащего исполнения ПРОДАВЦОМ обязательств по его замене. При этом срок для оплаты рассчитывается, начиная с даты поставки качественного Товара. </w:t>
      </w:r>
    </w:p>
    <w:p w14:paraId="2D6C597E"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sz w:val="24"/>
          <w:szCs w:val="24"/>
        </w:rPr>
        <w:t xml:space="preserve">7.7. ПРОДАВЕЦ обязуется возместить затраты, указанные в п. 7.4. и п. 7.5. настоящего Контракта, в течение 15 дней с момента направления ПОКУПАТЕЛЕМ ПРОДАВЦУ соответствующего Счета и Акта о возмещении расходов. </w:t>
      </w:r>
    </w:p>
    <w:p w14:paraId="30B1FE08"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8. ФОРС-МАЖОР</w:t>
      </w:r>
    </w:p>
    <w:p w14:paraId="376B48C8"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8.1. Стороны освобождаются от ответственности за неисполнение своих обязательств по настоящему Контракту в случае возникновения обстоятельств непреодолимой силы: пожар, землетрясение, наводнение, война, запрещение экспорта или импорта.</w:t>
      </w:r>
    </w:p>
    <w:p w14:paraId="29D3EC43"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8.2. В случае если указанные в п. 8.1. Контракта обстоятельства продлятся более трех месяцев, каждая из Сторон имеет право отказаться от выполнения обязательств по данному Контракту, за исключением обязательств по возврату предоплаты, и, в таком случае, ни одна из Сторон не может требовать от другой Стороны компенсации.</w:t>
      </w:r>
    </w:p>
    <w:p w14:paraId="421B8461"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8.3. Сторона, которая не может при данных обстоятельствах выполнять свои обязательства, обязана незамедлительно сообщить другой Стороне о чрезвычайной ситуации. </w:t>
      </w:r>
    </w:p>
    <w:p w14:paraId="34B2665D"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8.4. Документ, подтверждающий возникновение чрезвычайной ситуации с указанием времени ее возникновения, выдается торговой палатой страны ПРОДАВЦА или ПОКУПАТЕЛЯ и является достаточным доказательством наличия и продолжительности чрезвычайной ситуации.</w:t>
      </w:r>
    </w:p>
    <w:p w14:paraId="3B0DD18E" w14:textId="77777777" w:rsidR="004E30AD" w:rsidRDefault="0054485F" w:rsidP="00271B05">
      <w:pPr>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b/>
          <w:sz w:val="24"/>
          <w:szCs w:val="24"/>
        </w:rPr>
        <w:lastRenderedPageBreak/>
        <w:t>9. АНТИКОРРУПЦИОННАЯ ОГОВОРКА</w:t>
      </w:r>
    </w:p>
    <w:p w14:paraId="1C2D1146" w14:textId="77777777" w:rsidR="004E30AD" w:rsidRDefault="0054485F" w:rsidP="00271B05">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9.1. Стороны в рамках исполнения настоящего Контракта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коммерческим организациям, органам власти и самоуправления, государственным служащим, частным компаниям и их представителям. Сторона, нарушившая изложенные выше антикоррупционные обязательства,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14:paraId="07FC785C"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10. ОТВЕТСТВЕННОСТЬ СТОРОН</w:t>
      </w:r>
    </w:p>
    <w:p w14:paraId="7BA2114C"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10.1. В случае несоблюдения сроков поставки, установленных в настоящем Контракте, ПРОДАВЕЦ оплачивает ПОКУПАТЕЛЮ пеню в размере 0,1 % от стоимости не поставленного в срок Товара за каждый полный день просрочки, но не более стоимости Товара. В случае поставки Товара на условиях предоплаты, дополнительно к пене подлежит оплате штраф в размере 10 % от стоимости поставляемого Товара.</w:t>
      </w:r>
    </w:p>
    <w:p w14:paraId="137E9370"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10.2. При оплате Товара на условиях </w:t>
      </w:r>
      <w:r w:rsidRPr="0054485F">
        <w:rPr>
          <w:rFonts w:ascii="Times New Roman" w:eastAsia="Times New Roman" w:hAnsi="Times New Roman" w:cs="Times New Roman"/>
          <w:b/>
          <w:i/>
          <w:sz w:val="24"/>
          <w:szCs w:val="24"/>
          <w:highlight w:val="yellow"/>
        </w:rPr>
        <w:t xml:space="preserve">(нужное </w:t>
      </w:r>
      <w:proofErr w:type="gramStart"/>
      <w:r w:rsidRPr="0054485F">
        <w:rPr>
          <w:rFonts w:ascii="Times New Roman" w:eastAsia="Times New Roman" w:hAnsi="Times New Roman" w:cs="Times New Roman"/>
          <w:b/>
          <w:i/>
          <w:sz w:val="24"/>
          <w:szCs w:val="24"/>
          <w:highlight w:val="yellow"/>
        </w:rPr>
        <w:t>выбрать)*</w:t>
      </w:r>
      <w:proofErr w:type="gramEnd"/>
      <w:r w:rsidRPr="0054485F">
        <w:rPr>
          <w:rFonts w:ascii="Times New Roman" w:eastAsia="Times New Roman" w:hAnsi="Times New Roman" w:cs="Times New Roman"/>
          <w:sz w:val="24"/>
          <w:szCs w:val="24"/>
          <w:highlight w:val="yellow"/>
        </w:rPr>
        <w:t>:</w:t>
      </w:r>
    </w:p>
    <w:p w14:paraId="79EAE8DB" w14:textId="77777777" w:rsidR="004E30AD" w:rsidRPr="0054485F" w:rsidRDefault="0054485F" w:rsidP="00271B05">
      <w:pPr>
        <w:spacing w:after="0" w:line="240" w:lineRule="auto"/>
        <w:ind w:firstLine="720"/>
        <w:jc w:val="both"/>
        <w:rPr>
          <w:rFonts w:ascii="Times New Roman" w:hAnsi="Times New Roman" w:cs="Times New Roman"/>
          <w:b/>
          <w:i/>
          <w:sz w:val="24"/>
          <w:szCs w:val="24"/>
          <w:highlight w:val="yellow"/>
        </w:rPr>
      </w:pPr>
      <w:r w:rsidRPr="0054485F">
        <w:rPr>
          <w:rFonts w:ascii="Times New Roman" w:eastAsia="Times New Roman" w:hAnsi="Times New Roman" w:cs="Times New Roman"/>
          <w:b/>
          <w:i/>
          <w:sz w:val="24"/>
          <w:szCs w:val="24"/>
          <w:highlight w:val="yellow"/>
        </w:rPr>
        <w:t xml:space="preserve">Вариант 1. </w:t>
      </w:r>
      <w:r w:rsidRPr="0054485F">
        <w:rPr>
          <w:rFonts w:ascii="Times New Roman" w:eastAsia="Times New Roman" w:hAnsi="Times New Roman" w:cs="Times New Roman"/>
          <w:sz w:val="24"/>
          <w:szCs w:val="24"/>
          <w:highlight w:val="yellow"/>
        </w:rPr>
        <w:t>Отсрочка платежа</w:t>
      </w:r>
      <w:r w:rsidRPr="0054485F">
        <w:rPr>
          <w:rFonts w:ascii="Times New Roman" w:eastAsia="Times New Roman" w:hAnsi="Times New Roman" w:cs="Times New Roman"/>
          <w:b/>
          <w:i/>
          <w:sz w:val="24"/>
          <w:szCs w:val="24"/>
          <w:highlight w:val="yellow"/>
        </w:rPr>
        <w:t>.</w:t>
      </w:r>
    </w:p>
    <w:p w14:paraId="43F40A1A" w14:textId="77777777" w:rsidR="004E30AD" w:rsidRPr="0054485F" w:rsidRDefault="0054485F" w:rsidP="00271B05">
      <w:pPr>
        <w:spacing w:after="0" w:line="240" w:lineRule="auto"/>
        <w:ind w:firstLine="720"/>
        <w:jc w:val="both"/>
        <w:rPr>
          <w:rFonts w:ascii="Times New Roman" w:hAnsi="Times New Roman" w:cs="Times New Roman"/>
          <w:sz w:val="24"/>
          <w:szCs w:val="24"/>
          <w:highlight w:val="yellow"/>
        </w:rPr>
      </w:pPr>
      <w:r w:rsidRPr="0054485F">
        <w:rPr>
          <w:rFonts w:ascii="Times New Roman" w:eastAsia="Times New Roman" w:hAnsi="Times New Roman" w:cs="Times New Roman"/>
          <w:sz w:val="24"/>
          <w:szCs w:val="24"/>
          <w:highlight w:val="yellow"/>
        </w:rPr>
        <w:t xml:space="preserve">При просрочке поставки Товара либо в случае поставки некачественного товара, либо в случае </w:t>
      </w:r>
      <w:proofErr w:type="spellStart"/>
      <w:r w:rsidRPr="0054485F">
        <w:rPr>
          <w:rFonts w:ascii="Times New Roman" w:eastAsia="Times New Roman" w:hAnsi="Times New Roman" w:cs="Times New Roman"/>
          <w:sz w:val="24"/>
          <w:szCs w:val="24"/>
          <w:highlight w:val="yellow"/>
        </w:rPr>
        <w:t>незамены</w:t>
      </w:r>
      <w:proofErr w:type="spellEnd"/>
      <w:r w:rsidRPr="0054485F">
        <w:rPr>
          <w:rFonts w:ascii="Times New Roman" w:eastAsia="Times New Roman" w:hAnsi="Times New Roman" w:cs="Times New Roman"/>
          <w:sz w:val="24"/>
          <w:szCs w:val="24"/>
          <w:highlight w:val="yellow"/>
        </w:rPr>
        <w:t xml:space="preserve"> Товара на качественный, ПОКУПАТЕЛЬ вправе отказаться от исполнения настоящего Контракта в целом или в части не поставленного в срок Товара (поставленного некачественного Товара), в одностороннем внесудебном порядке без возмещения убытков ПРОДАВЦУ, направив уведомление ПРОДАВЦУ в порядке, установленном в п. 12.2 Контракта.</w:t>
      </w:r>
    </w:p>
    <w:p w14:paraId="04345AB2" w14:textId="77777777" w:rsidR="004E30AD" w:rsidRPr="0054485F" w:rsidRDefault="0054485F" w:rsidP="00271B05">
      <w:pPr>
        <w:spacing w:after="0" w:line="240" w:lineRule="auto"/>
        <w:ind w:firstLine="720"/>
        <w:jc w:val="both"/>
        <w:rPr>
          <w:rFonts w:ascii="Times New Roman" w:hAnsi="Times New Roman" w:cs="Times New Roman"/>
          <w:b/>
          <w:i/>
          <w:sz w:val="24"/>
          <w:szCs w:val="24"/>
          <w:highlight w:val="yellow"/>
        </w:rPr>
      </w:pPr>
      <w:r w:rsidRPr="0054485F">
        <w:rPr>
          <w:rFonts w:ascii="Times New Roman" w:eastAsia="Times New Roman" w:hAnsi="Times New Roman" w:cs="Times New Roman"/>
          <w:b/>
          <w:i/>
          <w:sz w:val="24"/>
          <w:szCs w:val="24"/>
          <w:highlight w:val="yellow"/>
        </w:rPr>
        <w:t>Вариант 2</w:t>
      </w:r>
      <w:r w:rsidRPr="0054485F">
        <w:rPr>
          <w:rFonts w:ascii="Times New Roman" w:eastAsia="Times New Roman" w:hAnsi="Times New Roman" w:cs="Times New Roman"/>
          <w:sz w:val="24"/>
          <w:szCs w:val="24"/>
          <w:highlight w:val="yellow"/>
        </w:rPr>
        <w:t>. Полная либо частичная предоплата</w:t>
      </w:r>
      <w:r w:rsidRPr="0054485F">
        <w:rPr>
          <w:rFonts w:ascii="Times New Roman" w:eastAsia="Times New Roman" w:hAnsi="Times New Roman" w:cs="Times New Roman"/>
          <w:b/>
          <w:i/>
          <w:sz w:val="24"/>
          <w:szCs w:val="24"/>
          <w:highlight w:val="yellow"/>
        </w:rPr>
        <w:t>.</w:t>
      </w:r>
    </w:p>
    <w:p w14:paraId="67880A92" w14:textId="77777777" w:rsidR="004E30AD" w:rsidRPr="0054485F" w:rsidRDefault="0054485F" w:rsidP="00271B05">
      <w:pPr>
        <w:spacing w:after="0" w:line="240" w:lineRule="auto"/>
        <w:ind w:firstLine="720"/>
        <w:jc w:val="both"/>
        <w:rPr>
          <w:rFonts w:ascii="Times New Roman" w:hAnsi="Times New Roman" w:cs="Times New Roman"/>
          <w:b/>
          <w:i/>
          <w:sz w:val="24"/>
          <w:szCs w:val="24"/>
          <w:highlight w:val="yellow"/>
        </w:rPr>
      </w:pPr>
      <w:r w:rsidRPr="0054485F">
        <w:rPr>
          <w:rFonts w:ascii="Times New Roman" w:eastAsia="Times New Roman" w:hAnsi="Times New Roman" w:cs="Times New Roman"/>
          <w:sz w:val="24"/>
          <w:szCs w:val="24"/>
          <w:highlight w:val="yellow"/>
        </w:rPr>
        <w:t xml:space="preserve">При просрочке поставки Товара либо в случае поставки некачественного товара, либо в случае </w:t>
      </w:r>
      <w:proofErr w:type="spellStart"/>
      <w:r w:rsidRPr="0054485F">
        <w:rPr>
          <w:rFonts w:ascii="Times New Roman" w:eastAsia="Times New Roman" w:hAnsi="Times New Roman" w:cs="Times New Roman"/>
          <w:sz w:val="24"/>
          <w:szCs w:val="24"/>
          <w:highlight w:val="yellow"/>
        </w:rPr>
        <w:t>незамены</w:t>
      </w:r>
      <w:proofErr w:type="spellEnd"/>
      <w:r w:rsidRPr="0054485F">
        <w:rPr>
          <w:rFonts w:ascii="Times New Roman" w:eastAsia="Times New Roman" w:hAnsi="Times New Roman" w:cs="Times New Roman"/>
          <w:sz w:val="24"/>
          <w:szCs w:val="24"/>
          <w:highlight w:val="yellow"/>
        </w:rPr>
        <w:t xml:space="preserve"> Товара на качественный, ПОКУПАТЕЛЬ вправе отказаться от исполнения настоящего Контракта в целом или в части не поставленного в срок Товара (поставленного некачественного Товара), в одностороннем внесудебном порядке без возмещения убытков ПРОДАВЦУ, направив уведомление ПРОДАВЦУ в порядке, установленном в п. 12.2 Контракта. При этом ПРОДАВЕЦ обязан вернуть ПОКУПАТЕЛЮ всю сумму произведенной предоплаты в течение 15 дней с момента получения уведомления</w:t>
      </w:r>
      <w:r w:rsidRPr="0054485F">
        <w:rPr>
          <w:rFonts w:ascii="Times New Roman" w:eastAsia="Times New Roman" w:hAnsi="Times New Roman" w:cs="Times New Roman"/>
          <w:b/>
          <w:i/>
          <w:sz w:val="24"/>
          <w:szCs w:val="24"/>
          <w:highlight w:val="yellow"/>
        </w:rPr>
        <w:t>.</w:t>
      </w:r>
    </w:p>
    <w:p w14:paraId="690A6DCF" w14:textId="77777777" w:rsidR="004E30AD" w:rsidRDefault="0054485F" w:rsidP="00271B05">
      <w:pPr>
        <w:tabs>
          <w:tab w:val="left" w:pos="33"/>
        </w:tabs>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10.3. ПОКУПАТЕЛЬ вправе взыскать с ПРОДАВЦА штрафы и пени, наложенные уполномоченными органами на ПОКУПАТЕЛЯ в связи с неисполнением / ненадлежащим исполнение ПРОДАВЦОМ своих обязательств по настоящему Контракту.</w:t>
      </w:r>
    </w:p>
    <w:p w14:paraId="5023982F"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10.4. При просрочке оплаты поставленного Товара ПРОДАВЕЦ вправе взыскать с ПОКУПАТЕЛЯ пеню в размере 0,1% от стоимости неоплаченного в срок Товара за каждый день просрочки, но не более 10% от стоимости неоплаченного Товара.</w:t>
      </w:r>
    </w:p>
    <w:p w14:paraId="009211D4"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10.5. ПОКУПАТЕЛЬ вправе взыскать с ПРОДАВЦА пеню в размере 0,1% за каждый день просрочки исполнения обязательств ПРОДАВЦА, указанных в п. 7.3., п. 10.2 Контракта.</w:t>
      </w:r>
    </w:p>
    <w:p w14:paraId="7EC2A1D1"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10.6. В случае поставки некачественного Товара, ПОКУПАТЕЛЬ вправе взыскать с ПРОДАВЦА штраф в размере 10 % от стоимости некачественного Товара.</w:t>
      </w:r>
    </w:p>
    <w:p w14:paraId="0BC6CAC9"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11. ПОРЯДОК РАЗРЕШЕНИЯ СПОРОВ</w:t>
      </w:r>
    </w:p>
    <w:p w14:paraId="645E49C6"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Все споры, которые могут возникнуть по настоящему Контракту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w:t>
      </w:r>
      <w:r>
        <w:rPr>
          <w:rFonts w:ascii="Times New Roman" w:eastAsia="Times New Roman" w:hAnsi="Times New Roman" w:cs="Times New Roman"/>
          <w:sz w:val="24"/>
          <w:szCs w:val="24"/>
        </w:rPr>
        <w:lastRenderedPageBreak/>
        <w:t>направлена заинтересованной Стороной в письменном виде, заказным письмом с уведомлением о вручении. Ответ на претензию должен быть дан отправителю не позднее 10 (десяти) календарных дней с момента получения претензии получателем. В случае отсутствия ответа в указанный срок, претензия считается получателем признанной.</w:t>
      </w:r>
    </w:p>
    <w:p w14:paraId="10411915" w14:textId="77777777" w:rsidR="004E30AD" w:rsidRPr="0054485F" w:rsidRDefault="0054485F" w:rsidP="00271B05">
      <w:pPr>
        <w:spacing w:after="0" w:line="240" w:lineRule="auto"/>
        <w:ind w:firstLine="720"/>
        <w:jc w:val="both"/>
        <w:rPr>
          <w:rFonts w:ascii="Times New Roman" w:hAnsi="Times New Roman" w:cs="Times New Roman"/>
          <w:sz w:val="24"/>
          <w:szCs w:val="24"/>
          <w:highlight w:val="yellow"/>
        </w:rPr>
      </w:pPr>
      <w:r>
        <w:rPr>
          <w:rFonts w:ascii="Times New Roman" w:eastAsia="Times New Roman" w:hAnsi="Times New Roman" w:cs="Times New Roman"/>
          <w:sz w:val="24"/>
          <w:szCs w:val="24"/>
        </w:rPr>
        <w:t xml:space="preserve">В случае недостижения согласия спор подлежит разрешению в </w:t>
      </w:r>
      <w:r w:rsidRPr="0054485F">
        <w:rPr>
          <w:rFonts w:ascii="Times New Roman" w:eastAsia="Times New Roman" w:hAnsi="Times New Roman" w:cs="Times New Roman"/>
          <w:b/>
          <w:i/>
          <w:sz w:val="24"/>
          <w:szCs w:val="24"/>
          <w:highlight w:val="yellow"/>
        </w:rPr>
        <w:t xml:space="preserve">(нужное </w:t>
      </w:r>
      <w:proofErr w:type="gramStart"/>
      <w:r w:rsidRPr="0054485F">
        <w:rPr>
          <w:rFonts w:ascii="Times New Roman" w:eastAsia="Times New Roman" w:hAnsi="Times New Roman" w:cs="Times New Roman"/>
          <w:b/>
          <w:i/>
          <w:sz w:val="24"/>
          <w:szCs w:val="24"/>
          <w:highlight w:val="yellow"/>
        </w:rPr>
        <w:t>выбрать)*</w:t>
      </w:r>
      <w:proofErr w:type="gramEnd"/>
    </w:p>
    <w:p w14:paraId="2C6C008A" w14:textId="77777777" w:rsidR="004E30AD" w:rsidRPr="0054485F" w:rsidRDefault="0054485F" w:rsidP="00271B05">
      <w:pPr>
        <w:spacing w:after="0" w:line="240" w:lineRule="auto"/>
        <w:ind w:firstLine="720"/>
        <w:jc w:val="both"/>
        <w:rPr>
          <w:rFonts w:ascii="Times New Roman" w:hAnsi="Times New Roman" w:cs="Times New Roman"/>
          <w:sz w:val="24"/>
          <w:szCs w:val="24"/>
          <w:highlight w:val="yellow"/>
        </w:rPr>
      </w:pPr>
      <w:r w:rsidRPr="0054485F">
        <w:rPr>
          <w:rFonts w:ascii="Times New Roman" w:eastAsia="Times New Roman" w:hAnsi="Times New Roman" w:cs="Times New Roman"/>
          <w:b/>
          <w:i/>
          <w:sz w:val="24"/>
          <w:szCs w:val="24"/>
          <w:highlight w:val="yellow"/>
        </w:rPr>
        <w:t>Вариант 1.</w:t>
      </w:r>
      <w:r w:rsidRPr="0054485F">
        <w:rPr>
          <w:rFonts w:ascii="Times New Roman" w:eastAsia="Times New Roman" w:hAnsi="Times New Roman" w:cs="Times New Roman"/>
          <w:sz w:val="24"/>
          <w:szCs w:val="24"/>
          <w:highlight w:val="yellow"/>
        </w:rPr>
        <w:t xml:space="preserve"> экономическом суде города Минска в соответствии с порядком разрешения споров данным судом с применением права Республики Беларусь.</w:t>
      </w:r>
    </w:p>
    <w:p w14:paraId="465D73AB" w14:textId="77777777" w:rsidR="004E30AD" w:rsidRPr="0054485F" w:rsidRDefault="0054485F" w:rsidP="00271B05">
      <w:pPr>
        <w:spacing w:after="0" w:line="240" w:lineRule="auto"/>
        <w:ind w:firstLine="720"/>
        <w:jc w:val="both"/>
        <w:rPr>
          <w:rFonts w:ascii="Times New Roman" w:hAnsi="Times New Roman" w:cs="Times New Roman"/>
          <w:sz w:val="24"/>
          <w:szCs w:val="24"/>
          <w:highlight w:val="yellow"/>
        </w:rPr>
      </w:pPr>
      <w:r w:rsidRPr="0054485F">
        <w:rPr>
          <w:rFonts w:ascii="Times New Roman" w:eastAsia="Times New Roman" w:hAnsi="Times New Roman" w:cs="Times New Roman"/>
          <w:b/>
          <w:i/>
          <w:sz w:val="24"/>
          <w:szCs w:val="24"/>
          <w:highlight w:val="yellow"/>
        </w:rPr>
        <w:t>Вариант 2.</w:t>
      </w:r>
      <w:r w:rsidRPr="0054485F">
        <w:rPr>
          <w:rFonts w:ascii="Times New Roman" w:eastAsia="Times New Roman" w:hAnsi="Times New Roman" w:cs="Times New Roman"/>
          <w:sz w:val="24"/>
          <w:szCs w:val="24"/>
          <w:highlight w:val="yellow"/>
        </w:rPr>
        <w:t xml:space="preserve"> Международном арбитражном суде при Белорусской торгово-промышленной палате с применением права Республики Беларусь в соответствии с его Регламентом. Спор разрешается судом в составе 1 (одного) арбитра.</w:t>
      </w:r>
    </w:p>
    <w:p w14:paraId="0A2B302E" w14:textId="77777777" w:rsidR="004E30AD" w:rsidRDefault="0054485F" w:rsidP="00271B05">
      <w:pPr>
        <w:spacing w:after="0" w:line="240" w:lineRule="auto"/>
        <w:ind w:firstLine="720"/>
        <w:jc w:val="both"/>
        <w:rPr>
          <w:rFonts w:ascii="Times New Roman" w:hAnsi="Times New Roman" w:cs="Times New Roman"/>
          <w:sz w:val="24"/>
          <w:szCs w:val="24"/>
        </w:rPr>
      </w:pPr>
      <w:r w:rsidRPr="0054485F">
        <w:rPr>
          <w:rFonts w:ascii="Times New Roman" w:eastAsia="Times New Roman" w:hAnsi="Times New Roman" w:cs="Times New Roman"/>
          <w:sz w:val="24"/>
          <w:szCs w:val="24"/>
          <w:highlight w:val="yellow"/>
        </w:rPr>
        <w:t>Место рассмотрения спора – г. Минск, Республика Беларусь. Применимое право – материальное право Республики Беларусь. Язык судопроизводства – русский.</w:t>
      </w:r>
    </w:p>
    <w:p w14:paraId="35E40C02" w14:textId="77777777" w:rsidR="004E30AD" w:rsidRDefault="0054485F" w:rsidP="00271B05">
      <w:pPr>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b/>
          <w:sz w:val="24"/>
          <w:szCs w:val="24"/>
        </w:rPr>
        <w:t>12. ПРОЧИЕ УСЛОВИЯ</w:t>
      </w:r>
      <w:r>
        <w:rPr>
          <w:rFonts w:ascii="Times New Roman" w:eastAsia="Times New Roman" w:hAnsi="Times New Roman" w:cs="Times New Roman"/>
          <w:b/>
          <w:sz w:val="24"/>
          <w:szCs w:val="24"/>
        </w:rPr>
        <w:tab/>
      </w:r>
    </w:p>
    <w:p w14:paraId="08AD8484"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12.1.</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Настоящий Контракт может быть изменен/ расторгнут:</w:t>
      </w:r>
    </w:p>
    <w:p w14:paraId="03C182FD"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по соглашению Сторон;</w:t>
      </w:r>
    </w:p>
    <w:p w14:paraId="31CADEE1"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 xml:space="preserve">в одностороннем внесудебном порядке, в случаях, предусмотренных пунктами 4.6., 4.7., 5.5., 8.2., 10.2. настоящего Контракта. </w:t>
      </w:r>
    </w:p>
    <w:p w14:paraId="4ED535B4"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12.2.</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Для целей настоящего Контракта под односторонним внесудебным порядком понимается направление ПОКУПАТЕЛЕМ соответствующего уведомления ПРОДАВЦУ по почте, электронной почте либо путем факсимильного сообщения по адресам, указанным в разделе 13 Контракта. Контракт считается расторгнутым/измененным с момента получения уведомления ПРОДАВЦОМ.</w:t>
      </w:r>
    </w:p>
    <w:p w14:paraId="647A1DAB"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12.3.</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Направление в любых документов или сообщений, связанных с исполнением настоящего Контракта, по адресам почты либо электронной почты, указанным в разделе 13 настоящего Контракта, является надлежащим соблюдением письменной формы.</w:t>
      </w:r>
    </w:p>
    <w:p w14:paraId="3BD11CD0"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12.4. Контракт вступает в силу с момента подписания обеими Сторонами.</w:t>
      </w:r>
    </w:p>
    <w:p w14:paraId="604B1C6C"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12.5. Все изменения и дополнения к настоящему Контракту должны быть оформлены в письменном виде и вступают в силу только после подписания обеими Сторонами, за исключением случаев, предусмотренных настоящим Контрактом.</w:t>
      </w:r>
    </w:p>
    <w:p w14:paraId="3C8E324D"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12.6. Настоящий Контракт составлен в двух экземплярах на русском языке.</w:t>
      </w:r>
    </w:p>
    <w:p w14:paraId="362C905C"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12.7. Настоящий Контракт действует до 31.12.20</w:t>
      </w:r>
      <w:r w:rsidRPr="0054485F">
        <w:rPr>
          <w:rFonts w:ascii="Times New Roman" w:eastAsia="Times New Roman" w:hAnsi="Times New Roman" w:cs="Times New Roman"/>
          <w:sz w:val="24"/>
          <w:szCs w:val="24"/>
          <w:highlight w:val="yellow"/>
        </w:rPr>
        <w:t>___</w:t>
      </w:r>
      <w:r>
        <w:rPr>
          <w:rFonts w:ascii="Times New Roman" w:eastAsia="Times New Roman" w:hAnsi="Times New Roman" w:cs="Times New Roman"/>
          <w:sz w:val="24"/>
          <w:szCs w:val="24"/>
        </w:rPr>
        <w:t xml:space="preserve"> и далее до выполнения Сторонами своих обязательств.</w:t>
      </w:r>
    </w:p>
    <w:p w14:paraId="66AAF1D6"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12.8. Стороны признают юридическую силу документов (копий Контракта и иных документов, направленных на его исполнение), переданных посредством факсимильной, почтовой и электронной связи. ПРОДАВЕЦ обязан передать ПОКУПАТЕЛЮ оригинальный экземпляр настоящего Контракта и всех приложений к нему с собственноручной подписью уполномоченного представителя ПРОДАВЦА в течение 30 дней с момента подписания.</w:t>
      </w:r>
    </w:p>
    <w:p w14:paraId="470C8578"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12.9.</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Во всем остальном, что не оговорено в настоящем Контракте, Стороны руководствуются законодательством Республики Беларусь.</w:t>
      </w:r>
    </w:p>
    <w:p w14:paraId="4669278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12.10. Каждая Сторона, в том числе лицо, подписавшее от имени соответствующей Стороны настоящий Контракт, подтверждает, что: </w:t>
      </w:r>
    </w:p>
    <w:p w14:paraId="4B1F600E"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 настоящий Контракт подписан полномочным представителем Стороны, который имеет все права на подписание, и для этого получены все необходимые разрешения, согласования, одобрения и/или доверенности; </w:t>
      </w:r>
    </w:p>
    <w:p w14:paraId="0DB4E164"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 каждой Стороной соблюден порядок, установленный законодательством страны регистрации, уставными документами, а также внутренними нормативными актами соответствующей Стороны; </w:t>
      </w:r>
    </w:p>
    <w:p w14:paraId="6F3766CF"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 каждой Стороной (полномочным представителем каждой Стороны) пройдены все необходимые процедуры надлежащим образом, с целью приобретения и/или оформления полного права на заключение Контракта; </w:t>
      </w:r>
    </w:p>
    <w:p w14:paraId="3B6FF6DB"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на момент подписания Контракта не существует никаких обстоятельств, которые могли бы повлиять на действительность Контракта.</w:t>
      </w:r>
    </w:p>
    <w:p w14:paraId="515DF983" w14:textId="77777777" w:rsidR="004E30AD" w:rsidRDefault="0054485F" w:rsidP="00271B0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12.11. В случае изменения реквизитов (почтовых, банковских, отгрузочных и т.п.), окончания или приостановления срока действия лицензии, ее отзыва или аннулирования, Сторона, испытывающая такого рода изменения, обязана известить о них другую Сторону в течение 3 (трех) дней с даты возникновения таких обстоятельств. Сторона, не сообщившая другой Стороне об указанных обстоятельствах, несет риск возникновения вызванных этим неблагоприятных последствий.</w:t>
      </w:r>
    </w:p>
    <w:p w14:paraId="1D39FB25" w14:textId="77777777" w:rsidR="004E30AD" w:rsidRDefault="004E30AD" w:rsidP="00271B05">
      <w:pPr>
        <w:spacing w:after="0" w:line="240" w:lineRule="auto"/>
        <w:jc w:val="both"/>
        <w:rPr>
          <w:rFonts w:ascii="Times New Roman" w:hAnsi="Times New Roman" w:cs="Times New Roman"/>
          <w:sz w:val="24"/>
          <w:szCs w:val="24"/>
        </w:rPr>
      </w:pPr>
    </w:p>
    <w:p w14:paraId="54648B23" w14:textId="77777777" w:rsidR="004E30AD" w:rsidRDefault="0054485F" w:rsidP="00271B05">
      <w:pPr>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b/>
          <w:sz w:val="24"/>
          <w:szCs w:val="24"/>
        </w:rPr>
        <w:t>13. ЮРИДИЧЕСКИЕ АДРЕСА И БАНКОВСКИЕ РЕКВИЗИТЫ СТОРОН</w:t>
      </w:r>
    </w:p>
    <w:p w14:paraId="303AAF9B" w14:textId="77777777" w:rsidR="004E30AD" w:rsidRDefault="0054485F" w:rsidP="00271B05">
      <w:pPr>
        <w:spacing w:after="0" w:line="240" w:lineRule="auto"/>
        <w:jc w:val="both"/>
        <w:rPr>
          <w:rFonts w:ascii="Times New Roman" w:hAnsi="Times New Roman" w:cs="Times New Roman"/>
          <w:b/>
          <w:i/>
          <w:sz w:val="24"/>
          <w:szCs w:val="24"/>
        </w:rPr>
      </w:pPr>
      <w:r>
        <w:rPr>
          <w:rFonts w:ascii="Times New Roman" w:eastAsia="Times New Roman" w:hAnsi="Times New Roman" w:cs="Times New Roman"/>
          <w:b/>
          <w:i/>
          <w:sz w:val="24"/>
          <w:szCs w:val="24"/>
        </w:rPr>
        <w:t xml:space="preserve">(Почтовый адрес, адрес электронной почты, номера </w:t>
      </w:r>
      <w:proofErr w:type="gramStart"/>
      <w:r>
        <w:rPr>
          <w:rFonts w:ascii="Times New Roman" w:eastAsia="Times New Roman" w:hAnsi="Times New Roman" w:cs="Times New Roman"/>
          <w:b/>
          <w:i/>
          <w:sz w:val="24"/>
          <w:szCs w:val="24"/>
        </w:rPr>
        <w:t>телефона)*</w:t>
      </w:r>
      <w:proofErr w:type="gramEnd"/>
    </w:p>
    <w:p w14:paraId="566FAABE" w14:textId="77777777" w:rsidR="004E30AD" w:rsidRDefault="0054485F" w:rsidP="00271B05">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ПОКУПАТЕЛЬ:</w:t>
      </w:r>
    </w:p>
    <w:p w14:paraId="14F62846" w14:textId="77777777" w:rsidR="004E30AD" w:rsidRDefault="0054485F" w:rsidP="00271B05">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ПРОДАВЕЦ:</w:t>
      </w:r>
    </w:p>
    <w:p w14:paraId="4273B276" w14:textId="77777777" w:rsidR="004E30AD" w:rsidRDefault="004E30AD" w:rsidP="00271B05">
      <w:pPr>
        <w:spacing w:after="0" w:line="240" w:lineRule="auto"/>
        <w:jc w:val="both"/>
        <w:rPr>
          <w:rFonts w:ascii="Times New Roman" w:hAnsi="Times New Roman" w:cs="Times New Roman"/>
          <w:sz w:val="24"/>
          <w:szCs w:val="24"/>
        </w:rPr>
      </w:pPr>
    </w:p>
    <w:p w14:paraId="25BD9DAB" w14:textId="24FA5DF7" w:rsidR="007131F9" w:rsidRPr="007131F9" w:rsidRDefault="007131F9" w:rsidP="007131F9">
      <w:pPr>
        <w:spacing w:after="0" w:line="240" w:lineRule="auto"/>
        <w:ind w:firstLine="709"/>
        <w:jc w:val="both"/>
        <w:rPr>
          <w:rFonts w:ascii="Times New Roman" w:hAnsi="Times New Roman" w:cs="Times New Roman"/>
          <w:b/>
          <w:bCs/>
          <w:sz w:val="24"/>
          <w:szCs w:val="24"/>
        </w:rPr>
      </w:pPr>
      <w:r w:rsidRPr="007131F9">
        <w:rPr>
          <w:rFonts w:ascii="Times New Roman" w:hAnsi="Times New Roman" w:cs="Times New Roman"/>
          <w:b/>
          <w:bCs/>
          <w:sz w:val="24"/>
          <w:szCs w:val="24"/>
        </w:rPr>
        <w:t>14. ПОДПИСИ СТОРОН</w:t>
      </w:r>
    </w:p>
    <w:p w14:paraId="208457AD" w14:textId="77777777" w:rsidR="007131F9" w:rsidRDefault="007131F9" w:rsidP="00271B05">
      <w:pPr>
        <w:spacing w:after="0" w:line="240" w:lineRule="auto"/>
        <w:jc w:val="both"/>
        <w:rPr>
          <w:rFonts w:ascii="Times New Roman" w:hAnsi="Times New Roman" w:cs="Times New Roman"/>
          <w:sz w:val="24"/>
          <w:szCs w:val="24"/>
        </w:rPr>
      </w:pPr>
    </w:p>
    <w:tbl>
      <w:tblPr>
        <w:tblW w:w="9639" w:type="dxa"/>
        <w:tblInd w:w="-5" w:type="dxa"/>
        <w:tblLook w:val="04A0" w:firstRow="1" w:lastRow="0" w:firstColumn="1" w:lastColumn="0" w:noHBand="0" w:noVBand="1"/>
      </w:tblPr>
      <w:tblGrid>
        <w:gridCol w:w="2550"/>
        <w:gridCol w:w="2412"/>
        <w:gridCol w:w="2338"/>
        <w:gridCol w:w="2339"/>
      </w:tblGrid>
      <w:tr w:rsidR="007131F9" w:rsidRPr="007131F9" w14:paraId="70C8DAEE" w14:textId="77777777" w:rsidTr="007131F9">
        <w:tc>
          <w:tcPr>
            <w:tcW w:w="4962" w:type="dxa"/>
            <w:gridSpan w:val="2"/>
          </w:tcPr>
          <w:p w14:paraId="52C5BF4A" w14:textId="77777777" w:rsidR="007131F9" w:rsidRPr="007131F9" w:rsidRDefault="007131F9" w:rsidP="007131F9">
            <w:pPr>
              <w:spacing w:after="0" w:line="240" w:lineRule="auto"/>
              <w:rPr>
                <w:rFonts w:ascii="Times New Roman" w:eastAsia="Times New Roman" w:hAnsi="Times New Roman" w:cs="Times New Roman"/>
                <w:b/>
                <w:sz w:val="24"/>
                <w:szCs w:val="24"/>
                <w:u w:val="single"/>
              </w:rPr>
            </w:pPr>
            <w:r w:rsidRPr="007131F9">
              <w:rPr>
                <w:rFonts w:ascii="Times New Roman" w:eastAsia="Times New Roman" w:hAnsi="Times New Roman" w:cs="Times New Roman"/>
                <w:b/>
                <w:sz w:val="24"/>
                <w:szCs w:val="24"/>
                <w:u w:val="single"/>
              </w:rPr>
              <w:t>ПРОДАВЕЦ</w:t>
            </w:r>
          </w:p>
          <w:p w14:paraId="078A4C9C" w14:textId="77777777" w:rsidR="007131F9" w:rsidRDefault="007131F9" w:rsidP="007131F9">
            <w:pPr>
              <w:spacing w:after="0" w:line="240" w:lineRule="auto"/>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highlight w:val="yellow"/>
              </w:rPr>
              <w:t>__________________</w:t>
            </w:r>
          </w:p>
          <w:p w14:paraId="0A39861A" w14:textId="77777777" w:rsidR="007131F9" w:rsidRDefault="007131F9" w:rsidP="007131F9">
            <w:pPr>
              <w:spacing w:after="0" w:line="240" w:lineRule="auto"/>
              <w:rPr>
                <w:rFonts w:ascii="Times New Roman" w:eastAsia="Times New Roman" w:hAnsi="Times New Roman" w:cs="Times New Roman"/>
                <w:bCs/>
                <w:sz w:val="24"/>
                <w:szCs w:val="24"/>
              </w:rPr>
            </w:pPr>
          </w:p>
          <w:p w14:paraId="7C1FB91E" w14:textId="3D25FC8B" w:rsidR="007131F9" w:rsidRPr="007131F9" w:rsidRDefault="007131F9" w:rsidP="007131F9">
            <w:pPr>
              <w:spacing w:after="0" w:line="240" w:lineRule="auto"/>
              <w:rPr>
                <w:rFonts w:ascii="Times New Roman" w:eastAsia="Times New Roman" w:hAnsi="Times New Roman" w:cs="Times New Roman"/>
                <w:bCs/>
                <w:sz w:val="24"/>
                <w:szCs w:val="24"/>
              </w:rPr>
            </w:pPr>
          </w:p>
        </w:tc>
        <w:tc>
          <w:tcPr>
            <w:tcW w:w="4677" w:type="dxa"/>
            <w:gridSpan w:val="2"/>
          </w:tcPr>
          <w:p w14:paraId="5B5DCBEB" w14:textId="77777777" w:rsidR="007131F9" w:rsidRPr="007131F9" w:rsidRDefault="007131F9" w:rsidP="007131F9">
            <w:pPr>
              <w:spacing w:after="0" w:line="240" w:lineRule="auto"/>
              <w:rPr>
                <w:rFonts w:ascii="Times New Roman" w:eastAsia="Times New Roman" w:hAnsi="Times New Roman" w:cs="Times New Roman"/>
                <w:b/>
                <w:sz w:val="24"/>
                <w:szCs w:val="24"/>
                <w:u w:val="single"/>
              </w:rPr>
            </w:pPr>
            <w:r w:rsidRPr="007131F9">
              <w:rPr>
                <w:rFonts w:ascii="Times New Roman" w:eastAsia="Times New Roman" w:hAnsi="Times New Roman" w:cs="Times New Roman"/>
                <w:b/>
                <w:sz w:val="24"/>
                <w:szCs w:val="24"/>
                <w:u w:val="single"/>
              </w:rPr>
              <w:t>ПОКУПАТЕЛЬ</w:t>
            </w:r>
          </w:p>
          <w:p w14:paraId="680DB440" w14:textId="3EF1C0ED" w:rsidR="007131F9" w:rsidRPr="007131F9" w:rsidRDefault="007131F9" w:rsidP="007131F9">
            <w:pPr>
              <w:spacing w:after="0" w:line="240" w:lineRule="auto"/>
              <w:rPr>
                <w:rFonts w:ascii="Times New Roman" w:hAnsi="Times New Roman" w:cs="Times New Roman"/>
                <w:b/>
                <w:sz w:val="24"/>
                <w:szCs w:val="24"/>
              </w:rPr>
            </w:pPr>
            <w:r w:rsidRPr="007131F9">
              <w:rPr>
                <w:rFonts w:ascii="Times New Roman" w:eastAsia="Times New Roman" w:hAnsi="Times New Roman" w:cs="Times New Roman"/>
                <w:b/>
                <w:sz w:val="24"/>
                <w:szCs w:val="24"/>
              </w:rPr>
              <w:t>РУП «БЕЛМЕДПРЕПАРАТЫ»</w:t>
            </w:r>
          </w:p>
        </w:tc>
      </w:tr>
      <w:tr w:rsidR="007131F9" w:rsidRPr="007131F9" w14:paraId="7F9081FF" w14:textId="77777777" w:rsidTr="007131F9">
        <w:tc>
          <w:tcPr>
            <w:tcW w:w="2550" w:type="dxa"/>
          </w:tcPr>
          <w:p w14:paraId="6483DAF0" w14:textId="77777777" w:rsidR="007131F9" w:rsidRPr="007131F9" w:rsidRDefault="007131F9" w:rsidP="006C139B">
            <w:pPr>
              <w:spacing w:after="0" w:line="240" w:lineRule="auto"/>
              <w:jc w:val="center"/>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rPr>
              <w:t>_______________</w:t>
            </w:r>
          </w:p>
        </w:tc>
        <w:tc>
          <w:tcPr>
            <w:tcW w:w="2412" w:type="dxa"/>
          </w:tcPr>
          <w:p w14:paraId="31731A68" w14:textId="77777777" w:rsidR="007131F9" w:rsidRPr="007131F9" w:rsidRDefault="007131F9" w:rsidP="006C139B">
            <w:pPr>
              <w:spacing w:after="0" w:line="240" w:lineRule="auto"/>
              <w:jc w:val="both"/>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highlight w:val="yellow"/>
              </w:rPr>
              <w:t>_________________</w:t>
            </w:r>
          </w:p>
        </w:tc>
        <w:tc>
          <w:tcPr>
            <w:tcW w:w="2338" w:type="dxa"/>
          </w:tcPr>
          <w:p w14:paraId="27C8CCDE" w14:textId="77777777" w:rsidR="007131F9" w:rsidRPr="007131F9" w:rsidRDefault="007131F9" w:rsidP="006C139B">
            <w:pPr>
              <w:spacing w:after="0" w:line="240" w:lineRule="auto"/>
              <w:jc w:val="center"/>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rPr>
              <w:t>_______________</w:t>
            </w:r>
          </w:p>
        </w:tc>
        <w:tc>
          <w:tcPr>
            <w:tcW w:w="2339" w:type="dxa"/>
          </w:tcPr>
          <w:p w14:paraId="5D682641" w14:textId="77777777" w:rsidR="007131F9" w:rsidRPr="007131F9" w:rsidRDefault="007131F9" w:rsidP="006C139B">
            <w:pPr>
              <w:spacing w:after="0" w:line="240" w:lineRule="auto"/>
              <w:jc w:val="both"/>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rPr>
              <w:t>Е.А. Терещенко</w:t>
            </w:r>
          </w:p>
        </w:tc>
      </w:tr>
    </w:tbl>
    <w:p w14:paraId="6EDAB06B" w14:textId="602CFF41" w:rsidR="004E30AD" w:rsidRDefault="0054485F" w:rsidP="00271B05">
      <w:pPr>
        <w:shd w:val="clear" w:color="auto" w:fill="FFFFFF"/>
        <w:spacing w:after="0" w:line="240" w:lineRule="auto"/>
        <w:ind w:right="-22"/>
        <w:jc w:val="center"/>
        <w:rPr>
          <w:rFonts w:ascii="Times New Roman" w:hAnsi="Times New Roman" w:cs="Times New Roman"/>
          <w:sz w:val="24"/>
          <w:szCs w:val="24"/>
        </w:rPr>
      </w:pPr>
      <w:r>
        <w:rPr>
          <w:rFonts w:ascii="Times New Roman" w:eastAsia="Times New Roman" w:hAnsi="Times New Roman" w:cs="Times New Roman"/>
          <w:b/>
          <w:bCs/>
          <w:spacing w:val="-11"/>
          <w:sz w:val="24"/>
          <w:szCs w:val="24"/>
        </w:rPr>
        <w:br w:type="page" w:clear="all"/>
      </w:r>
      <w:r>
        <w:rPr>
          <w:rFonts w:ascii="Times New Roman" w:eastAsia="Times New Roman" w:hAnsi="Times New Roman" w:cs="Times New Roman"/>
          <w:b/>
          <w:bCs/>
          <w:spacing w:val="-11"/>
          <w:sz w:val="24"/>
          <w:szCs w:val="24"/>
        </w:rPr>
        <w:lastRenderedPageBreak/>
        <w:t xml:space="preserve">СПЕЦИФИКАЦИЯ </w:t>
      </w:r>
      <w:r>
        <w:rPr>
          <w:rFonts w:ascii="Times New Roman" w:eastAsia="Times New Roman" w:hAnsi="Times New Roman" w:cs="Times New Roman"/>
          <w:b/>
          <w:spacing w:val="-11"/>
          <w:sz w:val="24"/>
          <w:szCs w:val="24"/>
        </w:rPr>
        <w:t xml:space="preserve">от </w:t>
      </w:r>
      <w:r>
        <w:rPr>
          <w:rFonts w:ascii="Times New Roman" w:eastAsia="Times New Roman" w:hAnsi="Times New Roman" w:cs="Times New Roman"/>
          <w:b/>
          <w:bCs/>
          <w:spacing w:val="-11"/>
          <w:sz w:val="24"/>
          <w:szCs w:val="24"/>
        </w:rPr>
        <w:t>_</w:t>
      </w:r>
      <w:proofErr w:type="gramStart"/>
      <w:r>
        <w:rPr>
          <w:rFonts w:ascii="Times New Roman" w:eastAsia="Times New Roman" w:hAnsi="Times New Roman" w:cs="Times New Roman"/>
          <w:b/>
          <w:bCs/>
          <w:spacing w:val="-11"/>
          <w:sz w:val="24"/>
          <w:szCs w:val="24"/>
        </w:rPr>
        <w:t>_._</w:t>
      </w:r>
      <w:proofErr w:type="gramEnd"/>
      <w:r>
        <w:rPr>
          <w:rFonts w:ascii="Times New Roman" w:eastAsia="Times New Roman" w:hAnsi="Times New Roman" w:cs="Times New Roman"/>
          <w:b/>
          <w:bCs/>
          <w:spacing w:val="-11"/>
          <w:sz w:val="24"/>
          <w:szCs w:val="24"/>
        </w:rPr>
        <w:t>_.20__</w:t>
      </w:r>
      <w:r w:rsidR="00271B05">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pacing w:val="-11"/>
          <w:sz w:val="24"/>
          <w:szCs w:val="24"/>
        </w:rPr>
        <w:t>№</w:t>
      </w:r>
      <w:r w:rsidR="00271B05">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pacing w:val="-11"/>
          <w:sz w:val="24"/>
          <w:szCs w:val="24"/>
        </w:rPr>
        <w:t>__</w:t>
      </w:r>
    </w:p>
    <w:p w14:paraId="56AEDE9F" w14:textId="18506B31" w:rsidR="004E30AD" w:rsidRDefault="0054485F" w:rsidP="00271B05">
      <w:pPr>
        <w:shd w:val="clear" w:color="auto" w:fill="FFFFFF"/>
        <w:spacing w:after="0" w:line="240" w:lineRule="auto"/>
        <w:ind w:right="-22"/>
        <w:jc w:val="center"/>
        <w:rPr>
          <w:rFonts w:ascii="Times New Roman" w:hAnsi="Times New Roman" w:cs="Times New Roman"/>
          <w:sz w:val="24"/>
          <w:szCs w:val="24"/>
        </w:rPr>
      </w:pPr>
      <w:r>
        <w:rPr>
          <w:rFonts w:ascii="Times New Roman" w:eastAsia="Times New Roman" w:hAnsi="Times New Roman" w:cs="Times New Roman"/>
          <w:b/>
          <w:bCs/>
          <w:spacing w:val="-9"/>
          <w:sz w:val="24"/>
          <w:szCs w:val="24"/>
        </w:rPr>
        <w:t xml:space="preserve">к КОНТРАКТУ </w:t>
      </w:r>
      <w:r>
        <w:rPr>
          <w:rFonts w:ascii="Times New Roman" w:eastAsia="Times New Roman" w:hAnsi="Times New Roman" w:cs="Times New Roman"/>
          <w:b/>
          <w:spacing w:val="-11"/>
          <w:sz w:val="24"/>
          <w:szCs w:val="24"/>
        </w:rPr>
        <w:t xml:space="preserve">от </w:t>
      </w:r>
      <w:r>
        <w:rPr>
          <w:rFonts w:ascii="Times New Roman" w:eastAsia="Times New Roman" w:hAnsi="Times New Roman" w:cs="Times New Roman"/>
          <w:b/>
          <w:bCs/>
          <w:spacing w:val="-11"/>
          <w:sz w:val="24"/>
          <w:szCs w:val="24"/>
        </w:rPr>
        <w:t>_</w:t>
      </w:r>
      <w:proofErr w:type="gramStart"/>
      <w:r>
        <w:rPr>
          <w:rFonts w:ascii="Times New Roman" w:eastAsia="Times New Roman" w:hAnsi="Times New Roman" w:cs="Times New Roman"/>
          <w:b/>
          <w:bCs/>
          <w:spacing w:val="-11"/>
          <w:sz w:val="24"/>
          <w:szCs w:val="24"/>
        </w:rPr>
        <w:t>_._</w:t>
      </w:r>
      <w:proofErr w:type="gramEnd"/>
      <w:r>
        <w:rPr>
          <w:rFonts w:ascii="Times New Roman" w:eastAsia="Times New Roman" w:hAnsi="Times New Roman" w:cs="Times New Roman"/>
          <w:b/>
          <w:bCs/>
          <w:spacing w:val="-11"/>
          <w:sz w:val="24"/>
          <w:szCs w:val="24"/>
        </w:rPr>
        <w:t>_.20__</w:t>
      </w:r>
      <w:r w:rsidR="00271B05">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pacing w:val="-11"/>
          <w:sz w:val="24"/>
          <w:szCs w:val="24"/>
        </w:rPr>
        <w:t>№</w:t>
      </w:r>
      <w:r w:rsidR="00271B05">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pacing w:val="-11"/>
          <w:sz w:val="24"/>
          <w:szCs w:val="24"/>
        </w:rPr>
        <w:t>__</w:t>
      </w:r>
    </w:p>
    <w:p w14:paraId="0D9F6D61" w14:textId="77777777" w:rsidR="004E30AD" w:rsidRDefault="004E30AD" w:rsidP="00271B05">
      <w:pPr>
        <w:spacing w:after="0" w:line="240" w:lineRule="auto"/>
        <w:ind w:left="1293" w:right="-22" w:hanging="726"/>
        <w:jc w:val="both"/>
        <w:rPr>
          <w:rFonts w:ascii="Times New Roman" w:hAnsi="Times New Roman" w:cs="Times New Roman"/>
          <w:sz w:val="24"/>
          <w:szCs w:val="24"/>
        </w:rPr>
      </w:pPr>
    </w:p>
    <w:tbl>
      <w:tblPr>
        <w:tblStyle w:val="aa"/>
        <w:tblW w:w="9634" w:type="dxa"/>
        <w:tblLook w:val="04A0" w:firstRow="1" w:lastRow="0" w:firstColumn="1" w:lastColumn="0" w:noHBand="0" w:noVBand="1"/>
      </w:tblPr>
      <w:tblGrid>
        <w:gridCol w:w="3539"/>
        <w:gridCol w:w="1985"/>
        <w:gridCol w:w="1275"/>
        <w:gridCol w:w="1418"/>
        <w:gridCol w:w="1417"/>
      </w:tblGrid>
      <w:tr w:rsidR="00271B05" w:rsidRPr="00271B05" w14:paraId="492BDBEE" w14:textId="77777777" w:rsidTr="00271B05">
        <w:trPr>
          <w:trHeight w:val="440"/>
        </w:trPr>
        <w:tc>
          <w:tcPr>
            <w:tcW w:w="3539" w:type="dxa"/>
            <w:vAlign w:val="center"/>
          </w:tcPr>
          <w:p w14:paraId="1AE937BF" w14:textId="2AF87379" w:rsidR="00271B05" w:rsidRPr="00271B05" w:rsidRDefault="00271B05" w:rsidP="00271B05">
            <w:pPr>
              <w:ind w:right="-22"/>
              <w:rPr>
                <w:rFonts w:ascii="Times New Roman" w:hAnsi="Times New Roman" w:cs="Times New Roman"/>
                <w:b/>
                <w:bCs/>
                <w:sz w:val="24"/>
                <w:szCs w:val="24"/>
              </w:rPr>
            </w:pPr>
            <w:r w:rsidRPr="00271B05">
              <w:rPr>
                <w:rFonts w:ascii="Times New Roman" w:hAnsi="Times New Roman" w:cs="Times New Roman"/>
                <w:b/>
                <w:bCs/>
                <w:sz w:val="24"/>
                <w:szCs w:val="24"/>
              </w:rPr>
              <w:t>Наименование товара</w:t>
            </w:r>
            <w:r>
              <w:rPr>
                <w:rFonts w:ascii="Times New Roman" w:hAnsi="Times New Roman" w:cs="Times New Roman"/>
                <w:b/>
                <w:bCs/>
                <w:sz w:val="24"/>
                <w:szCs w:val="24"/>
              </w:rPr>
              <w:t> </w:t>
            </w:r>
            <w:r w:rsidRPr="00271B05">
              <w:rPr>
                <w:rFonts w:ascii="Times New Roman" w:hAnsi="Times New Roman" w:cs="Times New Roman"/>
                <w:b/>
                <w:bCs/>
                <w:sz w:val="24"/>
                <w:szCs w:val="24"/>
              </w:rPr>
              <w:t>*</w:t>
            </w:r>
          </w:p>
        </w:tc>
        <w:tc>
          <w:tcPr>
            <w:tcW w:w="1985" w:type="dxa"/>
            <w:vAlign w:val="center"/>
          </w:tcPr>
          <w:p w14:paraId="000C5476" w14:textId="6809907D" w:rsidR="00271B05" w:rsidRPr="00271B05" w:rsidRDefault="00271B05" w:rsidP="00271B05">
            <w:pPr>
              <w:ind w:right="-22"/>
              <w:jc w:val="center"/>
              <w:rPr>
                <w:rFonts w:ascii="Times New Roman" w:hAnsi="Times New Roman" w:cs="Times New Roman"/>
                <w:b/>
                <w:bCs/>
                <w:sz w:val="24"/>
                <w:szCs w:val="24"/>
              </w:rPr>
            </w:pPr>
            <w:r w:rsidRPr="00271B05">
              <w:rPr>
                <w:rFonts w:ascii="Times New Roman" w:eastAsia="Times New Roman" w:hAnsi="Times New Roman" w:cs="Times New Roman"/>
                <w:b/>
                <w:bCs/>
                <w:iCs/>
                <w:sz w:val="24"/>
                <w:szCs w:val="24"/>
              </w:rPr>
              <w:t>Ед. Изм.</w:t>
            </w:r>
          </w:p>
        </w:tc>
        <w:tc>
          <w:tcPr>
            <w:tcW w:w="1275" w:type="dxa"/>
            <w:vAlign w:val="center"/>
          </w:tcPr>
          <w:p w14:paraId="7410DD93" w14:textId="51F90AA3" w:rsidR="00271B05" w:rsidRPr="00271B05" w:rsidRDefault="00271B05" w:rsidP="00271B05">
            <w:pPr>
              <w:ind w:right="-22"/>
              <w:jc w:val="center"/>
              <w:rPr>
                <w:rFonts w:ascii="Times New Roman" w:hAnsi="Times New Roman" w:cs="Times New Roman"/>
                <w:b/>
                <w:bCs/>
                <w:sz w:val="24"/>
                <w:szCs w:val="24"/>
              </w:rPr>
            </w:pPr>
            <w:r w:rsidRPr="00271B05">
              <w:rPr>
                <w:rFonts w:ascii="Times New Roman" w:eastAsia="Times New Roman" w:hAnsi="Times New Roman" w:cs="Times New Roman"/>
                <w:b/>
                <w:bCs/>
                <w:iCs/>
                <w:sz w:val="24"/>
                <w:szCs w:val="24"/>
              </w:rPr>
              <w:t>Кол-во</w:t>
            </w:r>
          </w:p>
        </w:tc>
        <w:tc>
          <w:tcPr>
            <w:tcW w:w="1418" w:type="dxa"/>
            <w:vAlign w:val="center"/>
          </w:tcPr>
          <w:p w14:paraId="46113EC6" w14:textId="5A19F963" w:rsidR="00271B05" w:rsidRPr="00271B05" w:rsidRDefault="00271B05" w:rsidP="00271B05">
            <w:pPr>
              <w:ind w:right="-22"/>
              <w:jc w:val="center"/>
              <w:rPr>
                <w:rFonts w:ascii="Times New Roman" w:hAnsi="Times New Roman" w:cs="Times New Roman"/>
                <w:b/>
                <w:bCs/>
                <w:sz w:val="24"/>
                <w:szCs w:val="24"/>
              </w:rPr>
            </w:pPr>
            <w:r w:rsidRPr="00271B05">
              <w:rPr>
                <w:rFonts w:ascii="Times New Roman" w:eastAsia="Times New Roman" w:hAnsi="Times New Roman" w:cs="Times New Roman"/>
                <w:b/>
                <w:bCs/>
                <w:iCs/>
                <w:sz w:val="24"/>
                <w:szCs w:val="24"/>
              </w:rPr>
              <w:t xml:space="preserve">Цена, </w:t>
            </w:r>
            <w:r w:rsidRPr="00271B05">
              <w:rPr>
                <w:rFonts w:ascii="Times New Roman" w:eastAsia="Times New Roman" w:hAnsi="Times New Roman" w:cs="Times New Roman"/>
                <w:b/>
                <w:bCs/>
                <w:iCs/>
                <w:sz w:val="24"/>
                <w:szCs w:val="24"/>
                <w:highlight w:val="yellow"/>
              </w:rPr>
              <w:t>___</w:t>
            </w:r>
          </w:p>
        </w:tc>
        <w:tc>
          <w:tcPr>
            <w:tcW w:w="1417" w:type="dxa"/>
            <w:vAlign w:val="center"/>
          </w:tcPr>
          <w:p w14:paraId="1EA20879" w14:textId="31813391" w:rsidR="00271B05" w:rsidRPr="00271B05" w:rsidRDefault="00271B05" w:rsidP="00271B05">
            <w:pPr>
              <w:ind w:right="-22"/>
              <w:jc w:val="center"/>
              <w:rPr>
                <w:rFonts w:ascii="Times New Roman" w:hAnsi="Times New Roman" w:cs="Times New Roman"/>
                <w:b/>
                <w:bCs/>
                <w:sz w:val="24"/>
                <w:szCs w:val="24"/>
              </w:rPr>
            </w:pPr>
            <w:r w:rsidRPr="00271B05">
              <w:rPr>
                <w:rFonts w:ascii="Times New Roman" w:eastAsia="Times New Roman" w:hAnsi="Times New Roman" w:cs="Times New Roman"/>
                <w:b/>
                <w:bCs/>
                <w:iCs/>
                <w:sz w:val="24"/>
                <w:szCs w:val="24"/>
              </w:rPr>
              <w:t xml:space="preserve">Сумма, </w:t>
            </w:r>
            <w:r w:rsidRPr="00271B05">
              <w:rPr>
                <w:rFonts w:ascii="Times New Roman" w:eastAsia="Times New Roman" w:hAnsi="Times New Roman" w:cs="Times New Roman"/>
                <w:b/>
                <w:bCs/>
                <w:iCs/>
                <w:sz w:val="24"/>
                <w:szCs w:val="24"/>
                <w:highlight w:val="yellow"/>
              </w:rPr>
              <w:t>___</w:t>
            </w:r>
          </w:p>
        </w:tc>
      </w:tr>
      <w:tr w:rsidR="00271B05" w:rsidRPr="00271B05" w14:paraId="67AB36F3" w14:textId="77777777" w:rsidTr="00271B05">
        <w:trPr>
          <w:trHeight w:val="869"/>
        </w:trPr>
        <w:tc>
          <w:tcPr>
            <w:tcW w:w="3539" w:type="dxa"/>
            <w:vAlign w:val="center"/>
          </w:tcPr>
          <w:p w14:paraId="32A1085D" w14:textId="77777777" w:rsidR="00271B05" w:rsidRPr="00271B05" w:rsidRDefault="00271B05" w:rsidP="00271B05">
            <w:pPr>
              <w:ind w:right="-22"/>
              <w:rPr>
                <w:rFonts w:ascii="Times New Roman" w:hAnsi="Times New Roman" w:cs="Times New Roman"/>
                <w:sz w:val="24"/>
                <w:szCs w:val="24"/>
              </w:rPr>
            </w:pPr>
          </w:p>
        </w:tc>
        <w:tc>
          <w:tcPr>
            <w:tcW w:w="1985" w:type="dxa"/>
            <w:vAlign w:val="center"/>
          </w:tcPr>
          <w:p w14:paraId="66CA9586" w14:textId="77777777" w:rsidR="00271B05" w:rsidRPr="00271B05" w:rsidRDefault="00271B05" w:rsidP="00271B05">
            <w:pPr>
              <w:ind w:right="-22"/>
              <w:jc w:val="center"/>
              <w:rPr>
                <w:rFonts w:ascii="Times New Roman" w:hAnsi="Times New Roman" w:cs="Times New Roman"/>
                <w:sz w:val="24"/>
                <w:szCs w:val="24"/>
              </w:rPr>
            </w:pPr>
          </w:p>
        </w:tc>
        <w:tc>
          <w:tcPr>
            <w:tcW w:w="1275" w:type="dxa"/>
            <w:vAlign w:val="center"/>
          </w:tcPr>
          <w:p w14:paraId="04D7294C" w14:textId="77777777" w:rsidR="00271B05" w:rsidRPr="00271B05" w:rsidRDefault="00271B05" w:rsidP="00271B05">
            <w:pPr>
              <w:ind w:right="-22"/>
              <w:jc w:val="center"/>
              <w:rPr>
                <w:rFonts w:ascii="Times New Roman" w:hAnsi="Times New Roman" w:cs="Times New Roman"/>
                <w:sz w:val="24"/>
                <w:szCs w:val="24"/>
              </w:rPr>
            </w:pPr>
          </w:p>
        </w:tc>
        <w:tc>
          <w:tcPr>
            <w:tcW w:w="1418" w:type="dxa"/>
            <w:vAlign w:val="center"/>
          </w:tcPr>
          <w:p w14:paraId="4D580680" w14:textId="77777777" w:rsidR="00271B05" w:rsidRPr="00271B05" w:rsidRDefault="00271B05" w:rsidP="00271B05">
            <w:pPr>
              <w:ind w:right="-22"/>
              <w:jc w:val="center"/>
              <w:rPr>
                <w:rFonts w:ascii="Times New Roman" w:hAnsi="Times New Roman" w:cs="Times New Roman"/>
                <w:sz w:val="24"/>
                <w:szCs w:val="24"/>
              </w:rPr>
            </w:pPr>
          </w:p>
        </w:tc>
        <w:tc>
          <w:tcPr>
            <w:tcW w:w="1417" w:type="dxa"/>
            <w:vAlign w:val="center"/>
          </w:tcPr>
          <w:p w14:paraId="44FE37B0" w14:textId="77777777" w:rsidR="00271B05" w:rsidRPr="00271B05" w:rsidRDefault="00271B05" w:rsidP="00271B05">
            <w:pPr>
              <w:ind w:right="-22"/>
              <w:jc w:val="center"/>
              <w:rPr>
                <w:rFonts w:ascii="Times New Roman" w:hAnsi="Times New Roman" w:cs="Times New Roman"/>
                <w:sz w:val="24"/>
                <w:szCs w:val="24"/>
              </w:rPr>
            </w:pPr>
          </w:p>
        </w:tc>
      </w:tr>
      <w:tr w:rsidR="00271B05" w:rsidRPr="00271B05" w14:paraId="5729A428" w14:textId="77777777" w:rsidTr="00271B05">
        <w:trPr>
          <w:trHeight w:val="390"/>
        </w:trPr>
        <w:tc>
          <w:tcPr>
            <w:tcW w:w="8217" w:type="dxa"/>
            <w:gridSpan w:val="4"/>
            <w:vAlign w:val="center"/>
          </w:tcPr>
          <w:p w14:paraId="09EEDBDE" w14:textId="77826914" w:rsidR="00271B05" w:rsidRPr="00271B05" w:rsidRDefault="00271B05" w:rsidP="00271B05">
            <w:pPr>
              <w:ind w:right="-22"/>
              <w:rPr>
                <w:rFonts w:ascii="Times New Roman" w:hAnsi="Times New Roman" w:cs="Times New Roman"/>
                <w:b/>
                <w:bCs/>
                <w:sz w:val="24"/>
                <w:szCs w:val="24"/>
              </w:rPr>
            </w:pPr>
            <w:r w:rsidRPr="00271B05">
              <w:rPr>
                <w:rFonts w:ascii="Times New Roman" w:eastAsia="Times New Roman" w:hAnsi="Times New Roman" w:cs="Times New Roman"/>
                <w:b/>
                <w:bCs/>
                <w:iCs/>
                <w:sz w:val="24"/>
                <w:szCs w:val="24"/>
              </w:rPr>
              <w:t>Итого:</w:t>
            </w:r>
          </w:p>
        </w:tc>
        <w:tc>
          <w:tcPr>
            <w:tcW w:w="1417" w:type="dxa"/>
            <w:vAlign w:val="center"/>
          </w:tcPr>
          <w:p w14:paraId="2B758986" w14:textId="77777777" w:rsidR="00271B05" w:rsidRPr="00271B05" w:rsidRDefault="00271B05" w:rsidP="00271B05">
            <w:pPr>
              <w:ind w:right="-22"/>
              <w:jc w:val="center"/>
              <w:rPr>
                <w:rFonts w:ascii="Times New Roman" w:hAnsi="Times New Roman" w:cs="Times New Roman"/>
                <w:b/>
                <w:bCs/>
                <w:sz w:val="24"/>
                <w:szCs w:val="24"/>
              </w:rPr>
            </w:pPr>
          </w:p>
        </w:tc>
      </w:tr>
    </w:tbl>
    <w:p w14:paraId="53642957" w14:textId="77777777" w:rsidR="007131F9" w:rsidRDefault="007131F9" w:rsidP="00271B05">
      <w:pPr>
        <w:shd w:val="clear" w:color="auto" w:fill="FFFFFF"/>
        <w:spacing w:after="0" w:line="240" w:lineRule="auto"/>
        <w:jc w:val="both"/>
        <w:rPr>
          <w:rFonts w:ascii="Times New Roman" w:eastAsia="Times New Roman" w:hAnsi="Times New Roman" w:cs="Times New Roman"/>
          <w:iCs/>
          <w:sz w:val="24"/>
          <w:szCs w:val="24"/>
        </w:rPr>
      </w:pPr>
    </w:p>
    <w:p w14:paraId="0002EF53" w14:textId="69F7682B" w:rsidR="004E30AD"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Итого по спецификации:</w:t>
      </w:r>
    </w:p>
    <w:p w14:paraId="0BA3F249" w14:textId="77777777" w:rsidR="004E30AD"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Условие поставки:</w:t>
      </w:r>
    </w:p>
    <w:p w14:paraId="2B9297AA" w14:textId="77777777" w:rsidR="004E30AD"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Срок поставки:</w:t>
      </w:r>
    </w:p>
    <w:p w14:paraId="31D11E76" w14:textId="77777777" w:rsidR="004E30AD"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Условие оплаты:</w:t>
      </w:r>
    </w:p>
    <w:p w14:paraId="3E8A5D19" w14:textId="77777777" w:rsidR="004E30AD"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Валюта цены:</w:t>
      </w:r>
    </w:p>
    <w:p w14:paraId="5D2265D1" w14:textId="77777777" w:rsidR="004E30AD"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Валюта платежа:</w:t>
      </w:r>
    </w:p>
    <w:p w14:paraId="0BA8E5AF" w14:textId="77777777" w:rsidR="004E30AD" w:rsidRDefault="0054485F" w:rsidP="00271B05">
      <w:pPr>
        <w:shd w:val="clear" w:color="auto" w:fill="FFFFFF"/>
        <w:spacing w:after="0" w:line="240" w:lineRule="auto"/>
        <w:jc w:val="both"/>
        <w:rPr>
          <w:rFonts w:ascii="Times New Roman" w:hAnsi="Times New Roman" w:cs="Times New Roman"/>
          <w:iCs/>
          <w:sz w:val="24"/>
          <w:szCs w:val="24"/>
        </w:rPr>
      </w:pPr>
      <w:r>
        <w:rPr>
          <w:rFonts w:ascii="Times New Roman" w:eastAsia="Times New Roman" w:hAnsi="Times New Roman" w:cs="Times New Roman"/>
          <w:iCs/>
          <w:sz w:val="24"/>
          <w:szCs w:val="24"/>
        </w:rPr>
        <w:t>Изготовитель и страна производителя:</w:t>
      </w:r>
    </w:p>
    <w:p w14:paraId="69802D7C" w14:textId="77777777" w:rsidR="004E30AD" w:rsidRDefault="0054485F" w:rsidP="00271B05">
      <w:pPr>
        <w:shd w:val="clear" w:color="auto" w:fill="FFFFFF"/>
        <w:spacing w:after="0" w:line="240" w:lineRule="auto"/>
        <w:jc w:val="both"/>
        <w:rPr>
          <w:rFonts w:ascii="Times New Roman" w:hAnsi="Times New Roman" w:cs="Times New Roman"/>
          <w:iCs/>
          <w:sz w:val="24"/>
          <w:szCs w:val="24"/>
        </w:rPr>
      </w:pPr>
      <w:r>
        <w:rPr>
          <w:rFonts w:ascii="Times New Roman" w:eastAsia="Times New Roman" w:hAnsi="Times New Roman" w:cs="Times New Roman"/>
          <w:iCs/>
          <w:sz w:val="24"/>
          <w:szCs w:val="24"/>
        </w:rPr>
        <w:t>Страна происхождения товара:</w:t>
      </w:r>
    </w:p>
    <w:p w14:paraId="755DCFC0" w14:textId="77777777" w:rsidR="004E30AD"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Способ направления заявки на поставку:</w:t>
      </w:r>
    </w:p>
    <w:p w14:paraId="14B6EEF2" w14:textId="25E0503E" w:rsidR="00271B05" w:rsidRPr="00271B05" w:rsidRDefault="0054485F" w:rsidP="00271B05">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Качество поставляемого товара по данной спецификации должно</w:t>
      </w:r>
      <w:r w:rsidR="00271B05">
        <w:rPr>
          <w:rFonts w:ascii="Times New Roman" w:hAnsi="Times New Roman" w:cs="Times New Roman"/>
          <w:sz w:val="24"/>
          <w:szCs w:val="24"/>
        </w:rPr>
        <w:t xml:space="preserve"> </w:t>
      </w:r>
      <w:r>
        <w:rPr>
          <w:rFonts w:ascii="Times New Roman" w:eastAsia="Times New Roman" w:hAnsi="Times New Roman" w:cs="Times New Roman"/>
          <w:iCs/>
          <w:sz w:val="24"/>
          <w:szCs w:val="24"/>
        </w:rPr>
        <w:t>соответствовать требованиям НД на территории Покупателя:</w:t>
      </w:r>
    </w:p>
    <w:p w14:paraId="054783B4" w14:textId="6388DDEE" w:rsidR="004E30AD" w:rsidRDefault="0054485F" w:rsidP="00271B05">
      <w:pPr>
        <w:shd w:val="clear" w:color="auto" w:fill="FFFFFF"/>
        <w:spacing w:after="0" w:line="240" w:lineRule="auto"/>
        <w:jc w:val="both"/>
        <w:rPr>
          <w:rFonts w:ascii="Times New Roman" w:hAnsi="Times New Roman" w:cs="Times New Roman"/>
          <w:sz w:val="24"/>
          <w:szCs w:val="24"/>
        </w:rPr>
      </w:pPr>
      <w:r w:rsidRPr="00271B05">
        <w:rPr>
          <w:rFonts w:ascii="Times New Roman" w:eastAsia="Times New Roman" w:hAnsi="Times New Roman" w:cs="Times New Roman"/>
          <w:iCs/>
          <w:sz w:val="24"/>
          <w:szCs w:val="24"/>
          <w:highlight w:val="yellow"/>
        </w:rPr>
        <w:t>НД РБ000000, СП0000000</w:t>
      </w:r>
    </w:p>
    <w:p w14:paraId="3E65A23E" w14:textId="77777777" w:rsidR="00271B05" w:rsidRDefault="00271B05" w:rsidP="00271B05">
      <w:pPr>
        <w:shd w:val="clear" w:color="auto" w:fill="FFFFFF"/>
        <w:spacing w:after="0" w:line="240" w:lineRule="auto"/>
        <w:jc w:val="both"/>
        <w:rPr>
          <w:rFonts w:ascii="Times New Roman" w:eastAsia="Times New Roman" w:hAnsi="Times New Roman" w:cs="Times New Roman"/>
          <w:iCs/>
          <w:sz w:val="24"/>
          <w:szCs w:val="24"/>
        </w:rPr>
      </w:pPr>
    </w:p>
    <w:p w14:paraId="23944032" w14:textId="5C0DEA48" w:rsidR="004E30AD" w:rsidRDefault="0054485F" w:rsidP="00271B05">
      <w:pPr>
        <w:shd w:val="clear" w:color="auto" w:fill="FFFFFF"/>
        <w:spacing w:after="0" w:line="240" w:lineRule="auto"/>
        <w:jc w:val="both"/>
        <w:rPr>
          <w:rFonts w:ascii="Times New Roman" w:hAnsi="Times New Roman" w:cs="Times New Roman"/>
          <w:iCs/>
          <w:sz w:val="24"/>
          <w:szCs w:val="24"/>
        </w:rPr>
      </w:pPr>
      <w:r>
        <w:rPr>
          <w:rFonts w:ascii="Times New Roman" w:eastAsia="Times New Roman" w:hAnsi="Times New Roman" w:cs="Times New Roman"/>
          <w:iCs/>
          <w:sz w:val="24"/>
          <w:szCs w:val="24"/>
        </w:rPr>
        <w:t>Товар приобретается для собственного производства (потребления)</w:t>
      </w:r>
    </w:p>
    <w:p w14:paraId="1FEEE514" w14:textId="77777777" w:rsidR="00271B05" w:rsidRDefault="00271B05" w:rsidP="00271B05">
      <w:pPr>
        <w:pStyle w:val="afd"/>
        <w:spacing w:before="0"/>
        <w:ind w:firstLine="0"/>
        <w:rPr>
          <w:szCs w:val="24"/>
        </w:rPr>
      </w:pPr>
    </w:p>
    <w:p w14:paraId="096F93A9" w14:textId="18481233" w:rsidR="004E30AD" w:rsidRDefault="0054485F" w:rsidP="00271B05">
      <w:pPr>
        <w:pStyle w:val="afd"/>
        <w:spacing w:before="0"/>
        <w:ind w:firstLine="0"/>
        <w:rPr>
          <w:szCs w:val="24"/>
        </w:rPr>
      </w:pPr>
      <w:r>
        <w:rPr>
          <w:szCs w:val="24"/>
        </w:rPr>
        <w:t>*</w:t>
      </w:r>
      <w:r w:rsidR="00271B05">
        <w:rPr>
          <w:szCs w:val="24"/>
        </w:rPr>
        <w:t> </w:t>
      </w:r>
      <w:r>
        <w:rPr>
          <w:szCs w:val="24"/>
        </w:rPr>
        <w:t xml:space="preserve">Наименование товара в спецификации или контрактах прописывается согласно наименованию по регистрационному удостоверению (при его наличии). </w:t>
      </w:r>
    </w:p>
    <w:p w14:paraId="1880778A" w14:textId="77777777" w:rsidR="004E30AD" w:rsidRDefault="004E30AD" w:rsidP="00271B05">
      <w:pPr>
        <w:pStyle w:val="afd"/>
        <w:spacing w:before="0"/>
        <w:rPr>
          <w:bCs/>
          <w:szCs w:val="24"/>
        </w:rPr>
      </w:pPr>
    </w:p>
    <w:p w14:paraId="1244B22E" w14:textId="77777777" w:rsidR="00271B05" w:rsidRPr="00271B05" w:rsidRDefault="00271B05" w:rsidP="00271B05">
      <w:pPr>
        <w:pStyle w:val="afd"/>
        <w:spacing w:before="0"/>
        <w:rPr>
          <w:bCs/>
          <w:szCs w:val="24"/>
        </w:rPr>
      </w:pPr>
    </w:p>
    <w:tbl>
      <w:tblPr>
        <w:tblW w:w="9639" w:type="dxa"/>
        <w:tblInd w:w="-5" w:type="dxa"/>
        <w:tblLook w:val="04A0" w:firstRow="1" w:lastRow="0" w:firstColumn="1" w:lastColumn="0" w:noHBand="0" w:noVBand="1"/>
      </w:tblPr>
      <w:tblGrid>
        <w:gridCol w:w="2550"/>
        <w:gridCol w:w="2412"/>
        <w:gridCol w:w="2338"/>
        <w:gridCol w:w="2339"/>
      </w:tblGrid>
      <w:tr w:rsidR="004E30AD" w:rsidRPr="007131F9" w14:paraId="37CF415C" w14:textId="77777777" w:rsidTr="007131F9">
        <w:tc>
          <w:tcPr>
            <w:tcW w:w="4962" w:type="dxa"/>
            <w:gridSpan w:val="2"/>
          </w:tcPr>
          <w:p w14:paraId="553E0FDD" w14:textId="69CA14A3" w:rsidR="004E30AD" w:rsidRPr="007131F9" w:rsidRDefault="0054485F" w:rsidP="007131F9">
            <w:pPr>
              <w:spacing w:after="0" w:line="240" w:lineRule="auto"/>
              <w:rPr>
                <w:rFonts w:ascii="Times New Roman" w:eastAsia="Times New Roman" w:hAnsi="Times New Roman" w:cs="Times New Roman"/>
                <w:b/>
                <w:sz w:val="24"/>
                <w:szCs w:val="24"/>
                <w:u w:val="single"/>
              </w:rPr>
            </w:pPr>
            <w:r w:rsidRPr="007131F9">
              <w:rPr>
                <w:rFonts w:ascii="Times New Roman" w:eastAsia="Times New Roman" w:hAnsi="Times New Roman" w:cs="Times New Roman"/>
                <w:b/>
                <w:sz w:val="24"/>
                <w:szCs w:val="24"/>
                <w:u w:val="single"/>
              </w:rPr>
              <w:t>ПРОДАВЕЦ</w:t>
            </w:r>
          </w:p>
          <w:p w14:paraId="6D034295" w14:textId="77777777" w:rsidR="00271B05" w:rsidRDefault="007131F9" w:rsidP="007131F9">
            <w:pPr>
              <w:spacing w:after="0" w:line="240" w:lineRule="auto"/>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rPr>
              <w:t>РУП «БЕЛМЕДПРЕПАРАТЫ»</w:t>
            </w:r>
          </w:p>
          <w:p w14:paraId="729605DD" w14:textId="77777777" w:rsidR="007131F9" w:rsidRDefault="007131F9" w:rsidP="007131F9">
            <w:pPr>
              <w:spacing w:after="0" w:line="240" w:lineRule="auto"/>
              <w:rPr>
                <w:rFonts w:ascii="Times New Roman" w:eastAsia="Times New Roman" w:hAnsi="Times New Roman" w:cs="Times New Roman"/>
                <w:bCs/>
                <w:sz w:val="24"/>
                <w:szCs w:val="24"/>
              </w:rPr>
            </w:pPr>
          </w:p>
          <w:p w14:paraId="1376A501" w14:textId="5BDA5874" w:rsidR="007131F9" w:rsidRPr="007131F9" w:rsidRDefault="007131F9" w:rsidP="007131F9">
            <w:pPr>
              <w:spacing w:after="0" w:line="240" w:lineRule="auto"/>
              <w:rPr>
                <w:rFonts w:ascii="Times New Roman" w:eastAsia="Times New Roman" w:hAnsi="Times New Roman" w:cs="Times New Roman"/>
                <w:bCs/>
                <w:sz w:val="24"/>
                <w:szCs w:val="24"/>
              </w:rPr>
            </w:pPr>
          </w:p>
        </w:tc>
        <w:tc>
          <w:tcPr>
            <w:tcW w:w="4677" w:type="dxa"/>
            <w:gridSpan w:val="2"/>
          </w:tcPr>
          <w:p w14:paraId="06016D9E" w14:textId="77777777" w:rsidR="004E30AD" w:rsidRPr="007131F9" w:rsidRDefault="0054485F" w:rsidP="007131F9">
            <w:pPr>
              <w:spacing w:after="0" w:line="240" w:lineRule="auto"/>
              <w:rPr>
                <w:rFonts w:ascii="Times New Roman" w:eastAsia="Times New Roman" w:hAnsi="Times New Roman" w:cs="Times New Roman"/>
                <w:b/>
                <w:sz w:val="24"/>
                <w:szCs w:val="24"/>
                <w:u w:val="single"/>
              </w:rPr>
            </w:pPr>
            <w:r w:rsidRPr="007131F9">
              <w:rPr>
                <w:rFonts w:ascii="Times New Roman" w:eastAsia="Times New Roman" w:hAnsi="Times New Roman" w:cs="Times New Roman"/>
                <w:b/>
                <w:sz w:val="24"/>
                <w:szCs w:val="24"/>
                <w:u w:val="single"/>
              </w:rPr>
              <w:t>ПОКУПАТЕЛЬ</w:t>
            </w:r>
          </w:p>
          <w:p w14:paraId="52C7031D" w14:textId="246CB7AC" w:rsidR="007131F9" w:rsidRPr="007131F9" w:rsidRDefault="007131F9" w:rsidP="007131F9">
            <w:pPr>
              <w:spacing w:after="0" w:line="240" w:lineRule="auto"/>
              <w:rPr>
                <w:rFonts w:ascii="Times New Roman" w:hAnsi="Times New Roman" w:cs="Times New Roman"/>
                <w:b/>
                <w:sz w:val="24"/>
                <w:szCs w:val="24"/>
              </w:rPr>
            </w:pPr>
            <w:r w:rsidRPr="007131F9">
              <w:rPr>
                <w:rFonts w:ascii="Times New Roman" w:eastAsia="Times New Roman" w:hAnsi="Times New Roman" w:cs="Times New Roman"/>
                <w:b/>
                <w:sz w:val="24"/>
                <w:szCs w:val="24"/>
              </w:rPr>
              <w:t>РУП «БЕЛМЕДПРЕПАРАТЫ»</w:t>
            </w:r>
          </w:p>
        </w:tc>
      </w:tr>
      <w:tr w:rsidR="00271B05" w:rsidRPr="007131F9" w14:paraId="046958ED" w14:textId="77777777" w:rsidTr="007131F9">
        <w:tc>
          <w:tcPr>
            <w:tcW w:w="2550" w:type="dxa"/>
          </w:tcPr>
          <w:p w14:paraId="27937576" w14:textId="61D28952" w:rsidR="00271B05" w:rsidRPr="007131F9" w:rsidRDefault="00271B05" w:rsidP="007131F9">
            <w:pPr>
              <w:spacing w:after="0" w:line="240" w:lineRule="auto"/>
              <w:jc w:val="center"/>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rPr>
              <w:t>_______________</w:t>
            </w:r>
          </w:p>
        </w:tc>
        <w:tc>
          <w:tcPr>
            <w:tcW w:w="2412" w:type="dxa"/>
          </w:tcPr>
          <w:p w14:paraId="2C51D119" w14:textId="5A87968D" w:rsidR="00271B05" w:rsidRPr="007131F9" w:rsidRDefault="007131F9" w:rsidP="00271B05">
            <w:pPr>
              <w:spacing w:after="0" w:line="240" w:lineRule="auto"/>
              <w:jc w:val="both"/>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highlight w:val="yellow"/>
              </w:rPr>
              <w:t>_________________</w:t>
            </w:r>
          </w:p>
        </w:tc>
        <w:tc>
          <w:tcPr>
            <w:tcW w:w="2338" w:type="dxa"/>
          </w:tcPr>
          <w:p w14:paraId="37222EDF" w14:textId="77F0603E" w:rsidR="00271B05" w:rsidRPr="007131F9" w:rsidRDefault="00271B05" w:rsidP="00271B05">
            <w:pPr>
              <w:spacing w:after="0" w:line="240" w:lineRule="auto"/>
              <w:jc w:val="center"/>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rPr>
              <w:t>_______________</w:t>
            </w:r>
          </w:p>
        </w:tc>
        <w:tc>
          <w:tcPr>
            <w:tcW w:w="2339" w:type="dxa"/>
          </w:tcPr>
          <w:p w14:paraId="59CF652D" w14:textId="731AE512" w:rsidR="00271B05" w:rsidRPr="007131F9" w:rsidRDefault="00271B05" w:rsidP="00271B05">
            <w:pPr>
              <w:spacing w:after="0" w:line="240" w:lineRule="auto"/>
              <w:jc w:val="both"/>
              <w:rPr>
                <w:rFonts w:ascii="Times New Roman" w:eastAsia="Times New Roman" w:hAnsi="Times New Roman" w:cs="Times New Roman"/>
                <w:b/>
                <w:sz w:val="24"/>
                <w:szCs w:val="24"/>
              </w:rPr>
            </w:pPr>
            <w:r w:rsidRPr="007131F9">
              <w:rPr>
                <w:rFonts w:ascii="Times New Roman" w:eastAsia="Times New Roman" w:hAnsi="Times New Roman" w:cs="Times New Roman"/>
                <w:b/>
                <w:sz w:val="24"/>
                <w:szCs w:val="24"/>
              </w:rPr>
              <w:t>Е.А. Терещенко</w:t>
            </w:r>
          </w:p>
        </w:tc>
      </w:tr>
    </w:tbl>
    <w:p w14:paraId="250B2763" w14:textId="77777777" w:rsidR="004E30AD" w:rsidRDefault="004E30AD" w:rsidP="001C478E">
      <w:pPr>
        <w:spacing w:after="0" w:line="240" w:lineRule="auto"/>
        <w:rPr>
          <w:rFonts w:ascii="Times New Roman" w:hAnsi="Times New Roman" w:cs="Times New Roman"/>
          <w:sz w:val="24"/>
          <w:szCs w:val="24"/>
        </w:rPr>
      </w:pPr>
    </w:p>
    <w:sectPr w:rsidR="004E30AD">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A0697" w14:textId="77777777" w:rsidR="00DF71E8" w:rsidRDefault="00DF71E8">
      <w:pPr>
        <w:spacing w:after="0" w:line="240" w:lineRule="auto"/>
      </w:pPr>
      <w:r>
        <w:separator/>
      </w:r>
    </w:p>
  </w:endnote>
  <w:endnote w:type="continuationSeparator" w:id="0">
    <w:p w14:paraId="30BF8233" w14:textId="77777777" w:rsidR="00DF71E8" w:rsidRDefault="00DF7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AAC5F" w14:textId="22F90E47" w:rsidR="00747EE1" w:rsidRPr="00747EE1" w:rsidRDefault="00747EE1">
    <w:pPr>
      <w:pStyle w:val="a6"/>
      <w:rPr>
        <w:rFonts w:ascii="Times New Roman" w:eastAsia="Times New Roman" w:hAnsi="Times New Roman" w:cs="Times New Roman"/>
        <w:sz w:val="24"/>
        <w:szCs w:val="24"/>
        <w:highlight w:val="yellow"/>
      </w:rPr>
    </w:pPr>
    <w:r w:rsidRPr="00747EE1">
      <w:rPr>
        <w:rFonts w:ascii="Times New Roman" w:eastAsia="Times New Roman" w:hAnsi="Times New Roman" w:cs="Times New Roman"/>
        <w:sz w:val="24"/>
        <w:szCs w:val="24"/>
        <w:highlight w:val="yellow"/>
      </w:rPr>
      <w:t xml:space="preserve">Контракт от </w:t>
    </w:r>
    <w:r w:rsidR="00C416D4">
      <w:rPr>
        <w:rFonts w:ascii="Times New Roman" w:eastAsia="Times New Roman" w:hAnsi="Times New Roman" w:cs="Times New Roman"/>
        <w:sz w:val="24"/>
        <w:szCs w:val="24"/>
        <w:highlight w:val="yellow"/>
        <w:lang w:val="en-US"/>
      </w:rPr>
      <w:t>00</w:t>
    </w:r>
    <w:r w:rsidRPr="00747EE1">
      <w:rPr>
        <w:rFonts w:ascii="Times New Roman" w:eastAsia="Times New Roman" w:hAnsi="Times New Roman" w:cs="Times New Roman"/>
        <w:sz w:val="24"/>
        <w:szCs w:val="24"/>
        <w:highlight w:val="yellow"/>
      </w:rPr>
      <w:t>.</w:t>
    </w:r>
    <w:r w:rsidR="00C416D4">
      <w:rPr>
        <w:rFonts w:ascii="Times New Roman" w:eastAsia="Times New Roman" w:hAnsi="Times New Roman" w:cs="Times New Roman"/>
        <w:sz w:val="24"/>
        <w:szCs w:val="24"/>
        <w:highlight w:val="yellow"/>
        <w:lang w:val="en-US"/>
      </w:rPr>
      <w:t>00</w:t>
    </w:r>
    <w:r w:rsidRPr="00747EE1">
      <w:rPr>
        <w:rFonts w:ascii="Times New Roman" w:eastAsia="Times New Roman" w:hAnsi="Times New Roman" w:cs="Times New Roman"/>
        <w:sz w:val="24"/>
        <w:szCs w:val="24"/>
        <w:highlight w:val="yellow"/>
      </w:rPr>
      <w:t>.</w:t>
    </w:r>
    <w:r w:rsidR="00C416D4">
      <w:rPr>
        <w:rFonts w:ascii="Times New Roman" w:eastAsia="Times New Roman" w:hAnsi="Times New Roman" w:cs="Times New Roman"/>
        <w:sz w:val="24"/>
        <w:szCs w:val="24"/>
        <w:highlight w:val="yellow"/>
        <w:lang w:val="en-US"/>
      </w:rPr>
      <w:t>0</w:t>
    </w:r>
    <w:r w:rsidRPr="00747EE1">
      <w:rPr>
        <w:rFonts w:ascii="Times New Roman" w:eastAsia="Times New Roman" w:hAnsi="Times New Roman" w:cs="Times New Roman"/>
        <w:sz w:val="24"/>
        <w:szCs w:val="24"/>
        <w:highlight w:val="yellow"/>
      </w:rPr>
      <w:t>0</w:t>
    </w:r>
    <w:r w:rsidR="00C416D4">
      <w:rPr>
        <w:rFonts w:ascii="Times New Roman" w:eastAsia="Times New Roman" w:hAnsi="Times New Roman" w:cs="Times New Roman"/>
        <w:sz w:val="24"/>
        <w:szCs w:val="24"/>
        <w:highlight w:val="yellow"/>
        <w:lang w:val="en-US"/>
      </w:rPr>
      <w:t>00</w:t>
    </w:r>
    <w:r w:rsidR="00271B05">
      <w:rPr>
        <w:rFonts w:ascii="Times New Roman" w:eastAsia="Times New Roman" w:hAnsi="Times New Roman" w:cs="Times New Roman"/>
        <w:sz w:val="24"/>
        <w:szCs w:val="24"/>
        <w:highlight w:val="yellow"/>
      </w:rPr>
      <w:t xml:space="preserve"> </w:t>
    </w:r>
    <w:r w:rsidR="00271B05" w:rsidRPr="00747EE1">
      <w:rPr>
        <w:rFonts w:ascii="Times New Roman" w:eastAsia="Times New Roman" w:hAnsi="Times New Roman" w:cs="Times New Roman"/>
        <w:sz w:val="24"/>
        <w:szCs w:val="24"/>
        <w:highlight w:val="yellow"/>
      </w:rPr>
      <w:t>№26-7/</w:t>
    </w:r>
    <w:r w:rsidR="00271B05">
      <w:rPr>
        <w:rFonts w:ascii="Times New Roman" w:eastAsia="Times New Roman" w:hAnsi="Times New Roman" w:cs="Times New Roman"/>
        <w:sz w:val="24"/>
        <w:szCs w:val="24"/>
        <w:highlight w:val="yellow"/>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13E8E" w14:textId="77777777" w:rsidR="00DF71E8" w:rsidRDefault="00DF71E8">
      <w:pPr>
        <w:spacing w:after="0" w:line="240" w:lineRule="auto"/>
      </w:pPr>
      <w:r>
        <w:separator/>
      </w:r>
    </w:p>
  </w:footnote>
  <w:footnote w:type="continuationSeparator" w:id="0">
    <w:p w14:paraId="17B990DE" w14:textId="77777777" w:rsidR="00DF71E8" w:rsidRDefault="00DF71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0AD"/>
    <w:rsid w:val="000A139E"/>
    <w:rsid w:val="001C478E"/>
    <w:rsid w:val="00271B05"/>
    <w:rsid w:val="00477A71"/>
    <w:rsid w:val="004B6134"/>
    <w:rsid w:val="004E30AD"/>
    <w:rsid w:val="0054485F"/>
    <w:rsid w:val="00635607"/>
    <w:rsid w:val="007131F9"/>
    <w:rsid w:val="00747EE1"/>
    <w:rsid w:val="0099505E"/>
    <w:rsid w:val="009A30F7"/>
    <w:rsid w:val="00B25C47"/>
    <w:rsid w:val="00C416D4"/>
    <w:rsid w:val="00DF71E8"/>
    <w:rsid w:val="00E85771"/>
    <w:rsid w:val="00F97C5A"/>
    <w:rsid w:val="00FC3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5700D"/>
  <w15:docId w15:val="{883D8130-A2FC-4253-8277-72D9A1A43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31F9"/>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a4">
    <w:name w:val="header"/>
    <w:basedOn w:val="a"/>
    <w:link w:val="a5"/>
    <w:uiPriority w:val="99"/>
    <w:unhideWhenUsed/>
    <w:pPr>
      <w:tabs>
        <w:tab w:val="center" w:pos="7143"/>
        <w:tab w:val="right" w:pos="14287"/>
      </w:tabs>
      <w:spacing w:after="0" w:line="240" w:lineRule="auto"/>
    </w:pPr>
  </w:style>
  <w:style w:type="character" w:customStyle="1" w:styleId="a5">
    <w:name w:val="Верхний колонтитул Знак"/>
    <w:basedOn w:val="a0"/>
    <w:link w:val="a4"/>
    <w:uiPriority w:val="99"/>
  </w:style>
  <w:style w:type="paragraph" w:styleId="a6">
    <w:name w:val="footer"/>
    <w:basedOn w:val="a"/>
    <w:link w:val="a7"/>
    <w:uiPriority w:val="99"/>
    <w:unhideWhenUsed/>
    <w:pPr>
      <w:tabs>
        <w:tab w:val="center" w:pos="7143"/>
        <w:tab w:val="right" w:pos="14287"/>
      </w:tabs>
      <w:spacing w:after="0" w:line="240" w:lineRule="auto"/>
    </w:pPr>
  </w:style>
  <w:style w:type="character" w:customStyle="1" w:styleId="a7">
    <w:name w:val="Нижний колонтитул Знак"/>
    <w:basedOn w:val="a0"/>
    <w:link w:val="a6"/>
    <w:uiPriority w:val="99"/>
  </w:style>
  <w:style w:type="paragraph" w:styleId="a8">
    <w:name w:val="caption"/>
    <w:basedOn w:val="a"/>
    <w:next w:val="a"/>
    <w:link w:val="a9"/>
    <w:uiPriority w:val="35"/>
    <w:semiHidden/>
    <w:unhideWhenUsed/>
    <w:qFormat/>
    <w:pPr>
      <w:spacing w:line="276" w:lineRule="auto"/>
    </w:pPr>
    <w:rPr>
      <w:b/>
      <w:bCs/>
      <w:color w:val="4472C4" w:themeColor="accent1"/>
      <w:sz w:val="18"/>
      <w:szCs w:val="18"/>
    </w:rPr>
  </w:style>
  <w:style w:type="character" w:customStyle="1" w:styleId="a9">
    <w:name w:val="Название объекта Знак"/>
    <w:basedOn w:val="a0"/>
    <w:link w:val="a8"/>
    <w:uiPriority w:val="35"/>
    <w:rPr>
      <w:b/>
      <w:bCs/>
      <w:color w:val="4472C4" w:themeColor="accent1"/>
      <w:sz w:val="18"/>
      <w:szCs w:val="18"/>
    </w:rPr>
  </w:style>
  <w:style w:type="table" w:styleId="a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b">
    <w:name w:val="Hyperlink"/>
    <w:uiPriority w:val="99"/>
    <w:unhideWhenUsed/>
    <w:rPr>
      <w:color w:val="0563C1" w:themeColor="hyperlink"/>
      <w:u w:val="single"/>
    </w:r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2F5496" w:themeColor="accent1" w:themeShade="BF"/>
    </w:rPr>
  </w:style>
  <w:style w:type="character" w:customStyle="1" w:styleId="50">
    <w:name w:val="Заголовок 5 Знак"/>
    <w:basedOn w:val="a0"/>
    <w:link w:val="5"/>
    <w:uiPriority w:val="9"/>
    <w:semiHidden/>
    <w:rPr>
      <w:rFonts w:eastAsiaTheme="majorEastAsia" w:cstheme="majorBidi"/>
      <w:color w:val="2F5496"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72727" w:themeColor="text1" w:themeTint="D8"/>
    </w:rPr>
  </w:style>
  <w:style w:type="character" w:customStyle="1" w:styleId="90">
    <w:name w:val="Заголовок 9 Знак"/>
    <w:basedOn w:val="a0"/>
    <w:link w:val="9"/>
    <w:uiPriority w:val="9"/>
    <w:semiHidden/>
    <w:rPr>
      <w:rFonts w:eastAsiaTheme="majorEastAsia" w:cstheme="majorBidi"/>
      <w:color w:val="272727" w:themeColor="text1" w:themeTint="D8"/>
    </w:rPr>
  </w:style>
  <w:style w:type="paragraph" w:styleId="af4">
    <w:name w:val="Title"/>
    <w:basedOn w:val="a"/>
    <w:next w:val="a"/>
    <w:link w:val="af5"/>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af5">
    <w:name w:val="Заголовок Знак"/>
    <w:basedOn w:val="a0"/>
    <w:link w:val="af4"/>
    <w:uiPriority w:val="10"/>
    <w:rPr>
      <w:rFonts w:asciiTheme="majorHAnsi" w:eastAsiaTheme="majorEastAsia" w:hAnsiTheme="majorHAnsi" w:cstheme="majorBidi"/>
      <w:spacing w:val="-10"/>
      <w:sz w:val="56"/>
      <w:szCs w:val="56"/>
    </w:rPr>
  </w:style>
  <w:style w:type="paragraph" w:styleId="af6">
    <w:name w:val="Subtitle"/>
    <w:basedOn w:val="a"/>
    <w:next w:val="a"/>
    <w:link w:val="af7"/>
    <w:uiPriority w:val="11"/>
    <w:qFormat/>
    <w:pPr>
      <w:numPr>
        <w:ilvl w:val="1"/>
      </w:numPr>
    </w:pPr>
    <w:rPr>
      <w:rFonts w:eastAsiaTheme="majorEastAsia" w:cstheme="majorBidi"/>
      <w:color w:val="595959" w:themeColor="text1" w:themeTint="A6"/>
      <w:spacing w:val="15"/>
      <w:sz w:val="28"/>
      <w:szCs w:val="28"/>
    </w:rPr>
  </w:style>
  <w:style w:type="character" w:customStyle="1" w:styleId="af7">
    <w:name w:val="Подзаголовок Знак"/>
    <w:basedOn w:val="a0"/>
    <w:link w:val="af6"/>
    <w:uiPriority w:val="11"/>
    <w:rPr>
      <w:rFonts w:eastAsiaTheme="majorEastAsia" w:cstheme="majorBidi"/>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paragraph" w:styleId="af8">
    <w:name w:val="List Paragraph"/>
    <w:basedOn w:val="a"/>
    <w:uiPriority w:val="34"/>
    <w:qFormat/>
    <w:pPr>
      <w:ind w:left="720"/>
      <w:contextualSpacing/>
    </w:pPr>
  </w:style>
  <w:style w:type="character" w:styleId="af9">
    <w:name w:val="Intense Emphasis"/>
    <w:basedOn w:val="a0"/>
    <w:uiPriority w:val="21"/>
    <w:qFormat/>
    <w:rPr>
      <w:i/>
      <w:iCs/>
      <w:color w:val="2F5496" w:themeColor="accent1" w:themeShade="BF"/>
    </w:rPr>
  </w:style>
  <w:style w:type="paragraph" w:styleId="afa">
    <w:name w:val="Intense Quote"/>
    <w:basedOn w:val="a"/>
    <w:next w:val="a"/>
    <w:link w:val="afb"/>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b">
    <w:name w:val="Выделенная цитата Знак"/>
    <w:basedOn w:val="a0"/>
    <w:link w:val="afa"/>
    <w:uiPriority w:val="30"/>
    <w:rPr>
      <w:i/>
      <w:iCs/>
      <w:color w:val="2F5496" w:themeColor="accent1" w:themeShade="BF"/>
    </w:rPr>
  </w:style>
  <w:style w:type="character" w:styleId="afc">
    <w:name w:val="Intense Reference"/>
    <w:basedOn w:val="a0"/>
    <w:uiPriority w:val="32"/>
    <w:qFormat/>
    <w:rPr>
      <w:b/>
      <w:bCs/>
      <w:smallCaps/>
      <w:color w:val="2F5496" w:themeColor="accent1" w:themeShade="BF"/>
      <w:spacing w:val="5"/>
    </w:rPr>
  </w:style>
  <w:style w:type="paragraph" w:customStyle="1" w:styleId="afd">
    <w:name w:val="Обычный с отступом"/>
    <w:pPr>
      <w:pBdr>
        <w:top w:val="none" w:sz="4" w:space="0" w:color="000000"/>
        <w:left w:val="none" w:sz="4" w:space="0" w:color="000000"/>
        <w:bottom w:val="none" w:sz="4" w:space="0" w:color="000000"/>
        <w:right w:val="none" w:sz="4" w:space="0" w:color="000000"/>
        <w:between w:val="none" w:sz="4" w:space="0" w:color="000000"/>
      </w:pBdr>
      <w:spacing w:before="20" w:after="0" w:line="240" w:lineRule="auto"/>
      <w:ind w:firstLine="567"/>
      <w:jc w:val="both"/>
    </w:pPr>
    <w:rPr>
      <w:rFonts w:ascii="Times New Roman" w:eastAsia="Times New Roman" w:hAnsi="Times New Roman" w:cs="Times New Roman"/>
      <w:sz w:val="24"/>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2655</Words>
  <Characters>15134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Гуринович Анастасия Сергеевна</dc:creator>
  <cp:keywords/>
  <dc:description/>
  <cp:lastModifiedBy>Буйницкий Герман Дмитриевич</cp:lastModifiedBy>
  <cp:revision>2</cp:revision>
  <dcterms:created xsi:type="dcterms:W3CDTF">2026-08-19T07:59:00Z</dcterms:created>
  <dcterms:modified xsi:type="dcterms:W3CDTF">2026-08-19T07:59:00Z</dcterms:modified>
</cp:coreProperties>
</file>