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4CDEF604" w:rsidR="007B7260" w:rsidRPr="007B7260" w:rsidRDefault="004213B2"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sidR="007F370C">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2C4DA09C"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4213B2">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0B74752D" w:rsidR="007B7260" w:rsidRPr="007B7260" w:rsidRDefault="004213B2"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651E5F9C"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6544BC">
        <w:rPr>
          <w:rFonts w:ascii="Times New Roman" w:hAnsi="Times New Roman" w:cs="Times New Roman"/>
          <w:b/>
          <w:bCs/>
          <w:i/>
          <w:iCs/>
          <w:sz w:val="24"/>
          <w:szCs w:val="24"/>
          <w:u w:val="single"/>
        </w:rPr>
        <w:t>Р</w:t>
      </w:r>
      <w:r w:rsidR="004213B2" w:rsidRPr="004213B2">
        <w:rPr>
          <w:rFonts w:ascii="Times New Roman" w:hAnsi="Times New Roman" w:cs="Times New Roman"/>
          <w:b/>
          <w:bCs/>
          <w:i/>
          <w:iCs/>
          <w:sz w:val="24"/>
          <w:szCs w:val="24"/>
          <w:u w:val="single"/>
        </w:rPr>
        <w:t>асходных материалов для электрохирургических генераторов</w:t>
      </w:r>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70502F1B" w:rsidR="003F0173" w:rsidRPr="007B4E63" w:rsidRDefault="006544BC" w:rsidP="006544BC">
            <w:pPr>
              <w:jc w:val="center"/>
              <w:rPr>
                <w:rFonts w:ascii="Times New Roman" w:hAnsi="Times New Roman" w:cs="Times New Roman"/>
                <w:sz w:val="24"/>
                <w:szCs w:val="24"/>
              </w:rPr>
            </w:pPr>
            <w:r>
              <w:rPr>
                <w:rFonts w:ascii="Times New Roman" w:hAnsi="Times New Roman" w:cs="Times New Roman"/>
                <w:sz w:val="24"/>
                <w:szCs w:val="24"/>
              </w:rPr>
              <w:t>29</w:t>
            </w:r>
            <w:r w:rsidR="003675B8">
              <w:rPr>
                <w:rFonts w:ascii="Times New Roman" w:hAnsi="Times New Roman" w:cs="Times New Roman"/>
                <w:sz w:val="24"/>
                <w:szCs w:val="24"/>
              </w:rPr>
              <w:t>.0</w:t>
            </w:r>
            <w:r>
              <w:rPr>
                <w:rFonts w:ascii="Times New Roman" w:hAnsi="Times New Roman" w:cs="Times New Roman"/>
                <w:sz w:val="24"/>
                <w:szCs w:val="24"/>
              </w:rPr>
              <w:t>8</w:t>
            </w:r>
            <w:r w:rsidR="003675B8">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0A72352B" w:rsidR="003F0173" w:rsidRPr="007B4E63" w:rsidRDefault="004213B2" w:rsidP="004213B2">
            <w:pPr>
              <w:pStyle w:val="ConsPlusNormal"/>
              <w:jc w:val="center"/>
              <w:rPr>
                <w:rFonts w:ascii="Times New Roman" w:hAnsi="Times New Roman" w:cs="Times New Roman"/>
                <w:sz w:val="24"/>
                <w:szCs w:val="24"/>
              </w:rPr>
            </w:pPr>
            <w:r>
              <w:rPr>
                <w:rFonts w:ascii="Times New Roman" w:hAnsi="Times New Roman" w:cs="Times New Roman"/>
                <w:sz w:val="24"/>
                <w:szCs w:val="24"/>
              </w:rPr>
              <w:t>14300,00</w:t>
            </w:r>
            <w:r w:rsidR="007F370C"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36F845F8" w:rsidR="00F42853" w:rsidRPr="007B4E63" w:rsidRDefault="004213B2" w:rsidP="008D489B">
            <w:pPr>
              <w:jc w:val="center"/>
              <w:rPr>
                <w:rFonts w:ascii="Times New Roman" w:hAnsi="Times New Roman" w:cs="Times New Roman"/>
                <w:sz w:val="24"/>
                <w:szCs w:val="24"/>
              </w:rPr>
            </w:pPr>
            <w:r w:rsidRPr="004213B2">
              <w:rPr>
                <w:rFonts w:ascii="Times New Roman" w:hAnsi="Times New Roman" w:cs="Times New Roman"/>
                <w:b/>
                <w:bCs/>
                <w:sz w:val="24"/>
                <w:szCs w:val="24"/>
              </w:rPr>
              <w:t xml:space="preserve">Нейтральные электроды для электрохирургического генератора FT10 </w:t>
            </w:r>
            <w:proofErr w:type="spellStart"/>
            <w:r w:rsidRPr="004213B2">
              <w:rPr>
                <w:rFonts w:ascii="Times New Roman" w:hAnsi="Times New Roman" w:cs="Times New Roman"/>
                <w:b/>
                <w:bCs/>
                <w:sz w:val="24"/>
                <w:szCs w:val="24"/>
              </w:rPr>
              <w:t>Covidien</w:t>
            </w:r>
            <w:proofErr w:type="spellEnd"/>
            <w:r w:rsidRPr="004213B2">
              <w:rPr>
                <w:rFonts w:ascii="Times New Roman" w:hAnsi="Times New Roman" w:cs="Times New Roman"/>
                <w:b/>
                <w:bCs/>
                <w:sz w:val="24"/>
                <w:szCs w:val="24"/>
              </w:rPr>
              <w:t xml:space="preserve"> (</w:t>
            </w:r>
            <w:proofErr w:type="spellStart"/>
            <w:r w:rsidRPr="004213B2">
              <w:rPr>
                <w:rFonts w:ascii="Times New Roman" w:hAnsi="Times New Roman" w:cs="Times New Roman"/>
                <w:b/>
                <w:bCs/>
                <w:sz w:val="24"/>
                <w:szCs w:val="24"/>
              </w:rPr>
              <w:t>Valleylab</w:t>
            </w:r>
            <w:proofErr w:type="spellEnd"/>
            <w:r w:rsidRPr="004213B2">
              <w:rPr>
                <w:rFonts w:ascii="Times New Roman" w:hAnsi="Times New Roman" w:cs="Times New Roman"/>
                <w:b/>
                <w:bCs/>
                <w:sz w:val="24"/>
                <w:szCs w:val="24"/>
              </w:rPr>
              <w:t>)</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A1A2939" w:rsidR="00487387" w:rsidRPr="007B4E63" w:rsidRDefault="007F370C"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32.50.13.550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724CBC02" w:rsidR="00487387" w:rsidRPr="007B4E63" w:rsidRDefault="007F370C" w:rsidP="00FE4AEF">
            <w:pPr>
              <w:spacing w:after="0" w:line="240" w:lineRule="auto"/>
              <w:jc w:val="center"/>
              <w:rPr>
                <w:rFonts w:ascii="Times New Roman" w:hAnsi="Times New Roman" w:cs="Times New Roman"/>
                <w:bCs/>
                <w:sz w:val="24"/>
                <w:szCs w:val="24"/>
              </w:rPr>
            </w:pPr>
            <w:r w:rsidRPr="007F370C">
              <w:rPr>
                <w:rFonts w:ascii="Times New Roman" w:hAnsi="Times New Roman" w:cs="Times New Roman"/>
                <w:bCs/>
                <w:sz w:val="24"/>
                <w:szCs w:val="24"/>
              </w:rPr>
              <w:t>Оборудование диатермическое</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045D291" w:rsidR="00F42853" w:rsidRPr="007B4E63" w:rsidRDefault="004213B2" w:rsidP="004213B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700</w:t>
            </w:r>
            <w:r w:rsidR="007F370C">
              <w:rPr>
                <w:rFonts w:ascii="Times New Roman" w:hAnsi="Times New Roman" w:cs="Times New Roman"/>
                <w:bCs/>
                <w:sz w:val="24"/>
                <w:szCs w:val="24"/>
              </w:rPr>
              <w:t xml:space="preserve">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4A03D84F" w:rsidR="00F42853" w:rsidRPr="007B4E63" w:rsidRDefault="007F370C" w:rsidP="004213B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4213B2">
              <w:rPr>
                <w:rFonts w:ascii="Times New Roman" w:hAnsi="Times New Roman" w:cs="Times New Roman"/>
                <w:sz w:val="24"/>
                <w:szCs w:val="24"/>
              </w:rPr>
              <w:t>45</w:t>
            </w:r>
            <w:r>
              <w:rPr>
                <w:rFonts w:ascii="Times New Roman" w:hAnsi="Times New Roman" w:cs="Times New Roman"/>
                <w:sz w:val="24"/>
                <w:szCs w:val="24"/>
              </w:rPr>
              <w:t xml:space="preserve">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2ACFAD5B" w:rsidR="00F42853" w:rsidRPr="00BD03F1" w:rsidRDefault="004213B2" w:rsidP="007F370C">
            <w:pPr>
              <w:pStyle w:val="ConsPlusNormal"/>
              <w:jc w:val="center"/>
              <w:rPr>
                <w:rFonts w:ascii="Times New Roman" w:eastAsia="Times New Roman" w:hAnsi="Times New Roman" w:cs="Times New Roman"/>
                <w:sz w:val="24"/>
                <w:szCs w:val="24"/>
                <w:lang w:val="en-US"/>
              </w:rPr>
            </w:pPr>
            <w:r w:rsidRPr="004213B2">
              <w:rPr>
                <w:rFonts w:ascii="Times New Roman" w:eastAsia="Times New Roman" w:hAnsi="Times New Roman" w:cs="Times New Roman"/>
                <w:sz w:val="24"/>
                <w:szCs w:val="24"/>
              </w:rPr>
              <w:t>9</w:t>
            </w:r>
            <w:r>
              <w:rPr>
                <w:rFonts w:ascii="Times New Roman" w:eastAsia="Times New Roman" w:hAnsi="Times New Roman" w:cs="Times New Roman"/>
                <w:sz w:val="24"/>
                <w:szCs w:val="24"/>
              </w:rPr>
              <w:t> </w:t>
            </w:r>
            <w:r w:rsidRPr="004213B2">
              <w:rPr>
                <w:rFonts w:ascii="Times New Roman" w:eastAsia="Times New Roman" w:hAnsi="Times New Roman" w:cs="Times New Roman"/>
                <w:sz w:val="24"/>
                <w:szCs w:val="24"/>
              </w:rPr>
              <w:t>100</w:t>
            </w:r>
            <w:r>
              <w:rPr>
                <w:rFonts w:ascii="Times New Roman" w:eastAsia="Times New Roman" w:hAnsi="Times New Roman" w:cs="Times New Roman"/>
                <w:sz w:val="24"/>
                <w:szCs w:val="24"/>
              </w:rPr>
              <w:t>,00</w:t>
            </w:r>
            <w:r w:rsidRPr="004213B2">
              <w:rPr>
                <w:rFonts w:ascii="Times New Roman" w:eastAsia="Times New Roman" w:hAnsi="Times New Roman" w:cs="Times New Roman"/>
                <w:sz w:val="24"/>
                <w:szCs w:val="24"/>
              </w:rPr>
              <w:t xml:space="preserve"> 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213B2" w:rsidRPr="007B4E63" w14:paraId="3B2D8D10" w14:textId="77777777" w:rsidTr="00AC5E59">
        <w:tc>
          <w:tcPr>
            <w:tcW w:w="9356" w:type="dxa"/>
            <w:gridSpan w:val="3"/>
            <w:tcBorders>
              <w:top w:val="single" w:sz="4" w:space="0" w:color="auto"/>
              <w:left w:val="single" w:sz="4" w:space="0" w:color="auto"/>
              <w:bottom w:val="single" w:sz="4" w:space="0" w:color="auto"/>
              <w:right w:val="single" w:sz="4" w:space="0" w:color="auto"/>
            </w:tcBorders>
            <w:vAlign w:val="center"/>
          </w:tcPr>
          <w:p w14:paraId="6963F7FD" w14:textId="55916B78" w:rsidR="004213B2" w:rsidRPr="007B4E63" w:rsidRDefault="004213B2" w:rsidP="00AC5E59">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4213B2" w:rsidRPr="007B4E63" w14:paraId="77468C13" w14:textId="77777777" w:rsidTr="00AC5E59">
        <w:trPr>
          <w:trHeight w:val="597"/>
        </w:trPr>
        <w:tc>
          <w:tcPr>
            <w:tcW w:w="4611" w:type="dxa"/>
            <w:tcBorders>
              <w:top w:val="single" w:sz="4" w:space="0" w:color="auto"/>
              <w:left w:val="single" w:sz="4" w:space="0" w:color="auto"/>
              <w:bottom w:val="single" w:sz="4" w:space="0" w:color="auto"/>
              <w:right w:val="single" w:sz="4" w:space="0" w:color="auto"/>
            </w:tcBorders>
          </w:tcPr>
          <w:p w14:paraId="5D8964B8" w14:textId="77777777" w:rsidR="004213B2" w:rsidRPr="007B4E63" w:rsidRDefault="004213B2" w:rsidP="00AC5E5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AE9D2BD" w14:textId="1969F882" w:rsidR="004213B2" w:rsidRPr="007B4E63" w:rsidRDefault="004213B2" w:rsidP="00AC5E59">
            <w:pPr>
              <w:jc w:val="center"/>
              <w:rPr>
                <w:rFonts w:ascii="Times New Roman" w:hAnsi="Times New Roman" w:cs="Times New Roman"/>
                <w:sz w:val="24"/>
                <w:szCs w:val="24"/>
              </w:rPr>
            </w:pPr>
            <w:r w:rsidRPr="004213B2">
              <w:rPr>
                <w:rFonts w:ascii="Times New Roman" w:hAnsi="Times New Roman" w:cs="Times New Roman"/>
                <w:b/>
                <w:bCs/>
                <w:sz w:val="24"/>
                <w:szCs w:val="24"/>
              </w:rPr>
              <w:t>Пинцеты биполярные</w:t>
            </w:r>
          </w:p>
        </w:tc>
      </w:tr>
      <w:tr w:rsidR="004213B2" w:rsidRPr="007B4E63" w14:paraId="06C51043" w14:textId="77777777" w:rsidTr="00AC5E59">
        <w:tc>
          <w:tcPr>
            <w:tcW w:w="4611" w:type="dxa"/>
            <w:tcBorders>
              <w:top w:val="single" w:sz="4" w:space="0" w:color="auto"/>
              <w:left w:val="single" w:sz="4" w:space="0" w:color="auto"/>
              <w:bottom w:val="single" w:sz="4" w:space="0" w:color="auto"/>
              <w:right w:val="single" w:sz="4" w:space="0" w:color="auto"/>
            </w:tcBorders>
          </w:tcPr>
          <w:p w14:paraId="6878B900" w14:textId="77777777" w:rsidR="004213B2" w:rsidRPr="007B4E63" w:rsidRDefault="004213B2" w:rsidP="00AC5E59">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7A5E17D4" w14:textId="77777777" w:rsidR="004213B2" w:rsidRPr="007B4E63" w:rsidRDefault="004213B2" w:rsidP="00AC5E59">
            <w:pPr>
              <w:spacing w:after="0"/>
              <w:jc w:val="center"/>
              <w:rPr>
                <w:rFonts w:ascii="Times New Roman" w:hAnsi="Times New Roman" w:cs="Times New Roman"/>
                <w:bCs/>
                <w:sz w:val="24"/>
                <w:szCs w:val="24"/>
              </w:rPr>
            </w:pPr>
            <w:r>
              <w:rPr>
                <w:rFonts w:ascii="Times New Roman" w:hAnsi="Times New Roman" w:cs="Times New Roman"/>
                <w:sz w:val="24"/>
                <w:szCs w:val="24"/>
              </w:rPr>
              <w:t>32.50.13.550</w:t>
            </w:r>
          </w:p>
        </w:tc>
      </w:tr>
      <w:tr w:rsidR="004213B2" w:rsidRPr="007B4E63" w14:paraId="4568B549" w14:textId="77777777" w:rsidTr="00AC5E59">
        <w:tc>
          <w:tcPr>
            <w:tcW w:w="4611" w:type="dxa"/>
            <w:tcBorders>
              <w:top w:val="single" w:sz="4" w:space="0" w:color="auto"/>
              <w:left w:val="single" w:sz="4" w:space="0" w:color="auto"/>
              <w:bottom w:val="single" w:sz="4" w:space="0" w:color="auto"/>
              <w:right w:val="single" w:sz="4" w:space="0" w:color="auto"/>
            </w:tcBorders>
          </w:tcPr>
          <w:p w14:paraId="510D91B6" w14:textId="77777777" w:rsidR="004213B2" w:rsidRPr="007B4E63" w:rsidRDefault="004213B2" w:rsidP="00AC5E5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109BD5E0" w14:textId="77777777" w:rsidR="004213B2" w:rsidRPr="007B4E63" w:rsidRDefault="004213B2" w:rsidP="00AC5E59">
            <w:pPr>
              <w:spacing w:after="0" w:line="240" w:lineRule="auto"/>
              <w:jc w:val="center"/>
              <w:rPr>
                <w:rFonts w:ascii="Times New Roman" w:hAnsi="Times New Roman" w:cs="Times New Roman"/>
                <w:bCs/>
                <w:sz w:val="24"/>
                <w:szCs w:val="24"/>
              </w:rPr>
            </w:pPr>
            <w:r w:rsidRPr="007F370C">
              <w:rPr>
                <w:rFonts w:ascii="Times New Roman" w:hAnsi="Times New Roman" w:cs="Times New Roman"/>
                <w:bCs/>
                <w:sz w:val="24"/>
                <w:szCs w:val="24"/>
              </w:rPr>
              <w:t>Оборудование диатермическое</w:t>
            </w:r>
          </w:p>
        </w:tc>
      </w:tr>
      <w:tr w:rsidR="004213B2" w:rsidRPr="007B4E63" w14:paraId="04E152A2" w14:textId="77777777" w:rsidTr="00AC5E59">
        <w:tc>
          <w:tcPr>
            <w:tcW w:w="4611" w:type="dxa"/>
            <w:tcBorders>
              <w:top w:val="single" w:sz="4" w:space="0" w:color="auto"/>
              <w:left w:val="single" w:sz="4" w:space="0" w:color="auto"/>
              <w:bottom w:val="single" w:sz="4" w:space="0" w:color="auto"/>
              <w:right w:val="single" w:sz="4" w:space="0" w:color="auto"/>
            </w:tcBorders>
          </w:tcPr>
          <w:p w14:paraId="5CFF9339" w14:textId="77777777" w:rsidR="004213B2" w:rsidRPr="007B4E63" w:rsidRDefault="004213B2" w:rsidP="00AC5E59">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53BFEC83" w14:textId="7AFAFEF1" w:rsidR="004213B2" w:rsidRPr="007B4E63" w:rsidRDefault="004213B2" w:rsidP="00AC5E5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z w:val="24"/>
                <w:szCs w:val="24"/>
              </w:rPr>
              <w:t xml:space="preserve"> шт.</w:t>
            </w:r>
          </w:p>
        </w:tc>
      </w:tr>
      <w:tr w:rsidR="004213B2" w:rsidRPr="007B4E63" w14:paraId="66C0FA5A" w14:textId="77777777" w:rsidTr="00AC5E59">
        <w:tc>
          <w:tcPr>
            <w:tcW w:w="4611" w:type="dxa"/>
            <w:tcBorders>
              <w:top w:val="single" w:sz="4" w:space="0" w:color="auto"/>
              <w:left w:val="single" w:sz="4" w:space="0" w:color="auto"/>
              <w:bottom w:val="single" w:sz="4" w:space="0" w:color="auto"/>
              <w:right w:val="single" w:sz="4" w:space="0" w:color="auto"/>
            </w:tcBorders>
          </w:tcPr>
          <w:p w14:paraId="532BB9B0" w14:textId="77777777" w:rsidR="004213B2" w:rsidRPr="007B4E63" w:rsidRDefault="004213B2" w:rsidP="00AC5E59">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4F7F6E8D" w14:textId="1490A677" w:rsidR="004213B2" w:rsidRPr="007B4E63" w:rsidRDefault="004213B2" w:rsidP="004213B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Pr>
                <w:rFonts w:ascii="Times New Roman" w:hAnsi="Times New Roman" w:cs="Times New Roman"/>
                <w:sz w:val="24"/>
                <w:szCs w:val="24"/>
              </w:rPr>
              <w:t>45</w:t>
            </w:r>
            <w:r>
              <w:rPr>
                <w:rFonts w:ascii="Times New Roman" w:hAnsi="Times New Roman" w:cs="Times New Roman"/>
                <w:sz w:val="24"/>
                <w:szCs w:val="24"/>
              </w:rPr>
              <w:t xml:space="preserve"> календарных дней с даты подписания договора</w:t>
            </w:r>
          </w:p>
        </w:tc>
      </w:tr>
      <w:tr w:rsidR="004213B2" w:rsidRPr="007B4E63" w14:paraId="1D6D4A0F" w14:textId="77777777" w:rsidTr="00AC5E59">
        <w:tc>
          <w:tcPr>
            <w:tcW w:w="4611" w:type="dxa"/>
            <w:tcBorders>
              <w:top w:val="single" w:sz="4" w:space="0" w:color="auto"/>
              <w:left w:val="single" w:sz="4" w:space="0" w:color="auto"/>
              <w:bottom w:val="single" w:sz="4" w:space="0" w:color="auto"/>
              <w:right w:val="single" w:sz="4" w:space="0" w:color="auto"/>
            </w:tcBorders>
          </w:tcPr>
          <w:p w14:paraId="14513473" w14:textId="77777777" w:rsidR="004213B2" w:rsidRPr="007B4E63" w:rsidRDefault="004213B2" w:rsidP="00AC5E59">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0A55ECE2" w14:textId="77777777" w:rsidR="004213B2" w:rsidRPr="007B4E63" w:rsidRDefault="004213B2" w:rsidP="00AC5E5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4213B2" w:rsidRPr="007B4E63" w14:paraId="13E4A5F7" w14:textId="77777777" w:rsidTr="00AC5E59">
        <w:tc>
          <w:tcPr>
            <w:tcW w:w="4611" w:type="dxa"/>
            <w:tcBorders>
              <w:top w:val="single" w:sz="4" w:space="0" w:color="auto"/>
              <w:left w:val="single" w:sz="4" w:space="0" w:color="auto"/>
              <w:bottom w:val="single" w:sz="4" w:space="0" w:color="auto"/>
              <w:right w:val="single" w:sz="4" w:space="0" w:color="auto"/>
            </w:tcBorders>
          </w:tcPr>
          <w:p w14:paraId="04BEDE85" w14:textId="77777777" w:rsidR="004213B2" w:rsidRPr="007B4E63" w:rsidRDefault="004213B2" w:rsidP="00AC5E59">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96B4938" w14:textId="5A053399" w:rsidR="004213B2" w:rsidRPr="00BD03F1" w:rsidRDefault="004213B2" w:rsidP="004213B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5200,00</w:t>
            </w:r>
            <w:r w:rsidRPr="004213B2">
              <w:rPr>
                <w:rFonts w:ascii="Times New Roman" w:eastAsia="Times New Roman" w:hAnsi="Times New Roman" w:cs="Times New Roman"/>
                <w:sz w:val="24"/>
                <w:szCs w:val="24"/>
              </w:rPr>
              <w:t xml:space="preserve"> BYN</w:t>
            </w:r>
          </w:p>
        </w:tc>
      </w:tr>
      <w:tr w:rsidR="004213B2" w:rsidRPr="007B4E63" w14:paraId="7F9C9470" w14:textId="77777777" w:rsidTr="00AC5E59">
        <w:tc>
          <w:tcPr>
            <w:tcW w:w="4611" w:type="dxa"/>
            <w:tcBorders>
              <w:top w:val="single" w:sz="4" w:space="0" w:color="auto"/>
              <w:left w:val="single" w:sz="4" w:space="0" w:color="auto"/>
              <w:bottom w:val="single" w:sz="4" w:space="0" w:color="auto"/>
              <w:right w:val="single" w:sz="4" w:space="0" w:color="auto"/>
            </w:tcBorders>
          </w:tcPr>
          <w:p w14:paraId="45BFA62F" w14:textId="77777777" w:rsidR="004213B2" w:rsidRPr="007B4E63" w:rsidRDefault="004213B2" w:rsidP="00AC5E59">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4572E6A" w14:textId="77777777" w:rsidR="004213B2" w:rsidRPr="007B4E63" w:rsidRDefault="004213B2" w:rsidP="00AC5E5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w:t>
      </w:r>
      <w:r w:rsidR="006C5D40" w:rsidRPr="001678B6">
        <w:rPr>
          <w:rFonts w:ascii="Times New Roman" w:hAnsi="Times New Roman" w:cs="Times New Roman"/>
          <w:b/>
          <w:bCs/>
          <w:sz w:val="24"/>
          <w:szCs w:val="24"/>
        </w:rPr>
        <w:lastRenderedPageBreak/>
        <w:t>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DC79C2">
        <w:rPr>
          <w:rFonts w:ascii="Times New Roman" w:hAnsi="Times New Roman" w:cs="Times New Roman"/>
          <w:color w:val="000000"/>
          <w:sz w:val="24"/>
          <w:szCs w:val="24"/>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DC79C2">
        <w:rPr>
          <w:rFonts w:ascii="Times New Roman" w:eastAsia="Calibri" w:hAnsi="Times New Roman" w:cs="Times New Roman"/>
          <w:sz w:val="24"/>
          <w:szCs w:val="24"/>
          <w:lang w:eastAsia="en-US"/>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lastRenderedPageBreak/>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5859DFB8" w14:textId="77777777" w:rsidR="00390021" w:rsidRDefault="002A59C1" w:rsidP="003065F5">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 </w:t>
      </w:r>
      <w:r w:rsidR="00390021">
        <w:rPr>
          <w:rFonts w:ascii="Times New Roman" w:hAnsi="Times New Roman" w:cs="Times New Roman"/>
          <w:sz w:val="24"/>
          <w:szCs w:val="24"/>
        </w:rPr>
        <w:t>Согласовано:</w:t>
      </w:r>
    </w:p>
    <w:p w14:paraId="0722B720" w14:textId="7E5675DF" w:rsidR="002A59C1" w:rsidRPr="00DC79C2" w:rsidRDefault="0039002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Заместитель директора по лечебной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А.М.Бабченок</w:t>
      </w:r>
      <w:bookmarkStart w:id="3" w:name="_GoBack"/>
      <w:bookmarkEnd w:id="3"/>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6C20B89B" w14:textId="78F5E511" w:rsidR="004213B2" w:rsidRPr="004213B2" w:rsidRDefault="004213B2" w:rsidP="004213B2">
      <w:pPr>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ЛОТ № 1</w:t>
      </w:r>
    </w:p>
    <w:p w14:paraId="3E570CBE" w14:textId="77777777" w:rsidR="004213B2" w:rsidRPr="004213B2" w:rsidRDefault="004213B2" w:rsidP="004213B2">
      <w:pPr>
        <w:autoSpaceDE w:val="0"/>
        <w:autoSpaceDN w:val="0"/>
        <w:adjustRightInd w:val="0"/>
        <w:spacing w:after="0" w:line="240" w:lineRule="auto"/>
        <w:jc w:val="center"/>
        <w:rPr>
          <w:rFonts w:ascii="Times New Roman" w:eastAsia="Times New Roman" w:hAnsi="Times New Roman" w:cs="Times New Roman"/>
          <w:b/>
          <w:sz w:val="24"/>
          <w:szCs w:val="24"/>
        </w:rPr>
      </w:pPr>
      <w:r w:rsidRPr="004213B2">
        <w:rPr>
          <w:rFonts w:ascii="Times New Roman" w:eastAsia="Times New Roman" w:hAnsi="Times New Roman" w:cs="Times New Roman"/>
          <w:b/>
          <w:sz w:val="24"/>
          <w:szCs w:val="24"/>
        </w:rPr>
        <w:t>Технические характеристики (описание) медицинских изделий</w:t>
      </w:r>
    </w:p>
    <w:p w14:paraId="2C90A75F" w14:textId="77777777" w:rsidR="004213B2" w:rsidRPr="004213B2" w:rsidRDefault="004213B2" w:rsidP="004213B2">
      <w:pPr>
        <w:autoSpaceDE w:val="0"/>
        <w:autoSpaceDN w:val="0"/>
        <w:adjustRightInd w:val="0"/>
        <w:spacing w:after="0" w:line="240" w:lineRule="auto"/>
        <w:jc w:val="center"/>
        <w:rPr>
          <w:rFonts w:ascii="Times New Roman" w:eastAsia="Times New Roman" w:hAnsi="Times New Roman" w:cs="Times New Roman"/>
          <w:b/>
          <w:sz w:val="24"/>
          <w:szCs w:val="24"/>
        </w:rPr>
      </w:pPr>
    </w:p>
    <w:p w14:paraId="4471B2E4" w14:textId="77777777" w:rsidR="004213B2" w:rsidRPr="004213B2" w:rsidRDefault="004213B2" w:rsidP="004213B2">
      <w:pPr>
        <w:numPr>
          <w:ilvl w:val="0"/>
          <w:numId w:val="4"/>
        </w:numPr>
        <w:spacing w:after="0" w:line="240" w:lineRule="auto"/>
        <w:rPr>
          <w:rFonts w:ascii="Times New Roman" w:eastAsia="Times New Roman" w:hAnsi="Times New Roman" w:cs="Times New Roman"/>
          <w:sz w:val="24"/>
          <w:szCs w:val="24"/>
        </w:rPr>
      </w:pPr>
      <w:proofErr w:type="spellStart"/>
      <w:r w:rsidRPr="004213B2">
        <w:rPr>
          <w:rFonts w:ascii="Times New Roman" w:eastAsia="Times New Roman" w:hAnsi="Times New Roman" w:cs="Times New Roman"/>
          <w:sz w:val="24"/>
          <w:szCs w:val="24"/>
        </w:rPr>
        <w:t>Соcтав</w:t>
      </w:r>
      <w:proofErr w:type="spellEnd"/>
      <w:r w:rsidRPr="004213B2">
        <w:rPr>
          <w:rFonts w:ascii="Times New Roman" w:eastAsia="Times New Roman" w:hAnsi="Times New Roman" w:cs="Times New Roman"/>
          <w:sz w:val="24"/>
          <w:szCs w:val="24"/>
        </w:rPr>
        <w:t xml:space="preserve">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947"/>
        <w:gridCol w:w="1389"/>
      </w:tblGrid>
      <w:tr w:rsidR="004213B2" w:rsidRPr="004213B2" w14:paraId="74C07C40" w14:textId="77777777" w:rsidTr="00AC5E59">
        <w:tc>
          <w:tcPr>
            <w:tcW w:w="878" w:type="dxa"/>
            <w:tcBorders>
              <w:top w:val="single" w:sz="4" w:space="0" w:color="auto"/>
              <w:left w:val="single" w:sz="4" w:space="0" w:color="auto"/>
              <w:bottom w:val="single" w:sz="4" w:space="0" w:color="auto"/>
              <w:right w:val="single" w:sz="4" w:space="0" w:color="auto"/>
            </w:tcBorders>
          </w:tcPr>
          <w:p w14:paraId="58E8A453"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w:t>
            </w:r>
          </w:p>
          <w:p w14:paraId="6FF4F9A3"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п/п</w:t>
            </w:r>
          </w:p>
        </w:tc>
        <w:tc>
          <w:tcPr>
            <w:tcW w:w="6947" w:type="dxa"/>
            <w:tcBorders>
              <w:top w:val="single" w:sz="4" w:space="0" w:color="auto"/>
              <w:left w:val="single" w:sz="4" w:space="0" w:color="auto"/>
              <w:bottom w:val="single" w:sz="4" w:space="0" w:color="auto"/>
              <w:right w:val="single" w:sz="4" w:space="0" w:color="auto"/>
            </w:tcBorders>
          </w:tcPr>
          <w:p w14:paraId="2419DB3A"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Наименование</w:t>
            </w:r>
          </w:p>
        </w:tc>
        <w:tc>
          <w:tcPr>
            <w:tcW w:w="1389" w:type="dxa"/>
            <w:tcBorders>
              <w:top w:val="single" w:sz="4" w:space="0" w:color="auto"/>
              <w:left w:val="single" w:sz="4" w:space="0" w:color="auto"/>
              <w:bottom w:val="single" w:sz="4" w:space="0" w:color="auto"/>
              <w:right w:val="single" w:sz="4" w:space="0" w:color="auto"/>
            </w:tcBorders>
          </w:tcPr>
          <w:p w14:paraId="0EFC0109"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Кол-во, шт.</w:t>
            </w:r>
          </w:p>
        </w:tc>
      </w:tr>
      <w:tr w:rsidR="004213B2" w:rsidRPr="004213B2" w14:paraId="2ECCB2AA" w14:textId="77777777" w:rsidTr="00AC5E59">
        <w:tc>
          <w:tcPr>
            <w:tcW w:w="878" w:type="dxa"/>
            <w:tcBorders>
              <w:top w:val="single" w:sz="4" w:space="0" w:color="auto"/>
              <w:left w:val="single" w:sz="4" w:space="0" w:color="auto"/>
              <w:bottom w:val="single" w:sz="4" w:space="0" w:color="auto"/>
              <w:right w:val="single" w:sz="4" w:space="0" w:color="auto"/>
            </w:tcBorders>
          </w:tcPr>
          <w:p w14:paraId="176B961E"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1.</w:t>
            </w:r>
          </w:p>
        </w:tc>
        <w:tc>
          <w:tcPr>
            <w:tcW w:w="6947" w:type="dxa"/>
            <w:tcBorders>
              <w:top w:val="single" w:sz="6" w:space="0" w:color="auto"/>
              <w:left w:val="single" w:sz="6" w:space="0" w:color="auto"/>
              <w:bottom w:val="single" w:sz="6" w:space="0" w:color="auto"/>
              <w:right w:val="single" w:sz="6" w:space="0" w:color="auto"/>
            </w:tcBorders>
          </w:tcPr>
          <w:p w14:paraId="156AC1E9" w14:textId="77777777" w:rsidR="004213B2" w:rsidRPr="004213B2" w:rsidRDefault="004213B2" w:rsidP="004213B2">
            <w:pPr>
              <w:autoSpaceDE w:val="0"/>
              <w:autoSpaceDN w:val="0"/>
              <w:adjustRightInd w:val="0"/>
              <w:spacing w:after="0" w:line="240" w:lineRule="auto"/>
              <w:ind w:right="65"/>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 xml:space="preserve">Нейтральные одноразовые самоклеящиеся электроды c гидрогелем к имеющимся в наличии электрохирургическим генераторам FT10 (производство </w:t>
            </w:r>
            <w:proofErr w:type="spellStart"/>
            <w:r w:rsidRPr="004213B2">
              <w:rPr>
                <w:rFonts w:ascii="Times New Roman" w:eastAsia="Times New Roman" w:hAnsi="Times New Roman" w:cs="Times New Roman"/>
                <w:sz w:val="24"/>
                <w:szCs w:val="24"/>
              </w:rPr>
              <w:t>Covidien</w:t>
            </w:r>
            <w:proofErr w:type="spellEnd"/>
            <w:r w:rsidRPr="004213B2">
              <w:rPr>
                <w:rFonts w:ascii="Times New Roman" w:eastAsia="Times New Roman" w:hAnsi="Times New Roman" w:cs="Times New Roman"/>
                <w:sz w:val="24"/>
                <w:szCs w:val="24"/>
              </w:rPr>
              <w:t>/</w:t>
            </w:r>
            <w:proofErr w:type="spellStart"/>
            <w:r w:rsidRPr="004213B2">
              <w:rPr>
                <w:rFonts w:ascii="Times New Roman" w:eastAsia="Times New Roman" w:hAnsi="Times New Roman" w:cs="Times New Roman"/>
                <w:sz w:val="24"/>
                <w:szCs w:val="24"/>
              </w:rPr>
              <w:t>Valleylab</w:t>
            </w:r>
            <w:proofErr w:type="spellEnd"/>
            <w:r w:rsidRPr="004213B2">
              <w:rPr>
                <w:rFonts w:ascii="Times New Roman" w:eastAsia="Times New Roman" w:hAnsi="Times New Roman" w:cs="Times New Roman"/>
                <w:sz w:val="24"/>
                <w:szCs w:val="24"/>
              </w:rPr>
              <w:t>, США) (каталожный номер E7509 или аналог), совместимый с имеющимися кабелями E0560.</w:t>
            </w:r>
          </w:p>
        </w:tc>
        <w:tc>
          <w:tcPr>
            <w:tcW w:w="1389" w:type="dxa"/>
            <w:tcBorders>
              <w:top w:val="single" w:sz="4" w:space="0" w:color="auto"/>
              <w:left w:val="single" w:sz="4" w:space="0" w:color="auto"/>
              <w:bottom w:val="single" w:sz="4" w:space="0" w:color="auto"/>
              <w:right w:val="single" w:sz="4" w:space="0" w:color="auto"/>
            </w:tcBorders>
          </w:tcPr>
          <w:p w14:paraId="3B9DC649" w14:textId="77777777" w:rsidR="004213B2" w:rsidRPr="004213B2" w:rsidRDefault="004213B2" w:rsidP="004213B2">
            <w:pPr>
              <w:spacing w:after="0" w:line="240" w:lineRule="auto"/>
              <w:jc w:val="center"/>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700</w:t>
            </w:r>
          </w:p>
        </w:tc>
      </w:tr>
    </w:tbl>
    <w:p w14:paraId="7DEEFCEB" w14:textId="77777777" w:rsidR="004213B2" w:rsidRPr="004213B2" w:rsidRDefault="004213B2" w:rsidP="004213B2">
      <w:pPr>
        <w:autoSpaceDE w:val="0"/>
        <w:autoSpaceDN w:val="0"/>
        <w:adjustRightInd w:val="0"/>
        <w:spacing w:after="0" w:line="240" w:lineRule="auto"/>
        <w:ind w:left="284"/>
        <w:jc w:val="both"/>
        <w:rPr>
          <w:rFonts w:ascii="Times New Roman" w:eastAsia="Times New Roman" w:hAnsi="Times New Roman" w:cs="Times New Roman"/>
          <w:sz w:val="24"/>
          <w:szCs w:val="24"/>
        </w:rPr>
      </w:pPr>
    </w:p>
    <w:p w14:paraId="5469C96B"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2. Требования, предъявляемые к качеству товара, гарантийному сроку (годности, стерильности): срок стерильности (годности для нестерильных изделий) не менее 12 месяцев.</w:t>
      </w:r>
    </w:p>
    <w:p w14:paraId="7960E60F" w14:textId="77777777" w:rsidR="004213B2" w:rsidRPr="004213B2" w:rsidRDefault="004213B2" w:rsidP="004213B2">
      <w:pPr>
        <w:spacing w:after="0" w:line="240" w:lineRule="auto"/>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br w:type="page"/>
      </w:r>
    </w:p>
    <w:p w14:paraId="1BF30C44" w14:textId="78DBF05D" w:rsidR="004213B2" w:rsidRDefault="004213B2" w:rsidP="004213B2">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ЛОТ № 2</w:t>
      </w:r>
    </w:p>
    <w:p w14:paraId="248B0DB2" w14:textId="0C61B896" w:rsidR="004213B2" w:rsidRPr="004213B2" w:rsidRDefault="004213B2" w:rsidP="004213B2">
      <w:pPr>
        <w:autoSpaceDE w:val="0"/>
        <w:autoSpaceDN w:val="0"/>
        <w:adjustRightInd w:val="0"/>
        <w:spacing w:after="0" w:line="240" w:lineRule="auto"/>
        <w:jc w:val="center"/>
        <w:rPr>
          <w:rFonts w:ascii="Times New Roman" w:eastAsia="Times New Roman" w:hAnsi="Times New Roman" w:cs="Times New Roman"/>
          <w:b/>
          <w:sz w:val="24"/>
          <w:szCs w:val="24"/>
        </w:rPr>
      </w:pPr>
      <w:r w:rsidRPr="004213B2">
        <w:rPr>
          <w:rFonts w:ascii="Times New Roman" w:eastAsia="Times New Roman" w:hAnsi="Times New Roman" w:cs="Times New Roman"/>
          <w:b/>
          <w:sz w:val="24"/>
          <w:szCs w:val="24"/>
        </w:rPr>
        <w:t>Технические характеристики (описание) медицинских изделий</w:t>
      </w:r>
    </w:p>
    <w:p w14:paraId="0599322B" w14:textId="77777777" w:rsidR="004213B2" w:rsidRPr="004213B2" w:rsidRDefault="004213B2" w:rsidP="004213B2">
      <w:pPr>
        <w:autoSpaceDE w:val="0"/>
        <w:autoSpaceDN w:val="0"/>
        <w:adjustRightInd w:val="0"/>
        <w:spacing w:after="0" w:line="240" w:lineRule="auto"/>
        <w:jc w:val="center"/>
        <w:rPr>
          <w:rFonts w:ascii="Times New Roman" w:eastAsia="Times New Roman" w:hAnsi="Times New Roman" w:cs="Times New Roman"/>
          <w:b/>
          <w:sz w:val="24"/>
          <w:szCs w:val="24"/>
        </w:rPr>
      </w:pPr>
    </w:p>
    <w:p w14:paraId="6126608E" w14:textId="77777777" w:rsidR="004213B2" w:rsidRPr="004213B2" w:rsidRDefault="004213B2" w:rsidP="004213B2">
      <w:pPr>
        <w:spacing w:after="0" w:line="240" w:lineRule="auto"/>
        <w:ind w:left="360"/>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 xml:space="preserve">1. </w:t>
      </w:r>
      <w:proofErr w:type="spellStart"/>
      <w:r w:rsidRPr="004213B2">
        <w:rPr>
          <w:rFonts w:ascii="Times New Roman" w:eastAsia="Times New Roman" w:hAnsi="Times New Roman" w:cs="Times New Roman"/>
          <w:sz w:val="24"/>
          <w:szCs w:val="24"/>
        </w:rPr>
        <w:t>Соcтав</w:t>
      </w:r>
      <w:proofErr w:type="spellEnd"/>
      <w:r w:rsidRPr="004213B2">
        <w:rPr>
          <w:rFonts w:ascii="Times New Roman" w:eastAsia="Times New Roman" w:hAnsi="Times New Roman" w:cs="Times New Roman"/>
          <w:sz w:val="24"/>
          <w:szCs w:val="24"/>
        </w:rPr>
        <w:t xml:space="preserve">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947"/>
        <w:gridCol w:w="1389"/>
      </w:tblGrid>
      <w:tr w:rsidR="004213B2" w:rsidRPr="004213B2" w14:paraId="70FA7059" w14:textId="77777777" w:rsidTr="00AC5E59">
        <w:tc>
          <w:tcPr>
            <w:tcW w:w="878" w:type="dxa"/>
            <w:tcBorders>
              <w:top w:val="single" w:sz="4" w:space="0" w:color="auto"/>
              <w:left w:val="single" w:sz="4" w:space="0" w:color="auto"/>
              <w:bottom w:val="single" w:sz="4" w:space="0" w:color="auto"/>
              <w:right w:val="single" w:sz="4" w:space="0" w:color="auto"/>
            </w:tcBorders>
          </w:tcPr>
          <w:p w14:paraId="185305A0"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w:t>
            </w:r>
          </w:p>
          <w:p w14:paraId="440B7D07"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п/п</w:t>
            </w:r>
          </w:p>
        </w:tc>
        <w:tc>
          <w:tcPr>
            <w:tcW w:w="6947" w:type="dxa"/>
            <w:tcBorders>
              <w:top w:val="single" w:sz="4" w:space="0" w:color="auto"/>
              <w:left w:val="single" w:sz="4" w:space="0" w:color="auto"/>
              <w:bottom w:val="single" w:sz="4" w:space="0" w:color="auto"/>
              <w:right w:val="single" w:sz="4" w:space="0" w:color="auto"/>
            </w:tcBorders>
          </w:tcPr>
          <w:p w14:paraId="07C84E56"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Наименование</w:t>
            </w:r>
          </w:p>
        </w:tc>
        <w:tc>
          <w:tcPr>
            <w:tcW w:w="1389" w:type="dxa"/>
            <w:tcBorders>
              <w:top w:val="single" w:sz="4" w:space="0" w:color="auto"/>
              <w:left w:val="single" w:sz="4" w:space="0" w:color="auto"/>
              <w:bottom w:val="single" w:sz="4" w:space="0" w:color="auto"/>
              <w:right w:val="single" w:sz="4" w:space="0" w:color="auto"/>
            </w:tcBorders>
          </w:tcPr>
          <w:p w14:paraId="2A71F616"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Кол-во, шт.</w:t>
            </w:r>
          </w:p>
        </w:tc>
      </w:tr>
      <w:tr w:rsidR="004213B2" w:rsidRPr="004213B2" w14:paraId="2636BA70" w14:textId="77777777" w:rsidTr="00AC5E59">
        <w:tc>
          <w:tcPr>
            <w:tcW w:w="878" w:type="dxa"/>
            <w:tcBorders>
              <w:top w:val="single" w:sz="4" w:space="0" w:color="auto"/>
              <w:left w:val="single" w:sz="4" w:space="0" w:color="auto"/>
              <w:bottom w:val="single" w:sz="4" w:space="0" w:color="auto"/>
              <w:right w:val="single" w:sz="4" w:space="0" w:color="auto"/>
            </w:tcBorders>
          </w:tcPr>
          <w:p w14:paraId="52B4F5AD"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1.</w:t>
            </w:r>
          </w:p>
        </w:tc>
        <w:tc>
          <w:tcPr>
            <w:tcW w:w="6947" w:type="dxa"/>
            <w:tcBorders>
              <w:top w:val="single" w:sz="6" w:space="0" w:color="auto"/>
              <w:left w:val="single" w:sz="6" w:space="0" w:color="auto"/>
              <w:bottom w:val="single" w:sz="6" w:space="0" w:color="auto"/>
              <w:right w:val="single" w:sz="6" w:space="0" w:color="auto"/>
            </w:tcBorders>
          </w:tcPr>
          <w:p w14:paraId="0341C4B2" w14:textId="77777777" w:rsidR="004213B2" w:rsidRPr="004213B2" w:rsidRDefault="004213B2" w:rsidP="004213B2">
            <w:pPr>
              <w:autoSpaceDE w:val="0"/>
              <w:autoSpaceDN w:val="0"/>
              <w:adjustRightInd w:val="0"/>
              <w:spacing w:after="0" w:line="240" w:lineRule="auto"/>
              <w:ind w:right="65"/>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 xml:space="preserve">Пинцет биполярный, прямой, длина 185-200 мм, рабочая часть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с антипригарным покрытием, размер рабочей части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6-8х0,8-1,0 мм, соединение для кабеля «европейского» стандарта (две пластины), </w:t>
            </w:r>
            <w:proofErr w:type="spellStart"/>
            <w:r w:rsidRPr="004213B2">
              <w:rPr>
                <w:rFonts w:ascii="Times New Roman" w:eastAsia="Times New Roman" w:hAnsi="Times New Roman" w:cs="Times New Roman"/>
                <w:sz w:val="24"/>
                <w:szCs w:val="24"/>
              </w:rPr>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0D2381C9" w14:textId="77777777" w:rsidR="004213B2" w:rsidRPr="004213B2" w:rsidRDefault="004213B2" w:rsidP="004213B2">
            <w:pPr>
              <w:spacing w:after="0" w:line="240" w:lineRule="auto"/>
              <w:jc w:val="center"/>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1</w:t>
            </w:r>
          </w:p>
        </w:tc>
      </w:tr>
      <w:tr w:rsidR="004213B2" w:rsidRPr="004213B2" w14:paraId="6493F3B7" w14:textId="77777777" w:rsidTr="00AC5E59">
        <w:tc>
          <w:tcPr>
            <w:tcW w:w="878" w:type="dxa"/>
            <w:tcBorders>
              <w:top w:val="single" w:sz="4" w:space="0" w:color="auto"/>
              <w:left w:val="single" w:sz="4" w:space="0" w:color="auto"/>
              <w:bottom w:val="single" w:sz="4" w:space="0" w:color="auto"/>
              <w:right w:val="single" w:sz="4" w:space="0" w:color="auto"/>
            </w:tcBorders>
          </w:tcPr>
          <w:p w14:paraId="1C9B30EC"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2.</w:t>
            </w:r>
          </w:p>
        </w:tc>
        <w:tc>
          <w:tcPr>
            <w:tcW w:w="6947" w:type="dxa"/>
            <w:tcBorders>
              <w:top w:val="single" w:sz="6" w:space="0" w:color="auto"/>
              <w:left w:val="single" w:sz="6" w:space="0" w:color="auto"/>
              <w:bottom w:val="single" w:sz="6" w:space="0" w:color="auto"/>
              <w:right w:val="single" w:sz="6" w:space="0" w:color="auto"/>
            </w:tcBorders>
          </w:tcPr>
          <w:p w14:paraId="08B09AF4" w14:textId="77777777" w:rsidR="004213B2" w:rsidRPr="004213B2" w:rsidRDefault="004213B2" w:rsidP="004213B2">
            <w:pPr>
              <w:autoSpaceDE w:val="0"/>
              <w:autoSpaceDN w:val="0"/>
              <w:adjustRightInd w:val="0"/>
              <w:spacing w:after="0" w:line="240" w:lineRule="auto"/>
              <w:ind w:right="65"/>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 xml:space="preserve">Пинцет биполярный, прямой, длина 185-200 мм, рабочая часть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с антипригарным покрытием, размер рабочей части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6-8х1,8-2,0 мм, соединение для кабеля «европейского» стандарта (две пластины), </w:t>
            </w:r>
            <w:proofErr w:type="spellStart"/>
            <w:r w:rsidRPr="004213B2">
              <w:rPr>
                <w:rFonts w:ascii="Times New Roman" w:eastAsia="Times New Roman" w:hAnsi="Times New Roman" w:cs="Times New Roman"/>
                <w:sz w:val="24"/>
                <w:szCs w:val="24"/>
              </w:rPr>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7A3529DD" w14:textId="77777777" w:rsidR="004213B2" w:rsidRPr="004213B2" w:rsidRDefault="004213B2" w:rsidP="004213B2">
            <w:pPr>
              <w:spacing w:after="0" w:line="240" w:lineRule="auto"/>
              <w:jc w:val="center"/>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1</w:t>
            </w:r>
          </w:p>
        </w:tc>
      </w:tr>
      <w:tr w:rsidR="004213B2" w:rsidRPr="004213B2" w14:paraId="0263D3F5" w14:textId="77777777" w:rsidTr="00AC5E59">
        <w:tc>
          <w:tcPr>
            <w:tcW w:w="878" w:type="dxa"/>
            <w:tcBorders>
              <w:top w:val="single" w:sz="4" w:space="0" w:color="auto"/>
              <w:left w:val="single" w:sz="4" w:space="0" w:color="auto"/>
              <w:bottom w:val="single" w:sz="4" w:space="0" w:color="auto"/>
              <w:right w:val="single" w:sz="4" w:space="0" w:color="auto"/>
            </w:tcBorders>
          </w:tcPr>
          <w:p w14:paraId="1AF98F6C"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3.</w:t>
            </w:r>
          </w:p>
        </w:tc>
        <w:tc>
          <w:tcPr>
            <w:tcW w:w="6947" w:type="dxa"/>
            <w:tcBorders>
              <w:top w:val="single" w:sz="6" w:space="0" w:color="auto"/>
              <w:left w:val="single" w:sz="6" w:space="0" w:color="auto"/>
              <w:bottom w:val="single" w:sz="6" w:space="0" w:color="auto"/>
              <w:right w:val="single" w:sz="6" w:space="0" w:color="auto"/>
            </w:tcBorders>
          </w:tcPr>
          <w:p w14:paraId="72FFD0D6" w14:textId="77777777" w:rsidR="004213B2" w:rsidRPr="004213B2" w:rsidRDefault="004213B2" w:rsidP="004213B2">
            <w:pPr>
              <w:autoSpaceDE w:val="0"/>
              <w:autoSpaceDN w:val="0"/>
              <w:adjustRightInd w:val="0"/>
              <w:spacing w:after="0" w:line="240" w:lineRule="auto"/>
              <w:ind w:right="65"/>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 xml:space="preserve">Пинцет биполярный, прямой, длина 240-260 мм, рабочая часть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с антипригарным покрытием, размер рабочей части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6-8х0,8-1,0 мм, соединение для кабеля «европейского» стандарта (две пластины), </w:t>
            </w:r>
            <w:proofErr w:type="spellStart"/>
            <w:r w:rsidRPr="004213B2">
              <w:rPr>
                <w:rFonts w:ascii="Times New Roman" w:eastAsia="Times New Roman" w:hAnsi="Times New Roman" w:cs="Times New Roman"/>
                <w:sz w:val="24"/>
                <w:szCs w:val="24"/>
              </w:rPr>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5AFBA132" w14:textId="77777777" w:rsidR="004213B2" w:rsidRPr="004213B2" w:rsidRDefault="004213B2" w:rsidP="004213B2">
            <w:pPr>
              <w:spacing w:after="0" w:line="240" w:lineRule="auto"/>
              <w:jc w:val="center"/>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1</w:t>
            </w:r>
          </w:p>
        </w:tc>
      </w:tr>
      <w:tr w:rsidR="004213B2" w:rsidRPr="004213B2" w14:paraId="1DCF4CA6" w14:textId="77777777" w:rsidTr="00AC5E59">
        <w:tc>
          <w:tcPr>
            <w:tcW w:w="878" w:type="dxa"/>
            <w:tcBorders>
              <w:top w:val="single" w:sz="4" w:space="0" w:color="auto"/>
              <w:left w:val="single" w:sz="4" w:space="0" w:color="auto"/>
              <w:bottom w:val="single" w:sz="4" w:space="0" w:color="auto"/>
              <w:right w:val="single" w:sz="4" w:space="0" w:color="auto"/>
            </w:tcBorders>
          </w:tcPr>
          <w:p w14:paraId="4AC71AD8" w14:textId="77777777" w:rsidR="004213B2" w:rsidRPr="004213B2" w:rsidRDefault="004213B2" w:rsidP="004213B2">
            <w:pPr>
              <w:spacing w:after="0" w:line="240" w:lineRule="auto"/>
              <w:jc w:val="both"/>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4.</w:t>
            </w:r>
          </w:p>
        </w:tc>
        <w:tc>
          <w:tcPr>
            <w:tcW w:w="6947" w:type="dxa"/>
            <w:tcBorders>
              <w:top w:val="single" w:sz="6" w:space="0" w:color="auto"/>
              <w:left w:val="single" w:sz="6" w:space="0" w:color="auto"/>
              <w:bottom w:val="single" w:sz="6" w:space="0" w:color="auto"/>
              <w:right w:val="single" w:sz="6" w:space="0" w:color="auto"/>
            </w:tcBorders>
          </w:tcPr>
          <w:p w14:paraId="535DBD31" w14:textId="77777777" w:rsidR="004213B2" w:rsidRPr="004213B2" w:rsidRDefault="004213B2" w:rsidP="004213B2">
            <w:pPr>
              <w:autoSpaceDE w:val="0"/>
              <w:autoSpaceDN w:val="0"/>
              <w:adjustRightInd w:val="0"/>
              <w:spacing w:after="0" w:line="240" w:lineRule="auto"/>
              <w:ind w:right="65"/>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 xml:space="preserve">Пинцет биполярный, </w:t>
            </w:r>
            <w:proofErr w:type="spellStart"/>
            <w:r w:rsidRPr="004213B2">
              <w:rPr>
                <w:rFonts w:ascii="Times New Roman" w:eastAsia="Times New Roman" w:hAnsi="Times New Roman" w:cs="Times New Roman"/>
                <w:sz w:val="24"/>
                <w:szCs w:val="24"/>
              </w:rPr>
              <w:t>байонетный</w:t>
            </w:r>
            <w:proofErr w:type="spellEnd"/>
            <w:r w:rsidRPr="004213B2">
              <w:rPr>
                <w:rFonts w:ascii="Times New Roman" w:eastAsia="Times New Roman" w:hAnsi="Times New Roman" w:cs="Times New Roman"/>
                <w:sz w:val="24"/>
                <w:szCs w:val="24"/>
              </w:rPr>
              <w:t xml:space="preserve"> (</w:t>
            </w:r>
            <w:r w:rsidRPr="004213B2">
              <w:rPr>
                <w:rFonts w:ascii="Times New Roman" w:eastAsia="Times New Roman" w:hAnsi="Times New Roman" w:cs="Times New Roman"/>
                <w:sz w:val="24"/>
                <w:szCs w:val="24"/>
                <w:lang w:val="en-US"/>
              </w:rPr>
              <w:t>S</w:t>
            </w:r>
            <w:r w:rsidRPr="004213B2">
              <w:rPr>
                <w:rFonts w:ascii="Times New Roman" w:eastAsia="Times New Roman" w:hAnsi="Times New Roman" w:cs="Times New Roman"/>
                <w:sz w:val="24"/>
                <w:szCs w:val="24"/>
              </w:rPr>
              <w:t xml:space="preserve">-образно изогнутый), длина 200-220 мм, рабочая часть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с антипригарным покрытием, размер рабочей части </w:t>
            </w:r>
            <w:proofErr w:type="spellStart"/>
            <w:r w:rsidRPr="004213B2">
              <w:rPr>
                <w:rFonts w:ascii="Times New Roman" w:eastAsia="Times New Roman" w:hAnsi="Times New Roman" w:cs="Times New Roman"/>
                <w:sz w:val="24"/>
                <w:szCs w:val="24"/>
              </w:rPr>
              <w:t>браншей</w:t>
            </w:r>
            <w:proofErr w:type="spellEnd"/>
            <w:r w:rsidRPr="004213B2">
              <w:rPr>
                <w:rFonts w:ascii="Times New Roman" w:eastAsia="Times New Roman" w:hAnsi="Times New Roman" w:cs="Times New Roman"/>
                <w:sz w:val="24"/>
                <w:szCs w:val="24"/>
              </w:rPr>
              <w:t xml:space="preserve"> 6-8х0,8-1,0 мм, соединение для кабеля «европейского» стандарта (две пластины), </w:t>
            </w:r>
            <w:proofErr w:type="spellStart"/>
            <w:r w:rsidRPr="004213B2">
              <w:rPr>
                <w:rFonts w:ascii="Times New Roman" w:eastAsia="Times New Roman" w:hAnsi="Times New Roman" w:cs="Times New Roman"/>
                <w:sz w:val="24"/>
                <w:szCs w:val="24"/>
              </w:rPr>
              <w:t>автоклавируемый</w:t>
            </w:r>
            <w:proofErr w:type="spellEnd"/>
          </w:p>
        </w:tc>
        <w:tc>
          <w:tcPr>
            <w:tcW w:w="1389" w:type="dxa"/>
            <w:tcBorders>
              <w:top w:val="single" w:sz="4" w:space="0" w:color="auto"/>
              <w:left w:val="single" w:sz="4" w:space="0" w:color="auto"/>
              <w:bottom w:val="single" w:sz="4" w:space="0" w:color="auto"/>
              <w:right w:val="single" w:sz="4" w:space="0" w:color="auto"/>
            </w:tcBorders>
          </w:tcPr>
          <w:p w14:paraId="4E2FE0C9" w14:textId="77777777" w:rsidR="004213B2" w:rsidRPr="004213B2" w:rsidRDefault="004213B2" w:rsidP="004213B2">
            <w:pPr>
              <w:spacing w:after="0" w:line="240" w:lineRule="auto"/>
              <w:jc w:val="center"/>
              <w:rPr>
                <w:rFonts w:ascii="Times New Roman" w:eastAsia="Times New Roman" w:hAnsi="Times New Roman" w:cs="Times New Roman"/>
                <w:sz w:val="24"/>
                <w:szCs w:val="24"/>
              </w:rPr>
            </w:pPr>
            <w:r w:rsidRPr="004213B2">
              <w:rPr>
                <w:rFonts w:ascii="Times New Roman" w:eastAsia="Times New Roman" w:hAnsi="Times New Roman" w:cs="Times New Roman"/>
                <w:sz w:val="24"/>
                <w:szCs w:val="24"/>
              </w:rPr>
              <w:t>1</w:t>
            </w:r>
          </w:p>
        </w:tc>
      </w:tr>
    </w:tbl>
    <w:p w14:paraId="4D3593C4" w14:textId="34BC36AD" w:rsidR="00B5162A" w:rsidRPr="00B5162A" w:rsidRDefault="004213B2" w:rsidP="004213B2">
      <w:pPr>
        <w:spacing w:after="0" w:line="240" w:lineRule="auto"/>
        <w:rPr>
          <w:rFonts w:ascii="Times New Roman" w:eastAsia="Times New Roman" w:hAnsi="Times New Roman" w:cs="Times New Roman"/>
          <w:b/>
          <w:sz w:val="24"/>
          <w:szCs w:val="24"/>
        </w:rPr>
      </w:pPr>
      <w:r w:rsidRPr="004213B2">
        <w:rPr>
          <w:rFonts w:ascii="Times New Roman" w:eastAsia="Times New Roman" w:hAnsi="Times New Roman" w:cs="Times New Roman"/>
          <w:sz w:val="24"/>
          <w:szCs w:val="24"/>
        </w:rPr>
        <w:t>2. Требования, предъявляемые к качеству товара, гарантийному сроку (годности, стерильности): срок стерильности (годности для нестерильных изделий) не менее 12</w:t>
      </w:r>
      <w:r w:rsidRPr="004213B2">
        <w:rPr>
          <w:rFonts w:ascii="Times New Roman" w:eastAsia="Times New Roman" w:hAnsi="Times New Roman" w:cs="Times New Roman"/>
          <w:sz w:val="28"/>
          <w:szCs w:val="28"/>
        </w:rPr>
        <w:t xml:space="preserve"> месяцев</w:t>
      </w: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C1618" w14:textId="77777777" w:rsidR="007F5CE0" w:rsidRPr="00AE0BB2" w:rsidRDefault="007F5CE0" w:rsidP="00AE0BB2">
      <w:pPr>
        <w:pStyle w:val="ConsPlusNormal"/>
        <w:rPr>
          <w:rFonts w:asciiTheme="minorHAnsi" w:hAnsiTheme="minorHAnsi" w:cstheme="minorBidi"/>
          <w:sz w:val="22"/>
          <w:szCs w:val="22"/>
        </w:rPr>
      </w:pPr>
      <w:r>
        <w:separator/>
      </w:r>
    </w:p>
  </w:endnote>
  <w:endnote w:type="continuationSeparator" w:id="0">
    <w:p w14:paraId="0CC1B68D" w14:textId="77777777" w:rsidR="007F5CE0" w:rsidRPr="00AE0BB2" w:rsidRDefault="007F5CE0"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85EF0" w14:textId="77777777" w:rsidR="007F5CE0" w:rsidRPr="00AE0BB2" w:rsidRDefault="007F5CE0" w:rsidP="00AE0BB2">
      <w:pPr>
        <w:pStyle w:val="ConsPlusNormal"/>
        <w:rPr>
          <w:rFonts w:asciiTheme="minorHAnsi" w:hAnsiTheme="minorHAnsi" w:cstheme="minorBidi"/>
          <w:sz w:val="22"/>
          <w:szCs w:val="22"/>
        </w:rPr>
      </w:pPr>
      <w:r>
        <w:separator/>
      </w:r>
    </w:p>
  </w:footnote>
  <w:footnote w:type="continuationSeparator" w:id="0">
    <w:p w14:paraId="4708CE09" w14:textId="77777777" w:rsidR="007F5CE0" w:rsidRPr="00AE0BB2" w:rsidRDefault="007F5CE0"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021"/>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3B2"/>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4BC"/>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5CE0"/>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F9DB7-244D-49DC-89DB-4CBDC7B5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5962</Words>
  <Characters>33986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2026-08-19T06:44:00Z</cp:lastPrinted>
  <dcterms:created xsi:type="dcterms:W3CDTF">2026-06-24T11:58:00Z</dcterms:created>
  <dcterms:modified xsi:type="dcterms:W3CDTF">2026-08-19T06:45:00Z</dcterms:modified>
</cp:coreProperties>
</file>