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№563/26 – Реагенты для мануальных коагулологических исследований на неавтоматизированных оптических гемокоагулометрах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№563/26 – Реагенты для мануальных коагулологических исследований на неавтоматизированных оптических гемокоагулометрах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№563/26 – Реагенты для мануальных коагулологических исследований на неавтоматизированных оптических гемокоагулометрах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№563/26 – Реагенты для мануальных коагулологических исследований на неавтоматизированных оптических гемокоагулометрах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