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6559AD5D" w:rsidR="00DF3DF0" w:rsidRPr="00E91F0E" w:rsidRDefault="00DF3DF0" w:rsidP="00E91F0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1F0E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E91F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E91F0E">
        <w:rPr>
          <w:rFonts w:ascii="Times New Roman" w:hAnsi="Times New Roman" w:cs="Times New Roman"/>
          <w:b/>
          <w:sz w:val="24"/>
          <w:szCs w:val="24"/>
        </w:rPr>
        <w:t>5</w:t>
      </w:r>
      <w:r w:rsidR="00E91F0E" w:rsidRPr="00E91F0E">
        <w:rPr>
          <w:rFonts w:ascii="Times New Roman" w:hAnsi="Times New Roman" w:cs="Times New Roman"/>
          <w:b/>
          <w:sz w:val="24"/>
          <w:szCs w:val="24"/>
        </w:rPr>
        <w:t>97</w:t>
      </w:r>
      <w:r w:rsidRPr="00E91F0E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E91F0E" w:rsidRDefault="00DF3DF0" w:rsidP="00E91F0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E91F0E" w:rsidRDefault="00DF3DF0" w:rsidP="00E91F0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F0E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E91F0E" w:rsidRDefault="00C843D1" w:rsidP="00E91F0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DEBBB34" w14:textId="77777777" w:rsidR="00E91F0E" w:rsidRPr="00E91F0E" w:rsidRDefault="00E91F0E" w:rsidP="00E91F0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F0E">
        <w:rPr>
          <w:rFonts w:ascii="Times New Roman" w:hAnsi="Times New Roman" w:cs="Times New Roman"/>
          <w:b/>
          <w:bCs/>
          <w:sz w:val="24"/>
          <w:szCs w:val="24"/>
        </w:rPr>
        <w:t xml:space="preserve">Лот 1 </w:t>
      </w:r>
      <w:r w:rsidRPr="00E91F0E">
        <w:rPr>
          <w:rFonts w:ascii="Times New Roman" w:hAnsi="Times New Roman" w:cs="Times New Roman"/>
          <w:b/>
          <w:sz w:val="24"/>
          <w:szCs w:val="24"/>
        </w:rPr>
        <w:t>Аппарат для заключения препаратов под покровное стекло</w:t>
      </w:r>
    </w:p>
    <w:p w14:paraId="67798C62" w14:textId="77777777" w:rsidR="00E91F0E" w:rsidRPr="00E91F0E" w:rsidRDefault="00E91F0E" w:rsidP="00E91F0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0B8B48" w14:textId="77777777" w:rsidR="00E91F0E" w:rsidRPr="00E91F0E" w:rsidRDefault="00E91F0E" w:rsidP="00E91F0E">
      <w:pPr>
        <w:numPr>
          <w:ilvl w:val="0"/>
          <w:numId w:val="39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91F0E">
        <w:rPr>
          <w:rFonts w:ascii="Times New Roman" w:hAnsi="Times New Roman" w:cs="Times New Roman"/>
          <w:b/>
          <w:sz w:val="24"/>
          <w:szCs w:val="24"/>
        </w:rPr>
        <w:t>Состав (комплектация) медицинского оборудования:</w:t>
      </w:r>
    </w:p>
    <w:tbl>
      <w:tblPr>
        <w:tblW w:w="94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400"/>
        <w:gridCol w:w="1175"/>
      </w:tblGrid>
      <w:tr w:rsidR="00E91F0E" w:rsidRPr="00E91F0E" w14:paraId="1E61300A" w14:textId="77777777" w:rsidTr="00732909">
        <w:trPr>
          <w:trHeight w:val="4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1069" w14:textId="77777777" w:rsidR="00E91F0E" w:rsidRPr="00E91F0E" w:rsidRDefault="00E91F0E" w:rsidP="00E91F0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8262" w14:textId="77777777" w:rsidR="00E91F0E" w:rsidRPr="00E91F0E" w:rsidRDefault="00E91F0E" w:rsidP="00E91F0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B55A" w14:textId="77777777" w:rsidR="00E91F0E" w:rsidRPr="00E91F0E" w:rsidRDefault="00E91F0E" w:rsidP="00E91F0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E91F0E" w:rsidRPr="00E91F0E" w14:paraId="0323BE49" w14:textId="77777777" w:rsidTr="00732909">
        <w:trPr>
          <w:trHeight w:val="4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CAA28" w14:textId="77777777" w:rsidR="00E91F0E" w:rsidRPr="00E91F0E" w:rsidRDefault="00E91F0E" w:rsidP="00E91F0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F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1F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6EAF" w14:textId="77777777" w:rsidR="00E91F0E" w:rsidRPr="00E91F0E" w:rsidRDefault="00E91F0E" w:rsidP="00E91F0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91F0E">
              <w:rPr>
                <w:rFonts w:ascii="Times New Roman" w:hAnsi="Times New Roman" w:cs="Times New Roman"/>
                <w:sz w:val="24"/>
                <w:szCs w:val="24"/>
              </w:rPr>
              <w:t>Аппарат для заключения препаратов под покровное стекло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2B94" w14:textId="77777777" w:rsidR="00E91F0E" w:rsidRPr="00E91F0E" w:rsidRDefault="00E91F0E" w:rsidP="00E91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F0E">
              <w:rPr>
                <w:rFonts w:ascii="Times New Roman" w:hAnsi="Times New Roman" w:cs="Times New Roman"/>
                <w:sz w:val="24"/>
                <w:szCs w:val="24"/>
              </w:rPr>
              <w:t>1 ед.</w:t>
            </w:r>
          </w:p>
        </w:tc>
      </w:tr>
    </w:tbl>
    <w:p w14:paraId="0D47B11E" w14:textId="77777777" w:rsidR="00E91F0E" w:rsidRPr="00E91F0E" w:rsidRDefault="00E91F0E" w:rsidP="00E91F0E">
      <w:pPr>
        <w:numPr>
          <w:ilvl w:val="0"/>
          <w:numId w:val="39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91F0E">
        <w:rPr>
          <w:rFonts w:ascii="Times New Roman" w:hAnsi="Times New Roman" w:cs="Times New Roman"/>
          <w:b/>
          <w:sz w:val="24"/>
          <w:szCs w:val="24"/>
        </w:rPr>
        <w:t>Технические требования</w:t>
      </w:r>
    </w:p>
    <w:p w14:paraId="12628107" w14:textId="77777777" w:rsidR="00E91F0E" w:rsidRPr="00E91F0E" w:rsidRDefault="00E91F0E" w:rsidP="00E91F0E">
      <w:pPr>
        <w:tabs>
          <w:tab w:val="num" w:pos="1080"/>
          <w:tab w:val="left" w:pos="8931"/>
        </w:tabs>
        <w:spacing w:after="0" w:line="240" w:lineRule="auto"/>
        <w:contextualSpacing/>
        <w:mirrorIndents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E91F0E">
        <w:rPr>
          <w:rFonts w:ascii="Times New Roman" w:eastAsia="SimSun" w:hAnsi="Times New Roman" w:cs="Times New Roman"/>
          <w:sz w:val="24"/>
          <w:szCs w:val="24"/>
        </w:rPr>
        <w:t>2.1. Автоматизированное заключение окрашенных микропрепаратов под покровные стекла.</w:t>
      </w:r>
    </w:p>
    <w:p w14:paraId="67FCABB1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2.2. Производительность – не менее 90 микропрепаратов в час.</w:t>
      </w:r>
    </w:p>
    <w:p w14:paraId="6353A52A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2.3. Наличие магазина для покровных стекол объемом от 150 штук.</w:t>
      </w:r>
    </w:p>
    <w:p w14:paraId="1AF42828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2.4. Возможность использования предметных стекол шириной 24 или 26 мм; длиной 75 или 76 мм; толщиной 1,0-1,2 мм.</w:t>
      </w:r>
    </w:p>
    <w:p w14:paraId="23B54F97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2.5. Возможность использования покровных стекол различной длины: 40, 50, 55 мм; шириной 24 или 26 мм; толщиной 0,15±0,02 мм.</w:t>
      </w:r>
    </w:p>
    <w:p w14:paraId="7DBB0B26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 xml:space="preserve">2.6. Автоматическая загрузка и выгрузка контейнера с микропрепаратами. </w:t>
      </w:r>
    </w:p>
    <w:p w14:paraId="0BA7B2F5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 xml:space="preserve">2.7. Наличие функции загрузки по требованию. </w:t>
      </w:r>
    </w:p>
    <w:p w14:paraId="3B89281D" w14:textId="77777777" w:rsidR="00E91F0E" w:rsidRPr="00E91F0E" w:rsidRDefault="00E91F0E" w:rsidP="00E91F0E">
      <w:pPr>
        <w:tabs>
          <w:tab w:val="num" w:pos="108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2.8. Возможность обработки одного микропрепарата.</w:t>
      </w:r>
    </w:p>
    <w:p w14:paraId="17D4A27A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 xml:space="preserve">2.9. Автоматическое </w:t>
      </w:r>
      <w:proofErr w:type="spellStart"/>
      <w:r w:rsidRPr="00E91F0E">
        <w:rPr>
          <w:rFonts w:ascii="Times New Roman" w:hAnsi="Times New Roman" w:cs="Times New Roman"/>
          <w:sz w:val="24"/>
          <w:szCs w:val="24"/>
        </w:rPr>
        <w:t>отбраковывание</w:t>
      </w:r>
      <w:proofErr w:type="spellEnd"/>
      <w:r w:rsidRPr="00E91F0E">
        <w:rPr>
          <w:rFonts w:ascii="Times New Roman" w:hAnsi="Times New Roman" w:cs="Times New Roman"/>
          <w:sz w:val="24"/>
          <w:szCs w:val="24"/>
        </w:rPr>
        <w:t xml:space="preserve"> испорченных покровных стекол. </w:t>
      </w:r>
    </w:p>
    <w:p w14:paraId="5369CFCD" w14:textId="77777777" w:rsidR="00E91F0E" w:rsidRPr="00E91F0E" w:rsidRDefault="00E91F0E" w:rsidP="00E91F0E">
      <w:pPr>
        <w:tabs>
          <w:tab w:val="num" w:pos="108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2.10. Автоматический контроль испарений, наличие угольного фильтра.</w:t>
      </w:r>
    </w:p>
    <w:p w14:paraId="1D55CF21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2.11. Возможность использования разных кроющих (монтирующих) сред (среда для заключения под покровное стекло).</w:t>
      </w:r>
    </w:p>
    <w:p w14:paraId="7FF7EECA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2.12. Регулировка объема кроющей (монтирующей среды) среды.</w:t>
      </w:r>
    </w:p>
    <w:p w14:paraId="6590B85C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2.13. Автоматическая очистка системы.</w:t>
      </w:r>
    </w:p>
    <w:p w14:paraId="7BFDA0B9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F0E">
        <w:rPr>
          <w:rFonts w:ascii="Times New Roman" w:hAnsi="Times New Roman" w:cs="Times New Roman"/>
          <w:b/>
          <w:sz w:val="24"/>
          <w:szCs w:val="24"/>
        </w:rPr>
        <w:t>3. Требования, предъявляемые к гарантийному сроку (годности, стерильности) и (или) объёму предоставления гарантий качества товара, обслуживанию товара, расходам на эксплуатацию товара.</w:t>
      </w:r>
    </w:p>
    <w:p w14:paraId="4C0BCA59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3.1. Гарантийное сервисное обслуживание всего комплекта оборудования в течение не менее 24 месяцев с момента инсталляции.</w:t>
      </w:r>
    </w:p>
    <w:p w14:paraId="7B5E9CF5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3.2. Устойчивость к дезинфекции в соответствии с действующими в Республике Беларусь санитарными правилами и нормами.</w:t>
      </w:r>
    </w:p>
    <w:p w14:paraId="77B86108" w14:textId="77777777" w:rsidR="00E91F0E" w:rsidRPr="00E91F0E" w:rsidRDefault="00E91F0E" w:rsidP="00E91F0E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76F5DD3" w14:textId="77777777" w:rsidR="00E91F0E" w:rsidRPr="00E91F0E" w:rsidRDefault="00E91F0E" w:rsidP="00E91F0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F0E">
        <w:rPr>
          <w:rFonts w:ascii="Times New Roman" w:hAnsi="Times New Roman" w:cs="Times New Roman"/>
          <w:b/>
          <w:bCs/>
          <w:sz w:val="24"/>
          <w:szCs w:val="24"/>
        </w:rPr>
        <w:t>Лот 2 Система цифровой микроскопии (цифровой сканер микропрепаратов)</w:t>
      </w:r>
      <w:r w:rsidRPr="00E91F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F537A" w14:textId="77777777" w:rsidR="00E91F0E" w:rsidRPr="00E91F0E" w:rsidRDefault="00E91F0E" w:rsidP="00E91F0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E2317B" w14:textId="77777777" w:rsidR="00E91F0E" w:rsidRPr="00E91F0E" w:rsidRDefault="00E91F0E" w:rsidP="00E91F0E">
      <w:pPr>
        <w:numPr>
          <w:ilvl w:val="0"/>
          <w:numId w:val="40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91F0E">
        <w:rPr>
          <w:rFonts w:ascii="Times New Roman" w:hAnsi="Times New Roman" w:cs="Times New Roman"/>
          <w:b/>
          <w:sz w:val="24"/>
          <w:szCs w:val="24"/>
        </w:rPr>
        <w:t>Состав (комплектация) медицинского оборудования:</w:t>
      </w:r>
    </w:p>
    <w:tbl>
      <w:tblPr>
        <w:tblW w:w="94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7251"/>
        <w:gridCol w:w="1175"/>
      </w:tblGrid>
      <w:tr w:rsidR="00E91F0E" w:rsidRPr="00E91F0E" w14:paraId="4B248359" w14:textId="77777777" w:rsidTr="00732909">
        <w:trPr>
          <w:trHeight w:val="45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1246F" w14:textId="77777777" w:rsidR="00E91F0E" w:rsidRPr="00E91F0E" w:rsidRDefault="00E91F0E" w:rsidP="00E91F0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8DC4" w14:textId="77777777" w:rsidR="00E91F0E" w:rsidRPr="00E91F0E" w:rsidRDefault="00E91F0E" w:rsidP="00E91F0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7112" w14:textId="77777777" w:rsidR="00E91F0E" w:rsidRPr="00E91F0E" w:rsidRDefault="00E91F0E" w:rsidP="00E91F0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E91F0E" w:rsidRPr="00E91F0E" w14:paraId="0AD43768" w14:textId="77777777" w:rsidTr="00732909">
        <w:trPr>
          <w:trHeight w:val="572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FD5EE" w14:textId="77777777" w:rsidR="00E91F0E" w:rsidRPr="00E91F0E" w:rsidRDefault="00E91F0E" w:rsidP="00E91F0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F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1F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FB2F" w14:textId="77777777" w:rsidR="00E91F0E" w:rsidRPr="00E91F0E" w:rsidRDefault="00E91F0E" w:rsidP="00E91F0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F0E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цифровой микроскопии (цифровой сканер микропрепаратов)</w:t>
            </w:r>
            <w:r w:rsidRPr="00E91F0E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E6E2" w14:textId="77777777" w:rsidR="00E91F0E" w:rsidRPr="00E91F0E" w:rsidRDefault="00E91F0E" w:rsidP="00E91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F0E">
              <w:rPr>
                <w:rFonts w:ascii="Times New Roman" w:hAnsi="Times New Roman" w:cs="Times New Roman"/>
                <w:sz w:val="24"/>
                <w:szCs w:val="24"/>
              </w:rPr>
              <w:t>1 ед.</w:t>
            </w:r>
          </w:p>
        </w:tc>
      </w:tr>
    </w:tbl>
    <w:p w14:paraId="0A5E5951" w14:textId="77777777" w:rsidR="00E91F0E" w:rsidRPr="00E91F0E" w:rsidRDefault="00E91F0E" w:rsidP="00E91F0E">
      <w:pPr>
        <w:numPr>
          <w:ilvl w:val="0"/>
          <w:numId w:val="40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91F0E">
        <w:rPr>
          <w:rFonts w:ascii="Times New Roman" w:hAnsi="Times New Roman" w:cs="Times New Roman"/>
          <w:b/>
          <w:sz w:val="24"/>
          <w:szCs w:val="24"/>
        </w:rPr>
        <w:t xml:space="preserve">Технические требования  </w:t>
      </w:r>
    </w:p>
    <w:p w14:paraId="6095254E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2.1. Возможность сканирования гистологических и цитологических микропрепаратов в режиме светлого поля с функцией светового микроскопа.</w:t>
      </w:r>
    </w:p>
    <w:p w14:paraId="54C519F8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2.2. Возможность сканирования как в автоматическом, так и в ручном режиме.</w:t>
      </w:r>
    </w:p>
    <w:p w14:paraId="288229DE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2.3. Наличии функции синхронизации для просмотра нескольких изображений.</w:t>
      </w:r>
    </w:p>
    <w:p w14:paraId="248CFD45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2.4. Управляющий компьютер с программным обеспечением по визуализации отсканированных объектов включен в поставку.</w:t>
      </w:r>
    </w:p>
    <w:p w14:paraId="4FDD0ED1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2.5. Фотоматрица высокого разрешения, встроенная цветная камера не менее 5-10 мегапикселей.</w:t>
      </w:r>
    </w:p>
    <w:p w14:paraId="6E8E3E17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lastRenderedPageBreak/>
        <w:t>2.6. Загрузка – от одного стекла и более, с размером используемых предметных стекол – 24-26 х 74-76 мм с вариациями толщины 0,9-1,1 мм.</w:t>
      </w:r>
    </w:p>
    <w:p w14:paraId="61F0F436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2.7. Область сканирования препаратов – не менее 24х62 мм.</w:t>
      </w:r>
    </w:p>
    <w:p w14:paraId="73D59F32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2.8. Для отдельных предметных стекол автоматическим или ручным способом могут быть выбраны индивидуальные режимы сканирования с определением площади образца для сканирования.</w:t>
      </w:r>
    </w:p>
    <w:p w14:paraId="65492A5D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2.9. Классификация объективов – план-апохроматические (</w:t>
      </w:r>
      <w:r w:rsidRPr="00E91F0E">
        <w:rPr>
          <w:rFonts w:ascii="Times New Roman" w:hAnsi="Times New Roman" w:cs="Times New Roman"/>
          <w:sz w:val="24"/>
          <w:szCs w:val="24"/>
          <w:lang w:val="en-US"/>
        </w:rPr>
        <w:t>Plan</w:t>
      </w:r>
      <w:r w:rsidRPr="00E91F0E">
        <w:rPr>
          <w:rFonts w:ascii="Times New Roman" w:hAnsi="Times New Roman" w:cs="Times New Roman"/>
          <w:sz w:val="24"/>
          <w:szCs w:val="24"/>
        </w:rPr>
        <w:t>-</w:t>
      </w:r>
      <w:r w:rsidRPr="00E91F0E">
        <w:rPr>
          <w:rFonts w:ascii="Times New Roman" w:hAnsi="Times New Roman" w:cs="Times New Roman"/>
          <w:sz w:val="24"/>
          <w:szCs w:val="24"/>
          <w:lang w:val="en-US"/>
        </w:rPr>
        <w:t>Apochromat</w:t>
      </w:r>
      <w:r w:rsidRPr="00E91F0E">
        <w:rPr>
          <w:rFonts w:ascii="Times New Roman" w:hAnsi="Times New Roman" w:cs="Times New Roman"/>
          <w:sz w:val="24"/>
          <w:szCs w:val="24"/>
        </w:rPr>
        <w:t>) с увеличением 20Х и 40Х.</w:t>
      </w:r>
    </w:p>
    <w:p w14:paraId="42EB0C86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 xml:space="preserve">2.10. Система считывания штрих-кодов. </w:t>
      </w:r>
    </w:p>
    <w:p w14:paraId="4E4C493F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 xml:space="preserve">2.11. Форматы сканирования – </w:t>
      </w:r>
      <w:r w:rsidRPr="00E91F0E">
        <w:rPr>
          <w:rFonts w:ascii="Times New Roman" w:hAnsi="Times New Roman" w:cs="Times New Roman"/>
          <w:sz w:val="24"/>
          <w:szCs w:val="24"/>
          <w:lang w:val="en-US"/>
        </w:rPr>
        <w:t>MDS</w:t>
      </w:r>
      <w:r w:rsidRPr="00E91F0E">
        <w:rPr>
          <w:rFonts w:ascii="Times New Roman" w:hAnsi="Times New Roman" w:cs="Times New Roman"/>
          <w:sz w:val="24"/>
          <w:szCs w:val="24"/>
        </w:rPr>
        <w:t xml:space="preserve">, </w:t>
      </w:r>
      <w:r w:rsidRPr="00E91F0E">
        <w:rPr>
          <w:rFonts w:ascii="Times New Roman" w:hAnsi="Times New Roman" w:cs="Times New Roman"/>
          <w:sz w:val="24"/>
          <w:szCs w:val="24"/>
          <w:lang w:val="en-US"/>
        </w:rPr>
        <w:t>SVS</w:t>
      </w:r>
      <w:r w:rsidRPr="00E91F0E">
        <w:rPr>
          <w:rFonts w:ascii="Times New Roman" w:hAnsi="Times New Roman" w:cs="Times New Roman"/>
          <w:sz w:val="24"/>
          <w:szCs w:val="24"/>
        </w:rPr>
        <w:t xml:space="preserve">, </w:t>
      </w:r>
      <w:r w:rsidRPr="00E91F0E">
        <w:rPr>
          <w:rFonts w:ascii="Times New Roman" w:hAnsi="Times New Roman" w:cs="Times New Roman"/>
          <w:sz w:val="24"/>
          <w:szCs w:val="24"/>
          <w:lang w:val="en-US"/>
        </w:rPr>
        <w:t>DICOM</w:t>
      </w:r>
      <w:r w:rsidRPr="00E91F0E">
        <w:rPr>
          <w:rFonts w:ascii="Times New Roman" w:hAnsi="Times New Roman" w:cs="Times New Roman"/>
          <w:sz w:val="24"/>
          <w:szCs w:val="24"/>
        </w:rPr>
        <w:t xml:space="preserve">, </w:t>
      </w:r>
      <w:r w:rsidRPr="00E91F0E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Pr="00E91F0E">
        <w:rPr>
          <w:rFonts w:ascii="Times New Roman" w:hAnsi="Times New Roman" w:cs="Times New Roman"/>
          <w:sz w:val="24"/>
          <w:szCs w:val="24"/>
        </w:rPr>
        <w:t xml:space="preserve">, </w:t>
      </w:r>
      <w:r w:rsidRPr="00E91F0E">
        <w:rPr>
          <w:rFonts w:ascii="Times New Roman" w:hAnsi="Times New Roman" w:cs="Times New Roman"/>
          <w:sz w:val="24"/>
          <w:szCs w:val="24"/>
          <w:lang w:val="en-US"/>
        </w:rPr>
        <w:t>TIFF</w:t>
      </w:r>
      <w:r w:rsidRPr="00E91F0E">
        <w:rPr>
          <w:rFonts w:ascii="Times New Roman" w:hAnsi="Times New Roman" w:cs="Times New Roman"/>
          <w:sz w:val="24"/>
          <w:szCs w:val="24"/>
        </w:rPr>
        <w:t>.</w:t>
      </w:r>
    </w:p>
    <w:p w14:paraId="5FA2C42F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2.12. Все результаты анализа и изображения клеток сохраняются в цифровом архиве, обеспечивая долговременное хранение и возможность повторного просмотра, </w:t>
      </w:r>
      <w:r w:rsidRPr="00E91F0E">
        <w:rPr>
          <w:rFonts w:ascii="Times New Roman" w:hAnsi="Times New Roman" w:cs="Times New Roman"/>
          <w:sz w:val="24"/>
          <w:szCs w:val="24"/>
        </w:rPr>
        <w:t>интеграцию данных в медицинскую информационную систему</w:t>
      </w:r>
      <w:r w:rsidRPr="00E91F0E">
        <w:rPr>
          <w:rFonts w:ascii="Times New Roman" w:eastAsia="SimSun" w:hAnsi="Times New Roman" w:cs="Times New Roman"/>
          <w:sz w:val="24"/>
          <w:szCs w:val="24"/>
        </w:rPr>
        <w:t>.</w:t>
      </w:r>
    </w:p>
    <w:p w14:paraId="024D382A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F0E">
        <w:rPr>
          <w:rFonts w:ascii="Times New Roman" w:hAnsi="Times New Roman" w:cs="Times New Roman"/>
          <w:b/>
          <w:sz w:val="24"/>
          <w:szCs w:val="24"/>
        </w:rPr>
        <w:t>3. Требования, предъявляемые к гарантийному сроку (годности, стерильности) и (или) объёму предоставления гарантий качества товара, обслуживанию товара, расходам на эксплуатацию товара.</w:t>
      </w:r>
    </w:p>
    <w:p w14:paraId="677044C0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1F0E">
        <w:rPr>
          <w:rFonts w:ascii="Times New Roman" w:hAnsi="Times New Roman" w:cs="Times New Roman"/>
          <w:sz w:val="24"/>
          <w:szCs w:val="24"/>
        </w:rPr>
        <w:t>3.1. Гарантийное сервисное обслуживание всего комплекта оборудования в течение не менее 24 месяцев с момента инсталляции.</w:t>
      </w:r>
    </w:p>
    <w:p w14:paraId="590A5B02" w14:textId="77777777" w:rsidR="00E91F0E" w:rsidRPr="00E91F0E" w:rsidRDefault="00E91F0E" w:rsidP="00E91F0E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1F0E">
        <w:rPr>
          <w:rFonts w:ascii="Times New Roman" w:hAnsi="Times New Roman" w:cs="Times New Roman"/>
          <w:sz w:val="24"/>
          <w:szCs w:val="24"/>
        </w:rPr>
        <w:t>3.2. Устойчивость к дезинфекции в соответствии с действующими в Республике Беларусь санитарными правилами и нормами.</w:t>
      </w:r>
    </w:p>
    <w:p w14:paraId="63F0FBED" w14:textId="77777777" w:rsidR="00DC13E5" w:rsidRPr="00E91F0E" w:rsidRDefault="00DC13E5" w:rsidP="00E91F0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DC13E5" w:rsidRPr="00E91F0E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9BB"/>
    <w:multiLevelType w:val="multilevel"/>
    <w:tmpl w:val="E5EA002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236D0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A593248"/>
    <w:multiLevelType w:val="multilevel"/>
    <w:tmpl w:val="EE12C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8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C06FB"/>
    <w:multiLevelType w:val="hybridMultilevel"/>
    <w:tmpl w:val="B5922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3FB3E1A"/>
    <w:multiLevelType w:val="multilevel"/>
    <w:tmpl w:val="EE12C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58413CF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4"/>
  </w:num>
  <w:num w:numId="2" w16cid:durableId="308098374">
    <w:abstractNumId w:val="24"/>
  </w:num>
  <w:num w:numId="3" w16cid:durableId="505898907">
    <w:abstractNumId w:val="27"/>
  </w:num>
  <w:num w:numId="4" w16cid:durableId="2055227602">
    <w:abstractNumId w:val="37"/>
  </w:num>
  <w:num w:numId="5" w16cid:durableId="683749740">
    <w:abstractNumId w:val="35"/>
  </w:num>
  <w:num w:numId="6" w16cid:durableId="73402172">
    <w:abstractNumId w:val="28"/>
  </w:num>
  <w:num w:numId="7" w16cid:durableId="414015750">
    <w:abstractNumId w:val="39"/>
  </w:num>
  <w:num w:numId="8" w16cid:durableId="460342183">
    <w:abstractNumId w:val="26"/>
  </w:num>
  <w:num w:numId="9" w16cid:durableId="1441218590">
    <w:abstractNumId w:val="32"/>
  </w:num>
  <w:num w:numId="10" w16cid:durableId="655111665">
    <w:abstractNumId w:val="23"/>
  </w:num>
  <w:num w:numId="11" w16cid:durableId="217060511">
    <w:abstractNumId w:val="33"/>
  </w:num>
  <w:num w:numId="12" w16cid:durableId="2141612655">
    <w:abstractNumId w:val="25"/>
  </w:num>
  <w:num w:numId="13" w16cid:durableId="593364786">
    <w:abstractNumId w:val="9"/>
  </w:num>
  <w:num w:numId="14" w16cid:durableId="998844108">
    <w:abstractNumId w:val="13"/>
  </w:num>
  <w:num w:numId="15" w16cid:durableId="1596554100">
    <w:abstractNumId w:val="1"/>
  </w:num>
  <w:num w:numId="16" w16cid:durableId="388651538">
    <w:abstractNumId w:val="21"/>
  </w:num>
  <w:num w:numId="17" w16cid:durableId="128785246">
    <w:abstractNumId w:val="12"/>
  </w:num>
  <w:num w:numId="18" w16cid:durableId="1065298561">
    <w:abstractNumId w:val="4"/>
  </w:num>
  <w:num w:numId="19" w16cid:durableId="1921675042">
    <w:abstractNumId w:val="20"/>
  </w:num>
  <w:num w:numId="20" w16cid:durableId="394744849">
    <w:abstractNumId w:val="31"/>
  </w:num>
  <w:num w:numId="21" w16cid:durableId="1806775757">
    <w:abstractNumId w:val="19"/>
  </w:num>
  <w:num w:numId="22" w16cid:durableId="1698189606">
    <w:abstractNumId w:val="38"/>
  </w:num>
  <w:num w:numId="23" w16cid:durableId="650209199">
    <w:abstractNumId w:val="17"/>
  </w:num>
  <w:num w:numId="24" w16cid:durableId="143203670">
    <w:abstractNumId w:val="22"/>
  </w:num>
  <w:num w:numId="25" w16cid:durableId="1635065632">
    <w:abstractNumId w:val="6"/>
  </w:num>
  <w:num w:numId="26" w16cid:durableId="1819570364">
    <w:abstractNumId w:val="30"/>
  </w:num>
  <w:num w:numId="27" w16cid:durableId="1395200156">
    <w:abstractNumId w:val="14"/>
  </w:num>
  <w:num w:numId="28" w16cid:durableId="1556157053">
    <w:abstractNumId w:val="5"/>
  </w:num>
  <w:num w:numId="29" w16cid:durableId="1610552957">
    <w:abstractNumId w:val="11"/>
  </w:num>
  <w:num w:numId="30" w16cid:durableId="1360819925">
    <w:abstractNumId w:val="7"/>
  </w:num>
  <w:num w:numId="31" w16cid:durableId="1690182904">
    <w:abstractNumId w:val="8"/>
  </w:num>
  <w:num w:numId="32" w16cid:durableId="374544078">
    <w:abstractNumId w:val="29"/>
  </w:num>
  <w:num w:numId="33" w16cid:durableId="767241432">
    <w:abstractNumId w:val="15"/>
  </w:num>
  <w:num w:numId="34" w16cid:durableId="247348294">
    <w:abstractNumId w:val="10"/>
  </w:num>
  <w:num w:numId="35" w16cid:durableId="1120994918">
    <w:abstractNumId w:val="2"/>
  </w:num>
  <w:num w:numId="36" w16cid:durableId="2061249035">
    <w:abstractNumId w:val="36"/>
  </w:num>
  <w:num w:numId="37" w16cid:durableId="121550186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99752167">
    <w:abstractNumId w:val="16"/>
  </w:num>
  <w:num w:numId="39" w16cid:durableId="2065369138">
    <w:abstractNumId w:val="3"/>
  </w:num>
  <w:num w:numId="40" w16cid:durableId="27440781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3101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35E78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82524"/>
    <w:rsid w:val="003C1491"/>
    <w:rsid w:val="003D44AE"/>
    <w:rsid w:val="003E3901"/>
    <w:rsid w:val="00406405"/>
    <w:rsid w:val="00420A62"/>
    <w:rsid w:val="00422A7B"/>
    <w:rsid w:val="0043388F"/>
    <w:rsid w:val="00447C1B"/>
    <w:rsid w:val="00467F9D"/>
    <w:rsid w:val="00473C44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56D7E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94AC2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A35E6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1F0E"/>
    <w:rsid w:val="00E9652B"/>
    <w:rsid w:val="00EA30BD"/>
    <w:rsid w:val="00EC023B"/>
    <w:rsid w:val="00EC5FF4"/>
    <w:rsid w:val="00EC697A"/>
    <w:rsid w:val="00ED4958"/>
    <w:rsid w:val="00EE133F"/>
    <w:rsid w:val="00EF75CC"/>
    <w:rsid w:val="00F00D3E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paragraph" w:styleId="HTML">
    <w:name w:val="HTML Preformatted"/>
    <w:basedOn w:val="a"/>
    <w:link w:val="HTML0"/>
    <w:uiPriority w:val="99"/>
    <w:unhideWhenUsed/>
    <w:rsid w:val="00235E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35E7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35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25</cp:revision>
  <cp:lastPrinted>2026-03-13T12:57:00Z</cp:lastPrinted>
  <dcterms:created xsi:type="dcterms:W3CDTF">2026-03-12T08:38:00Z</dcterms:created>
  <dcterms:modified xsi:type="dcterms:W3CDTF">2026-08-17T10:26:00Z</dcterms:modified>
</cp:coreProperties>
</file>