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04344179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EE0A7D" w:rsidRPr="00EE0A7D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Ц620-07/262</w:t>
      </w:r>
    </w:p>
    <w:p w14:paraId="0D6ACBC4" w14:textId="77777777" w:rsidR="002E6F91" w:rsidRDefault="002E6F91" w:rsidP="002E6F91">
      <w:pPr>
        <w:jc w:val="center"/>
      </w:pPr>
    </w:p>
    <w:p w14:paraId="792D48CE" w14:textId="77777777" w:rsidR="00EE0A7D" w:rsidRPr="00EE0A7D" w:rsidRDefault="00EE0A7D" w:rsidP="00EE0A7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EE0A7D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ЛОТ №2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1582"/>
        <w:gridCol w:w="1273"/>
        <w:gridCol w:w="1385"/>
        <w:gridCol w:w="1184"/>
      </w:tblGrid>
      <w:tr w:rsidR="00EE0A7D" w:rsidRPr="00EE0A7D" w14:paraId="744A5FBC" w14:textId="77777777" w:rsidTr="00EE0A7D">
        <w:tc>
          <w:tcPr>
            <w:tcW w:w="4088" w:type="dxa"/>
            <w:vMerge w:val="restart"/>
          </w:tcPr>
          <w:p w14:paraId="594F0E74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Наименование продукции, описание</w:t>
            </w:r>
          </w:p>
        </w:tc>
        <w:tc>
          <w:tcPr>
            <w:tcW w:w="1152" w:type="dxa"/>
            <w:vMerge w:val="restart"/>
          </w:tcPr>
          <w:p w14:paraId="48EA6FA7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Количество,</w:t>
            </w:r>
          </w:p>
          <w:p w14:paraId="64CA28A4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spellStart"/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3969" w:type="dxa"/>
            <w:gridSpan w:val="3"/>
          </w:tcPr>
          <w:p w14:paraId="3A8606A7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Размеры, мм</w:t>
            </w:r>
          </w:p>
          <w:p w14:paraId="42B9FDCC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EE0A7D" w:rsidRPr="00EE0A7D" w14:paraId="7B4A68E6" w14:textId="77777777" w:rsidTr="00EE0A7D">
        <w:tc>
          <w:tcPr>
            <w:tcW w:w="4088" w:type="dxa"/>
            <w:vMerge/>
          </w:tcPr>
          <w:p w14:paraId="6447AD53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152" w:type="dxa"/>
            <w:vMerge/>
          </w:tcPr>
          <w:p w14:paraId="2CD13713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345" w:type="dxa"/>
          </w:tcPr>
          <w:p w14:paraId="713A9949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длина</w:t>
            </w:r>
          </w:p>
        </w:tc>
        <w:tc>
          <w:tcPr>
            <w:tcW w:w="1440" w:type="dxa"/>
          </w:tcPr>
          <w:p w14:paraId="70176700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ширина</w:t>
            </w:r>
          </w:p>
        </w:tc>
        <w:tc>
          <w:tcPr>
            <w:tcW w:w="1184" w:type="dxa"/>
          </w:tcPr>
          <w:p w14:paraId="4CD750FA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толщина</w:t>
            </w:r>
          </w:p>
        </w:tc>
      </w:tr>
      <w:tr w:rsidR="00EE0A7D" w:rsidRPr="00EE0A7D" w14:paraId="59EFB689" w14:textId="77777777" w:rsidTr="00EE0A7D">
        <w:tc>
          <w:tcPr>
            <w:tcW w:w="9209" w:type="dxa"/>
            <w:gridSpan w:val="5"/>
          </w:tcPr>
          <w:p w14:paraId="70A736D6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EE0A7D" w:rsidRPr="00EE0A7D" w14:paraId="0B722775" w14:textId="77777777" w:rsidTr="00EE0A7D">
        <w:tc>
          <w:tcPr>
            <w:tcW w:w="4088" w:type="dxa"/>
          </w:tcPr>
          <w:p w14:paraId="5C3A9D47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Субстрат минераловатный БЕЛАГРО 70 или (аналог) мат, упакованный в черно-белый полиэтиленовый рукав с прорезанными 5-ю отверстиями для установки минерального кубика размером 100*100*65 мм.</w:t>
            </w:r>
          </w:p>
        </w:tc>
        <w:tc>
          <w:tcPr>
            <w:tcW w:w="1152" w:type="dxa"/>
            <w:vAlign w:val="center"/>
          </w:tcPr>
          <w:p w14:paraId="4FB0A221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850</w:t>
            </w:r>
          </w:p>
        </w:tc>
        <w:tc>
          <w:tcPr>
            <w:tcW w:w="1345" w:type="dxa"/>
            <w:vAlign w:val="center"/>
          </w:tcPr>
          <w:p w14:paraId="4648B710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1000</w:t>
            </w:r>
          </w:p>
        </w:tc>
        <w:tc>
          <w:tcPr>
            <w:tcW w:w="1440" w:type="dxa"/>
            <w:vAlign w:val="center"/>
          </w:tcPr>
          <w:p w14:paraId="6EA3A9F1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200</w:t>
            </w:r>
          </w:p>
        </w:tc>
        <w:tc>
          <w:tcPr>
            <w:tcW w:w="1184" w:type="dxa"/>
            <w:vAlign w:val="center"/>
          </w:tcPr>
          <w:p w14:paraId="17BB672F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75</w:t>
            </w:r>
          </w:p>
        </w:tc>
      </w:tr>
      <w:tr w:rsidR="00EE0A7D" w:rsidRPr="00EE0A7D" w14:paraId="07B7A2B2" w14:textId="77777777" w:rsidTr="00EE0A7D">
        <w:tc>
          <w:tcPr>
            <w:tcW w:w="4088" w:type="dxa"/>
          </w:tcPr>
          <w:p w14:paraId="35605B84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Субстрат минераловатный БЕЛАГРО 70 или (аналог) мат, упакованный в черно-белый полиэтиленовый рукав с прорезанными 2-мя отверстиями для установки минерального кубика размером 100*150*65 мм</w:t>
            </w:r>
          </w:p>
        </w:tc>
        <w:tc>
          <w:tcPr>
            <w:tcW w:w="1152" w:type="dxa"/>
            <w:vAlign w:val="center"/>
          </w:tcPr>
          <w:p w14:paraId="4CA3B0A4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7 550</w:t>
            </w:r>
          </w:p>
        </w:tc>
        <w:tc>
          <w:tcPr>
            <w:tcW w:w="1345" w:type="dxa"/>
            <w:vAlign w:val="center"/>
          </w:tcPr>
          <w:p w14:paraId="3EBC6DAD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1000</w:t>
            </w:r>
          </w:p>
        </w:tc>
        <w:tc>
          <w:tcPr>
            <w:tcW w:w="1440" w:type="dxa"/>
            <w:vAlign w:val="center"/>
          </w:tcPr>
          <w:p w14:paraId="5DC8677A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200</w:t>
            </w:r>
          </w:p>
        </w:tc>
        <w:tc>
          <w:tcPr>
            <w:tcW w:w="1184" w:type="dxa"/>
            <w:vAlign w:val="center"/>
          </w:tcPr>
          <w:p w14:paraId="6C36A728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75</w:t>
            </w:r>
          </w:p>
        </w:tc>
      </w:tr>
      <w:tr w:rsidR="00EE0A7D" w:rsidRPr="00EE0A7D" w14:paraId="3C1F0FFE" w14:textId="77777777" w:rsidTr="00EE0A7D">
        <w:tc>
          <w:tcPr>
            <w:tcW w:w="4088" w:type="dxa"/>
          </w:tcPr>
          <w:p w14:paraId="2AE92F34" w14:textId="77777777" w:rsidR="00EE0A7D" w:rsidRPr="00EE0A7D" w:rsidRDefault="00EE0A7D" w:rsidP="00EE0A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Субстрат минераловатный БЕЛАГРО 80 или (аналог) кубик томатный (с двумя отверстиями 25/35-27/35мм)</w:t>
            </w:r>
          </w:p>
        </w:tc>
        <w:tc>
          <w:tcPr>
            <w:tcW w:w="1152" w:type="dxa"/>
            <w:vAlign w:val="center"/>
          </w:tcPr>
          <w:p w14:paraId="4EC49BA2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3 200</w:t>
            </w:r>
          </w:p>
        </w:tc>
        <w:tc>
          <w:tcPr>
            <w:tcW w:w="1345" w:type="dxa"/>
            <w:vAlign w:val="center"/>
          </w:tcPr>
          <w:p w14:paraId="6793631A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150</w:t>
            </w:r>
          </w:p>
        </w:tc>
        <w:tc>
          <w:tcPr>
            <w:tcW w:w="1440" w:type="dxa"/>
            <w:vAlign w:val="center"/>
          </w:tcPr>
          <w:p w14:paraId="1C4DC0B4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</w:t>
            </w:r>
          </w:p>
        </w:tc>
        <w:tc>
          <w:tcPr>
            <w:tcW w:w="1184" w:type="dxa"/>
            <w:vAlign w:val="center"/>
          </w:tcPr>
          <w:p w14:paraId="6DE66E36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65</w:t>
            </w:r>
          </w:p>
        </w:tc>
      </w:tr>
      <w:tr w:rsidR="00EE0A7D" w:rsidRPr="00EE0A7D" w14:paraId="3D89C63C" w14:textId="77777777" w:rsidTr="00EE0A7D">
        <w:tc>
          <w:tcPr>
            <w:tcW w:w="4088" w:type="dxa"/>
          </w:tcPr>
          <w:p w14:paraId="0EB55F37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Субстрат минераловатный БЕЛАГРО 80 или (аналог) кубик огуречный (с двумя отверстиями 20/15мм)</w:t>
            </w:r>
          </w:p>
        </w:tc>
        <w:tc>
          <w:tcPr>
            <w:tcW w:w="1152" w:type="dxa"/>
            <w:vAlign w:val="center"/>
          </w:tcPr>
          <w:p w14:paraId="5F126F96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20 697</w:t>
            </w:r>
          </w:p>
        </w:tc>
        <w:tc>
          <w:tcPr>
            <w:tcW w:w="1345" w:type="dxa"/>
            <w:vAlign w:val="center"/>
          </w:tcPr>
          <w:p w14:paraId="614FA695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150</w:t>
            </w:r>
          </w:p>
        </w:tc>
        <w:tc>
          <w:tcPr>
            <w:tcW w:w="1440" w:type="dxa"/>
            <w:vAlign w:val="center"/>
          </w:tcPr>
          <w:p w14:paraId="47B67AD8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</w:t>
            </w:r>
          </w:p>
        </w:tc>
        <w:tc>
          <w:tcPr>
            <w:tcW w:w="1184" w:type="dxa"/>
            <w:vAlign w:val="center"/>
          </w:tcPr>
          <w:p w14:paraId="3E938CB5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65</w:t>
            </w:r>
          </w:p>
        </w:tc>
      </w:tr>
      <w:tr w:rsidR="00EE0A7D" w:rsidRPr="00EE0A7D" w14:paraId="2274EE52" w14:textId="77777777" w:rsidTr="00EE0A7D">
        <w:tc>
          <w:tcPr>
            <w:tcW w:w="4088" w:type="dxa"/>
          </w:tcPr>
          <w:p w14:paraId="6986B466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Субстрат минераловатный БЕЛАГРО 80 или (аналог) кубик огуречный (с одним отверстием 20/15мм) кольцом вокруг отверстия</w:t>
            </w:r>
          </w:p>
        </w:tc>
        <w:tc>
          <w:tcPr>
            <w:tcW w:w="1152" w:type="dxa"/>
            <w:vAlign w:val="center"/>
          </w:tcPr>
          <w:p w14:paraId="6FC3ADA1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4 400</w:t>
            </w:r>
          </w:p>
        </w:tc>
        <w:tc>
          <w:tcPr>
            <w:tcW w:w="1345" w:type="dxa"/>
            <w:vAlign w:val="center"/>
          </w:tcPr>
          <w:p w14:paraId="40E8EE01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vAlign w:val="center"/>
          </w:tcPr>
          <w:p w14:paraId="42FF6139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100</w:t>
            </w:r>
          </w:p>
        </w:tc>
        <w:tc>
          <w:tcPr>
            <w:tcW w:w="1184" w:type="dxa"/>
            <w:vAlign w:val="center"/>
          </w:tcPr>
          <w:p w14:paraId="5A419EC6" w14:textId="77777777" w:rsidR="00EE0A7D" w:rsidRPr="00EE0A7D" w:rsidRDefault="00EE0A7D" w:rsidP="00EE0A7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EE0A7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65</w:t>
            </w:r>
          </w:p>
        </w:tc>
      </w:tr>
    </w:tbl>
    <w:p w14:paraId="7AE771D7" w14:textId="77777777" w:rsidR="00EE0A7D" w:rsidRPr="00EE0A7D" w:rsidRDefault="00EE0A7D" w:rsidP="00EE0A7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EE0A7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До подачи предложения на аналоги товара, необходимо провести согласование с Заказчиком, путем направления запроса в письменной форме на эл. почту: </w:t>
      </w:r>
      <w:hyperlink r:id="rId5" w:history="1">
        <w:r w:rsidRPr="00EE0A7D">
          <w:rPr>
            <w:rFonts w:ascii="Times New Roman" w:eastAsia="Times New Roman" w:hAnsi="Times New Roman" w:cs="Times New Roman"/>
            <w:color w:val="0563C1"/>
            <w:kern w:val="0"/>
            <w:sz w:val="26"/>
            <w:szCs w:val="26"/>
            <w:u w:val="single"/>
            <w:lang w:val="en-US" w:eastAsia="ru-RU"/>
            <w14:ligatures w14:val="none"/>
          </w:rPr>
          <w:t>omtc</w:t>
        </w:r>
        <w:r w:rsidRPr="00EE0A7D">
          <w:rPr>
            <w:rFonts w:ascii="Times New Roman" w:eastAsia="Times New Roman" w:hAnsi="Times New Roman" w:cs="Times New Roman"/>
            <w:color w:val="0563C1"/>
            <w:kern w:val="0"/>
            <w:sz w:val="26"/>
            <w:szCs w:val="26"/>
            <w:u w:val="single"/>
            <w:lang w:eastAsia="ru-RU"/>
            <w14:ligatures w14:val="none"/>
          </w:rPr>
          <w:t>2014@</w:t>
        </w:r>
        <w:r w:rsidRPr="00EE0A7D">
          <w:rPr>
            <w:rFonts w:ascii="Times New Roman" w:eastAsia="Times New Roman" w:hAnsi="Times New Roman" w:cs="Times New Roman"/>
            <w:color w:val="0563C1"/>
            <w:kern w:val="0"/>
            <w:sz w:val="26"/>
            <w:szCs w:val="26"/>
            <w:u w:val="single"/>
            <w:lang w:val="en-US" w:eastAsia="ru-RU"/>
            <w14:ligatures w14:val="none"/>
          </w:rPr>
          <w:t>yandex</w:t>
        </w:r>
        <w:r w:rsidRPr="00EE0A7D">
          <w:rPr>
            <w:rFonts w:ascii="Times New Roman" w:eastAsia="Times New Roman" w:hAnsi="Times New Roman" w:cs="Times New Roman"/>
            <w:color w:val="0563C1"/>
            <w:kern w:val="0"/>
            <w:sz w:val="26"/>
            <w:szCs w:val="26"/>
            <w:u w:val="single"/>
            <w:lang w:eastAsia="ru-RU"/>
            <w14:ligatures w14:val="none"/>
          </w:rPr>
          <w:t>.</w:t>
        </w:r>
        <w:r w:rsidRPr="00EE0A7D">
          <w:rPr>
            <w:rFonts w:ascii="Times New Roman" w:eastAsia="Times New Roman" w:hAnsi="Times New Roman" w:cs="Times New Roman"/>
            <w:color w:val="0563C1"/>
            <w:kern w:val="0"/>
            <w:sz w:val="26"/>
            <w:szCs w:val="26"/>
            <w:u w:val="single"/>
            <w:lang w:val="en-US" w:eastAsia="ru-RU"/>
            <w14:ligatures w14:val="none"/>
          </w:rPr>
          <w:t>ru</w:t>
        </w:r>
      </w:hyperlink>
      <w:r w:rsidRPr="00EE0A7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не позднее двух рабочих дней до истечения окончательного срока подачи предложения.</w:t>
      </w:r>
    </w:p>
    <w:p w14:paraId="67FBA91E" w14:textId="77777777" w:rsidR="00EE0A7D" w:rsidRDefault="00EE0A7D" w:rsidP="002E6F91">
      <w:pPr>
        <w:jc w:val="center"/>
      </w:pPr>
    </w:p>
    <w:sectPr w:rsidR="00EE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4C5003"/>
    <w:rsid w:val="00552DDA"/>
    <w:rsid w:val="0057279B"/>
    <w:rsid w:val="00736947"/>
    <w:rsid w:val="007446BB"/>
    <w:rsid w:val="0091215E"/>
    <w:rsid w:val="00D52D6F"/>
    <w:rsid w:val="00DF3F79"/>
    <w:rsid w:val="00E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tc201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2026-08-13T15:03:00Z</cp:lastPrinted>
  <dcterms:created xsi:type="dcterms:W3CDTF">2026-07-22T14:49:00Z</dcterms:created>
  <dcterms:modified xsi:type="dcterms:W3CDTF">2026-08-17T07:30:00Z</dcterms:modified>
</cp:coreProperties>
</file>