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EZ20260810386944 «ЗОИ-194/26 «Содержание объектов благоустройства в части выполнения работ по текущему ремонту наружных лестниц и подпорных стенок, расположенных на придомовых территориях жилищного фонда по адресам: г.Минск, ул. Героев 120-ой дивизии, 8, ул. Кнорина, 4А, ул. Волгоградская, 41, ул. Белинского, 6, закрепленных за коммунальным унитарным предприятием «Жилищное коммунальное хозяйство Первомайского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"Дэлфистрой"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191765521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ул.Мележа, д.5, корп.1, оф.204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"Дэлфистрой",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ул.Мележа, д.5, корп.1, оф.204,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191765521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13 478,00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